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9DCCF9B" wp14:editId="37154D5E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5E3BE" wp14:editId="5F3ECCA2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19907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513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52409C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 w:rsidRPr="0052409C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RAPPORT CODIR</w:t>
                            </w:r>
                          </w:p>
                          <w:p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DEPARTEMENT</w:t>
                            </w:r>
                            <w:r w:rsidR="0052409C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B6271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DSI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5E3B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65pt;margin-top:22.15pt;width:438.25pt;height:1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" filled="f" stroked="f" strokeweight=".5pt">
                <v:textbox>
                  <w:txbxContent>
                    <w:p w:rsidR="00AB7121" w:rsidRPr="0052409C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 w:rsidRPr="0052409C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RAPPORT CODIR</w:t>
                      </w:r>
                    </w:p>
                    <w:p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AB7121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DEPARTEMENT</w:t>
                      </w:r>
                      <w:r w:rsidR="0052409C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BB6271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DSI</w:t>
                      </w:r>
                    </w:p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D502D" wp14:editId="56398259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AB7121" w:rsidRDefault="00AB7121" w:rsidP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BB627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12/03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  <w:r w:rsidRPr="00AB712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2021 </w:t>
                            </w:r>
                          </w:p>
                          <w:p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D502D"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:rsidR="00AB7121" w:rsidRPr="00AB7121" w:rsidRDefault="00AB7121" w:rsidP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BB627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12/03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  <w:r w:rsidRPr="00AB7121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2021 </w:t>
                      </w:r>
                    </w:p>
                    <w:p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45520525" wp14:editId="769C2CE9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EBE6155" wp14:editId="48A8E806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A0879" wp14:editId="5183B8B6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A0879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63D54" wp14:editId="56EB8772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3D54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tbl>
      <w:tblPr>
        <w:tblStyle w:val="Listeclaire-Accent2"/>
        <w:tblW w:w="0" w:type="auto"/>
        <w:tblInd w:w="1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6205"/>
        <w:gridCol w:w="1010"/>
      </w:tblGrid>
      <w:tr w:rsidR="008B043C" w:rsidRPr="00247F84" w:rsidTr="00BB62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  <w:vAlign w:val="center"/>
          </w:tcPr>
          <w:p w:rsidR="008B043C" w:rsidRPr="00247F84" w:rsidRDefault="008B043C" w:rsidP="008B043C">
            <w:pPr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1010" w:type="dxa"/>
            <w:vAlign w:val="center"/>
          </w:tcPr>
          <w:p w:rsidR="008B043C" w:rsidRPr="00247F84" w:rsidRDefault="008B043C" w:rsidP="008B04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8B043C" w:rsidRPr="00247F84" w:rsidTr="00BB6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  <w:shd w:val="clear" w:color="auto" w:fill="auto"/>
            <w:vAlign w:val="center"/>
          </w:tcPr>
          <w:p w:rsidR="008B043C" w:rsidRPr="00247F84" w:rsidRDefault="00BB6271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Activités effectuées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B043C" w:rsidRPr="00247F84" w:rsidTr="00BB6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  <w:shd w:val="clear" w:color="auto" w:fill="auto"/>
            <w:vAlign w:val="center"/>
          </w:tcPr>
          <w:p w:rsidR="008B043C" w:rsidRPr="00247F84" w:rsidRDefault="00BB6271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Activités</w:t>
            </w: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 prévues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8B043C" w:rsidRPr="00247F84" w:rsidTr="00BB6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  <w:shd w:val="clear" w:color="auto" w:fill="auto"/>
            <w:vAlign w:val="center"/>
          </w:tcPr>
          <w:p w:rsidR="008B043C" w:rsidRPr="00247F84" w:rsidRDefault="00077874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Recommandations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</w:tbl>
    <w:p w:rsidR="00AB7121" w:rsidRDefault="00AB7121"/>
    <w:p w:rsidR="00AB7121" w:rsidRDefault="00AB7121"/>
    <w:p w:rsidR="00AB7121" w:rsidRDefault="0068405C">
      <w:r>
        <w:rPr>
          <w:rFonts w:ascii="Arial" w:hAnsi="Arial" w:cs="Arial"/>
          <w:b/>
          <w:color w:val="595959" w:themeColor="text1" w:themeTint="A6"/>
          <w:sz w:val="28"/>
          <w:szCs w:val="28"/>
        </w:rPr>
        <w:t xml:space="preserve"> </w:t>
      </w:r>
    </w:p>
    <w:p w:rsidR="00AB7121" w:rsidRDefault="00AB7121"/>
    <w:p w:rsidR="00AB7121" w:rsidRDefault="00AB7121"/>
    <w:p w:rsidR="0068405C" w:rsidRDefault="0068405C"/>
    <w:p w:rsidR="0068405C" w:rsidRDefault="0068405C" w:rsidP="0068405C">
      <w:r>
        <w:rPr>
          <w:rFonts w:ascii="Arial" w:hAnsi="Arial" w:cs="Arial"/>
          <w:b/>
          <w:color w:val="595959" w:themeColor="text1" w:themeTint="A6"/>
          <w:sz w:val="28"/>
          <w:szCs w:val="28"/>
        </w:rPr>
        <w:t>Heure de début : 18h 30</w:t>
      </w:r>
      <w:r>
        <w:rPr>
          <w:rFonts w:ascii="Arial" w:hAnsi="Arial" w:cs="Arial"/>
          <w:b/>
          <w:color w:val="595959" w:themeColor="text1" w:themeTint="A6"/>
          <w:sz w:val="28"/>
          <w:szCs w:val="28"/>
        </w:rPr>
        <w:t xml:space="preserve">                          </w:t>
      </w:r>
      <w:r>
        <w:rPr>
          <w:rFonts w:ascii="Arial" w:hAnsi="Arial" w:cs="Arial"/>
          <w:b/>
          <w:color w:val="595959" w:themeColor="text1" w:themeTint="A6"/>
          <w:sz w:val="28"/>
          <w:szCs w:val="28"/>
        </w:rPr>
        <w:t xml:space="preserve">Heure de </w:t>
      </w:r>
      <w:r>
        <w:rPr>
          <w:rFonts w:ascii="Arial" w:hAnsi="Arial" w:cs="Arial"/>
          <w:b/>
          <w:color w:val="595959" w:themeColor="text1" w:themeTint="A6"/>
          <w:sz w:val="28"/>
          <w:szCs w:val="28"/>
        </w:rPr>
        <w:t>Fin</w:t>
      </w:r>
      <w:r>
        <w:rPr>
          <w:rFonts w:ascii="Arial" w:hAnsi="Arial" w:cs="Arial"/>
          <w:b/>
          <w:color w:val="595959" w:themeColor="text1" w:themeTint="A6"/>
          <w:sz w:val="28"/>
          <w:szCs w:val="28"/>
        </w:rPr>
        <w:t> :</w:t>
      </w:r>
      <w:r>
        <w:rPr>
          <w:rFonts w:ascii="Arial" w:hAnsi="Arial" w:cs="Arial"/>
          <w:b/>
          <w:color w:val="595959" w:themeColor="text1" w:themeTint="A6"/>
          <w:sz w:val="28"/>
          <w:szCs w:val="28"/>
        </w:rPr>
        <w:t xml:space="preserve"> 19</w:t>
      </w:r>
      <w:r>
        <w:rPr>
          <w:rFonts w:ascii="Arial" w:hAnsi="Arial" w:cs="Arial"/>
          <w:b/>
          <w:color w:val="595959" w:themeColor="text1" w:themeTint="A6"/>
          <w:sz w:val="28"/>
          <w:szCs w:val="28"/>
        </w:rPr>
        <w:t xml:space="preserve">h </w:t>
      </w:r>
      <w:r>
        <w:rPr>
          <w:rFonts w:ascii="Arial" w:hAnsi="Arial" w:cs="Arial"/>
          <w:b/>
          <w:color w:val="595959" w:themeColor="text1" w:themeTint="A6"/>
          <w:sz w:val="28"/>
          <w:szCs w:val="28"/>
        </w:rPr>
        <w:t>5</w:t>
      </w:r>
      <w:r>
        <w:rPr>
          <w:rFonts w:ascii="Arial" w:hAnsi="Arial" w:cs="Arial"/>
          <w:b/>
          <w:color w:val="595959" w:themeColor="text1" w:themeTint="A6"/>
          <w:sz w:val="28"/>
          <w:szCs w:val="28"/>
        </w:rPr>
        <w:t>0</w:t>
      </w:r>
    </w:p>
    <w:p w:rsidR="0068405C" w:rsidRDefault="0068405C"/>
    <w:p w:rsidR="00AB7121" w:rsidRDefault="00AB7121"/>
    <w:p w:rsidR="00AB7121" w:rsidRDefault="00AB7121"/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Pr="006766B3" w:rsidRDefault="00BB6271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Activités</w:t>
      </w:r>
      <w:r w:rsidR="004D7373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effectuées dans la semaine</w:t>
      </w:r>
      <w:r w:rsidR="007D425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08 – 12</w:t>
      </w:r>
      <w:r w:rsidR="003B0BDC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Mars</w:t>
      </w:r>
      <w:r w:rsidR="00663334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3B0BDC" w:rsidRDefault="003B0BDC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3B0BDC">
        <w:rPr>
          <w:rFonts w:ascii="Arial" w:hAnsi="Arial" w:cs="Arial"/>
          <w:color w:val="595959" w:themeColor="text1" w:themeTint="A6"/>
          <w:sz w:val="32"/>
          <w:szCs w:val="32"/>
        </w:rPr>
        <w:t>Support utilisateur ;</w:t>
      </w:r>
    </w:p>
    <w:p w:rsidR="001504F3" w:rsidRPr="003B0BDC" w:rsidRDefault="001504F3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Liste des @IP des équipements réseau ;</w:t>
      </w:r>
    </w:p>
    <w:p w:rsidR="007D4251" w:rsidRPr="0032103A" w:rsidRDefault="007D4251" w:rsidP="007D425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Configuration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sécurisé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des nouveaux </w:t>
      </w:r>
      <w:r w:rsidR="00077874">
        <w:rPr>
          <w:rFonts w:ascii="Arial" w:hAnsi="Arial" w:cs="Arial"/>
          <w:color w:val="595959" w:themeColor="text1" w:themeTint="A6"/>
          <w:sz w:val="32"/>
          <w:szCs w:val="32"/>
        </w:rPr>
        <w:t>Switch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 w:rsidR="00077874">
        <w:rPr>
          <w:rFonts w:ascii="Arial" w:hAnsi="Arial" w:cs="Arial"/>
          <w:color w:val="595959" w:themeColor="text1" w:themeTint="A6"/>
          <w:sz w:val="32"/>
          <w:szCs w:val="32"/>
        </w:rPr>
        <w:t>Cisco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et Routeur pour la prise de main par l’expert ;</w:t>
      </w:r>
    </w:p>
    <w:p w:rsidR="007D4251" w:rsidRPr="0032103A" w:rsidRDefault="007D4251" w:rsidP="007D425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Revoir les différentes configurations sur les switchs et routeurs afin d’appliquer les normes de </w:t>
      </w:r>
      <w:r w:rsidR="00077874">
        <w:rPr>
          <w:rFonts w:ascii="Arial" w:hAnsi="Arial" w:cs="Arial"/>
          <w:color w:val="595959" w:themeColor="text1" w:themeTint="A6"/>
          <w:sz w:val="32"/>
          <w:szCs w:val="32"/>
        </w:rPr>
        <w:t>sécurité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requis;</w:t>
      </w:r>
    </w:p>
    <w:p w:rsidR="007D4251" w:rsidRPr="002F143D" w:rsidRDefault="007D4251" w:rsidP="007D425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Activer le l’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accès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sécurise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sur nos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différents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Switch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(SSH) ;</w:t>
      </w:r>
    </w:p>
    <w:p w:rsidR="007D4251" w:rsidRPr="006766B3" w:rsidRDefault="007D4251" w:rsidP="007D425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 à jour de l’antivirus</w:t>
      </w:r>
      <w:r w:rsidR="00DE0C5A">
        <w:rPr>
          <w:rFonts w:ascii="Arial" w:hAnsi="Arial" w:cs="Arial"/>
          <w:color w:val="595959" w:themeColor="text1" w:themeTint="A6"/>
          <w:sz w:val="32"/>
          <w:szCs w:val="32"/>
        </w:rPr>
        <w:t xml:space="preserve"> et OS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sur le parc informatique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ByTel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> ;</w:t>
      </w:r>
    </w:p>
    <w:p w:rsidR="007D4251" w:rsidRPr="00B57334" w:rsidRDefault="007D4251" w:rsidP="007D425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 à jour des Navigateurs sur le parc informatique ;</w:t>
      </w:r>
    </w:p>
    <w:p w:rsidR="007D4251" w:rsidRPr="006766B3" w:rsidRDefault="007D4251" w:rsidP="007D425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Configuration des Syslogs sur les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différents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équipements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et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récupération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des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évènements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 log sur le serveur ;</w:t>
      </w:r>
    </w:p>
    <w:p w:rsidR="007D4251" w:rsidRPr="00DE0C5A" w:rsidRDefault="007D4251" w:rsidP="007D425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Configuration des SNMP v3 sur les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différents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équipements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(switch et routeur) pour le monitoring de ces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équipements</w:t>
      </w:r>
      <w:r>
        <w:rPr>
          <w:rFonts w:ascii="Arial" w:hAnsi="Arial" w:cs="Arial"/>
          <w:color w:val="595959" w:themeColor="text1" w:themeTint="A6"/>
          <w:sz w:val="32"/>
          <w:szCs w:val="32"/>
        </w:rPr>
        <w:t> ;</w:t>
      </w:r>
    </w:p>
    <w:p w:rsidR="00DE0C5A" w:rsidRDefault="00013F19" w:rsidP="007D425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013F19">
        <w:rPr>
          <w:rFonts w:ascii="Arial" w:hAnsi="Arial" w:cs="Arial"/>
          <w:color w:val="595959" w:themeColor="text1" w:themeTint="A6"/>
          <w:sz w:val="32"/>
          <w:szCs w:val="32"/>
        </w:rPr>
        <w:t xml:space="preserve">Déploiement </w:t>
      </w:r>
      <w:proofErr w:type="gramStart"/>
      <w:r w:rsidRPr="00013F19">
        <w:rPr>
          <w:rFonts w:ascii="Arial" w:hAnsi="Arial" w:cs="Arial"/>
          <w:color w:val="595959" w:themeColor="text1" w:themeTint="A6"/>
          <w:sz w:val="32"/>
          <w:szCs w:val="32"/>
        </w:rPr>
        <w:t xml:space="preserve">de </w:t>
      </w:r>
      <w:proofErr w:type="spellStart"/>
      <w:r w:rsidRPr="00013F19">
        <w:rPr>
          <w:rFonts w:ascii="Arial" w:hAnsi="Arial" w:cs="Arial"/>
          <w:color w:val="595959" w:themeColor="text1" w:themeTint="A6"/>
          <w:sz w:val="32"/>
          <w:szCs w:val="32"/>
        </w:rPr>
        <w:t>Opnsense</w:t>
      </w:r>
      <w:proofErr w:type="spellEnd"/>
      <w:proofErr w:type="gramEnd"/>
    </w:p>
    <w:p w:rsidR="00FA2155" w:rsidRDefault="00FA2155" w:rsidP="007D425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Identification des câbles réseaux</w:t>
      </w:r>
    </w:p>
    <w:p w:rsidR="00FA2155" w:rsidRDefault="00FA2155" w:rsidP="007D425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Suivi du parc informatique</w:t>
      </w:r>
    </w:p>
    <w:p w:rsidR="00FA2155" w:rsidRDefault="00FA2155" w:rsidP="00FA2155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Etat du parc de production journalier</w:t>
      </w:r>
    </w:p>
    <w:p w:rsidR="00FA2155" w:rsidRDefault="00FA2155" w:rsidP="00FA2155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Rangement des positions sur les plateaux</w:t>
      </w:r>
    </w:p>
    <w:p w:rsidR="00FA2155" w:rsidRDefault="00FA2155" w:rsidP="00FA2155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La gestion des tickets</w:t>
      </w:r>
    </w:p>
    <w:p w:rsidR="00C20351" w:rsidRDefault="00C20351" w:rsidP="00FA2155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Configuration d’une nouvelle campagne de MTN</w:t>
      </w:r>
    </w:p>
    <w:p w:rsidR="00C20351" w:rsidRDefault="00C20351" w:rsidP="00FA2155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Remplacement de 20 postes sur BACKOFFICE</w:t>
      </w:r>
    </w:p>
    <w:p w:rsidR="00C20351" w:rsidRDefault="00C20351" w:rsidP="00FA2155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Envoie des postes en guinée</w:t>
      </w:r>
    </w:p>
    <w:p w:rsidR="00B43123" w:rsidRPr="00FA2155" w:rsidRDefault="00B43123" w:rsidP="00FA2155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Récapitulatif des tickets</w:t>
      </w:r>
    </w:p>
    <w:p w:rsidR="0068405C" w:rsidRDefault="0068405C" w:rsidP="006766B3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68405C" w:rsidRDefault="0068405C" w:rsidP="006766B3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68405C" w:rsidRDefault="0068405C" w:rsidP="006766B3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68405C" w:rsidRDefault="0068405C" w:rsidP="006766B3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716197" w:rsidRDefault="006766B3" w:rsidP="006766B3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>Tâches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la semaine</w:t>
      </w:r>
      <w:r w:rsidR="007D425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15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–</w:t>
      </w:r>
      <w:r w:rsidR="005B66E0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19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Mars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6766B3" w:rsidRPr="00675E06" w:rsidRDefault="001504F3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Faire une liste des @IP du réseau LAN</w:t>
      </w:r>
      <w:r w:rsidR="006766B3">
        <w:rPr>
          <w:rFonts w:ascii="Arial" w:hAnsi="Arial" w:cs="Arial"/>
          <w:color w:val="595959" w:themeColor="text1" w:themeTint="A6"/>
          <w:sz w:val="32"/>
          <w:szCs w:val="32"/>
        </w:rPr>
        <w:t> </w:t>
      </w:r>
      <w:r w:rsidR="00013F19">
        <w:rPr>
          <w:rFonts w:ascii="Arial" w:hAnsi="Arial" w:cs="Arial"/>
          <w:color w:val="595959" w:themeColor="text1" w:themeTint="A6"/>
          <w:sz w:val="32"/>
          <w:szCs w:val="32"/>
        </w:rPr>
        <w:t>dans un fichier uniquement en lecture</w:t>
      </w:r>
      <w:r w:rsidR="006766B3">
        <w:rPr>
          <w:rFonts w:ascii="Arial" w:hAnsi="Arial" w:cs="Arial"/>
          <w:color w:val="595959" w:themeColor="text1" w:themeTint="A6"/>
          <w:sz w:val="32"/>
          <w:szCs w:val="32"/>
        </w:rPr>
        <w:t>;</w:t>
      </w:r>
    </w:p>
    <w:p w:rsidR="00675E06" w:rsidRPr="0032103A" w:rsidRDefault="00F041B1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Monitoring des équipements réseau</w:t>
      </w:r>
      <w:r w:rsidR="00675E06">
        <w:rPr>
          <w:rFonts w:ascii="Arial" w:hAnsi="Arial" w:cs="Arial"/>
          <w:color w:val="595959" w:themeColor="text1" w:themeTint="A6"/>
          <w:sz w:val="32"/>
          <w:szCs w:val="32"/>
        </w:rPr>
        <w:t> ;</w:t>
      </w:r>
    </w:p>
    <w:p w:rsidR="006766B3" w:rsidRPr="00370FD8" w:rsidRDefault="00370FD8" w:rsidP="00370FD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Mettre à jour les Mots de passe des équipements (Switchs POE)</w:t>
      </w:r>
      <w:r w:rsidR="006766B3" w:rsidRPr="00370FD8">
        <w:rPr>
          <w:rFonts w:ascii="Arial" w:hAnsi="Arial" w:cs="Arial"/>
          <w:color w:val="595959" w:themeColor="text1" w:themeTint="A6"/>
          <w:sz w:val="32"/>
          <w:szCs w:val="32"/>
        </w:rPr>
        <w:t>;</w:t>
      </w:r>
    </w:p>
    <w:p w:rsidR="00370FD8" w:rsidRPr="00370FD8" w:rsidRDefault="00370FD8" w:rsidP="00370FD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Procéder au ménage des logs agents Hermes qui ne font plus partie de l’effectif ;</w:t>
      </w:r>
    </w:p>
    <w:p w:rsidR="00370FD8" w:rsidRDefault="00FD6CF7" w:rsidP="00370FD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FD6CF7">
        <w:rPr>
          <w:rFonts w:ascii="Arial" w:hAnsi="Arial" w:cs="Arial"/>
          <w:color w:val="595959" w:themeColor="text1" w:themeTint="A6"/>
          <w:sz w:val="32"/>
          <w:szCs w:val="32"/>
        </w:rPr>
        <w:t xml:space="preserve">Veille Technologique sur la sécurité des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            Switchs et routeur ;</w:t>
      </w:r>
    </w:p>
    <w:p w:rsidR="00013F19" w:rsidRDefault="00013F19" w:rsidP="00370FD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Centralisation de l’antivirus </w:t>
      </w:r>
    </w:p>
    <w:p w:rsidR="00013F19" w:rsidRDefault="00013F19" w:rsidP="00370FD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Configurer les nouveaux postes qui arrivent</w:t>
      </w:r>
    </w:p>
    <w:p w:rsidR="00013F19" w:rsidRDefault="00013F19" w:rsidP="00370FD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Partager la nouvelle politique de sécurité</w:t>
      </w:r>
    </w:p>
    <w:p w:rsidR="00013F19" w:rsidRDefault="00013F19" w:rsidP="00370FD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Mise à jour du fichier de </w:t>
      </w:r>
      <w:r w:rsidR="00077874">
        <w:rPr>
          <w:rFonts w:ascii="Arial" w:hAnsi="Arial" w:cs="Arial"/>
          <w:color w:val="595959" w:themeColor="text1" w:themeTint="A6"/>
          <w:sz w:val="32"/>
          <w:szCs w:val="32"/>
        </w:rPr>
        <w:t>réception</w:t>
      </w:r>
    </w:p>
    <w:p w:rsidR="00013F19" w:rsidRDefault="00013F19" w:rsidP="00370FD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Mise à jour du fichier des adresses IP et port avec le poste correspondant des </w:t>
      </w:r>
      <w:r w:rsidR="00077874">
        <w:rPr>
          <w:rFonts w:ascii="Arial" w:hAnsi="Arial" w:cs="Arial"/>
          <w:color w:val="595959" w:themeColor="text1" w:themeTint="A6"/>
          <w:sz w:val="32"/>
          <w:szCs w:val="32"/>
        </w:rPr>
        <w:t>switch</w:t>
      </w:r>
    </w:p>
    <w:p w:rsidR="00FA2155" w:rsidRDefault="00FA2155" w:rsidP="00370FD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Réunions avec les filiales</w:t>
      </w:r>
    </w:p>
    <w:p w:rsidR="00C20351" w:rsidRDefault="00C20351" w:rsidP="00370FD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Configuration de Microsoft Office 2013 sur les 5 postes restants sur BACKOFFICE</w:t>
      </w:r>
    </w:p>
    <w:p w:rsidR="00077874" w:rsidRDefault="00077874" w:rsidP="00370FD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Revois la nomenclature des postes</w:t>
      </w:r>
    </w:p>
    <w:p w:rsidR="00C773C0" w:rsidRPr="00FD6CF7" w:rsidRDefault="00C773C0" w:rsidP="00370FD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Revois le récapitulatif</w:t>
      </w:r>
      <w:bookmarkStart w:id="0" w:name="_GoBack"/>
      <w:bookmarkEnd w:id="0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des tickets</w:t>
      </w:r>
    </w:p>
    <w:p w:rsidR="00077874" w:rsidRDefault="00077874" w:rsidP="00077874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68405C" w:rsidRDefault="0068405C" w:rsidP="00077874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68405C" w:rsidRDefault="0068405C" w:rsidP="00077874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68405C" w:rsidRDefault="0068405C" w:rsidP="00077874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68405C" w:rsidRDefault="0068405C" w:rsidP="00077874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68405C" w:rsidRDefault="0068405C" w:rsidP="00077874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68405C" w:rsidRDefault="0068405C" w:rsidP="00077874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68405C" w:rsidRDefault="0068405C" w:rsidP="00077874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C20351" w:rsidRDefault="00077874" w:rsidP="00077874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Recommandations</w:t>
      </w:r>
    </w:p>
    <w:p w:rsidR="00077874" w:rsidRDefault="00077874" w:rsidP="00077874">
      <w:pPr>
        <w:pStyle w:val="Paragraphedeliste"/>
        <w:numPr>
          <w:ilvl w:val="0"/>
          <w:numId w:val="12"/>
        </w:numPr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Séance d’explication sur l’utilisation de l’outil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Graylog</w:t>
      </w:r>
      <w:proofErr w:type="spellEnd"/>
    </w:p>
    <w:p w:rsidR="00077874" w:rsidRDefault="00077874" w:rsidP="00077874">
      <w:pPr>
        <w:pStyle w:val="Paragraphedeliste"/>
        <w:numPr>
          <w:ilvl w:val="0"/>
          <w:numId w:val="12"/>
        </w:numPr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Tous les rapports désormais doivent contenir 03 parties toutes dans un tableau : Activités prévues, Activités effectuées et Commentaire</w:t>
      </w:r>
    </w:p>
    <w:p w:rsidR="00077874" w:rsidRDefault="00077874" w:rsidP="00077874">
      <w:pPr>
        <w:pStyle w:val="Paragraphedeliste"/>
        <w:numPr>
          <w:ilvl w:val="0"/>
          <w:numId w:val="12"/>
        </w:numPr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Dans le rapport, prière mentionner le nom de l’exécuteur de la tache </w:t>
      </w:r>
    </w:p>
    <w:p w:rsidR="00077874" w:rsidRDefault="00077874" w:rsidP="00077874">
      <w:pPr>
        <w:pStyle w:val="Paragraphedeliste"/>
        <w:numPr>
          <w:ilvl w:val="0"/>
          <w:numId w:val="12"/>
        </w:numPr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Séance pour discuter sur le PSS</w:t>
      </w:r>
    </w:p>
    <w:p w:rsidR="00077874" w:rsidRDefault="00077874" w:rsidP="00077874">
      <w:pPr>
        <w:pStyle w:val="Paragraphedeliste"/>
        <w:numPr>
          <w:ilvl w:val="0"/>
          <w:numId w:val="12"/>
        </w:numPr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L’attribution des adresses IP est désormais </w:t>
      </w:r>
      <w:r w:rsidR="00B43123">
        <w:rPr>
          <w:rFonts w:ascii="Arial" w:hAnsi="Arial" w:cs="Arial"/>
          <w:color w:val="595959" w:themeColor="text1" w:themeTint="A6"/>
          <w:sz w:val="32"/>
          <w:szCs w:val="32"/>
        </w:rPr>
        <w:t>confiée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 w:rsidR="00B43123">
        <w:rPr>
          <w:rFonts w:ascii="Arial" w:hAnsi="Arial" w:cs="Arial"/>
          <w:color w:val="595959" w:themeColor="text1" w:themeTint="A6"/>
          <w:sz w:val="32"/>
          <w:szCs w:val="32"/>
        </w:rPr>
        <w:t>au service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réseau système</w:t>
      </w:r>
    </w:p>
    <w:p w:rsidR="00077874" w:rsidRPr="00077874" w:rsidRDefault="00077874" w:rsidP="00077874">
      <w:pPr>
        <w:pStyle w:val="Paragraphedeliste"/>
        <w:numPr>
          <w:ilvl w:val="0"/>
          <w:numId w:val="12"/>
        </w:numPr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Etiqueter les positions doublement</w:t>
      </w:r>
    </w:p>
    <w:p w:rsidR="00716197" w:rsidRPr="004D7373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AE0E76" w:rsidRPr="00C71BDD" w:rsidRDefault="00AE0E76" w:rsidP="00AE0E76"/>
    <w:p w:rsidR="005928C5" w:rsidRPr="00B57334" w:rsidRDefault="00B57334" w:rsidP="00B57334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4FBBB4" wp14:editId="0BE0A6A9">
                <wp:simplePos x="0" y="0"/>
                <wp:positionH relativeFrom="column">
                  <wp:posOffset>45085</wp:posOffset>
                </wp:positionH>
                <wp:positionV relativeFrom="paragraph">
                  <wp:posOffset>3830320</wp:posOffset>
                </wp:positionV>
                <wp:extent cx="5966460" cy="870857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59" w:rsidRPr="00033D59" w:rsidRDefault="00B57334" w:rsidP="00B57334">
                            <w:pP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  </w:t>
                            </w:r>
                            <w:r w:rsidR="00033D59" w:rsidRPr="00033D59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BBB4" id="Zone de texte 17" o:spid="_x0000_s1030" type="#_x0000_t202" style="position:absolute;left:0;text-align:left;margin-left:3.55pt;margin-top:301.6pt;width:469.8pt;height:6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" filled="f" stroked="f" strokeweight=".5pt">
                <v:textbox>
                  <w:txbxContent>
                    <w:p w:rsidR="00033D59" w:rsidRPr="00033D59" w:rsidRDefault="00B57334" w:rsidP="00B57334">
                      <w:pP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  </w:t>
                      </w:r>
                      <w:r w:rsidR="00033D59" w:rsidRPr="00033D59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w:drawing>
          <wp:anchor distT="0" distB="0" distL="114300" distR="114300" simplePos="0" relativeHeight="251658752" behindDoc="1" locked="0" layoutInCell="1" allowOverlap="1" wp14:anchorId="0BB45759" wp14:editId="2087A2B6">
            <wp:simplePos x="0" y="0"/>
            <wp:positionH relativeFrom="column">
              <wp:posOffset>-899795</wp:posOffset>
            </wp:positionH>
            <wp:positionV relativeFrom="paragraph">
              <wp:posOffset>2720975</wp:posOffset>
            </wp:positionV>
            <wp:extent cx="7577455" cy="3910330"/>
            <wp:effectExtent l="0" t="0" r="444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8C5" w:rsidRPr="00B57334" w:rsidSect="00AB712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776" w:rsidRDefault="009A7776" w:rsidP="00AB7121">
      <w:pPr>
        <w:spacing w:after="0" w:line="240" w:lineRule="auto"/>
      </w:pPr>
      <w:r>
        <w:separator/>
      </w:r>
    </w:p>
  </w:endnote>
  <w:endnote w:type="continuationSeparator" w:id="0">
    <w:p w:rsidR="009A7776" w:rsidRDefault="009A7776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776" w:rsidRDefault="009A7776" w:rsidP="00AB7121">
      <w:pPr>
        <w:spacing w:after="0" w:line="240" w:lineRule="auto"/>
      </w:pPr>
      <w:r>
        <w:separator/>
      </w:r>
    </w:p>
  </w:footnote>
  <w:footnote w:type="continuationSeparator" w:id="0">
    <w:p w:rsidR="009A7776" w:rsidRDefault="009A7776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9A7776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9A7776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9A7776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7878F9"/>
    <w:multiLevelType w:val="hybridMultilevel"/>
    <w:tmpl w:val="E1E003DE"/>
    <w:lvl w:ilvl="0" w:tplc="08AAA6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5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4"/>
  </w:num>
  <w:num w:numId="11">
    <w:abstractNumId w:val="11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1"/>
    <w:rsid w:val="00013F19"/>
    <w:rsid w:val="00033D59"/>
    <w:rsid w:val="00077874"/>
    <w:rsid w:val="000E7F5B"/>
    <w:rsid w:val="001504F3"/>
    <w:rsid w:val="001F0D50"/>
    <w:rsid w:val="002046AE"/>
    <w:rsid w:val="002111DE"/>
    <w:rsid w:val="00247F84"/>
    <w:rsid w:val="002F143D"/>
    <w:rsid w:val="0032103A"/>
    <w:rsid w:val="00370FD8"/>
    <w:rsid w:val="00395E25"/>
    <w:rsid w:val="003B0BDC"/>
    <w:rsid w:val="003C5F5D"/>
    <w:rsid w:val="00474739"/>
    <w:rsid w:val="004B7C0B"/>
    <w:rsid w:val="004D7373"/>
    <w:rsid w:val="0052099A"/>
    <w:rsid w:val="0052409C"/>
    <w:rsid w:val="00591473"/>
    <w:rsid w:val="005928C5"/>
    <w:rsid w:val="005B66E0"/>
    <w:rsid w:val="005D61AB"/>
    <w:rsid w:val="00617437"/>
    <w:rsid w:val="00663334"/>
    <w:rsid w:val="00675E06"/>
    <w:rsid w:val="006766B3"/>
    <w:rsid w:val="00676820"/>
    <w:rsid w:val="0068405C"/>
    <w:rsid w:val="006970A1"/>
    <w:rsid w:val="00716197"/>
    <w:rsid w:val="007565D5"/>
    <w:rsid w:val="007735FC"/>
    <w:rsid w:val="007933CF"/>
    <w:rsid w:val="00797739"/>
    <w:rsid w:val="007D4251"/>
    <w:rsid w:val="00803AB6"/>
    <w:rsid w:val="0084152B"/>
    <w:rsid w:val="008B043C"/>
    <w:rsid w:val="00933A7B"/>
    <w:rsid w:val="00937851"/>
    <w:rsid w:val="009511B0"/>
    <w:rsid w:val="00992F7C"/>
    <w:rsid w:val="009A7776"/>
    <w:rsid w:val="00A2572C"/>
    <w:rsid w:val="00A366FB"/>
    <w:rsid w:val="00AB7121"/>
    <w:rsid w:val="00AE0E76"/>
    <w:rsid w:val="00AE3441"/>
    <w:rsid w:val="00B43123"/>
    <w:rsid w:val="00B57334"/>
    <w:rsid w:val="00BB6271"/>
    <w:rsid w:val="00BC05E4"/>
    <w:rsid w:val="00C025AF"/>
    <w:rsid w:val="00C02EBA"/>
    <w:rsid w:val="00C20351"/>
    <w:rsid w:val="00C773C0"/>
    <w:rsid w:val="00C82AE7"/>
    <w:rsid w:val="00CD4889"/>
    <w:rsid w:val="00DE0C5A"/>
    <w:rsid w:val="00E15AE9"/>
    <w:rsid w:val="00E9768D"/>
    <w:rsid w:val="00EA52FD"/>
    <w:rsid w:val="00EF4EC8"/>
    <w:rsid w:val="00F041B1"/>
    <w:rsid w:val="00F24E7A"/>
    <w:rsid w:val="00F25FE6"/>
    <w:rsid w:val="00F452D8"/>
    <w:rsid w:val="00F558E1"/>
    <w:rsid w:val="00FA2155"/>
    <w:rsid w:val="00FD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4B1AAEB-6B75-4452-8B1F-B50D8D85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Ind w:w="0" w:type="dxa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Ind w:w="0" w:type="dxa"/>
      <w:tblBorders>
        <w:insideV w:val="single" w:sz="1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Ind w:w="0" w:type="dxa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Ind w:w="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Ind w:w="0" w:type="dxa"/>
      <w:tblBorders>
        <w:insideH w:val="single" w:sz="18" w:space="0" w:color="FFFFFF" w:themeColor="background1"/>
        <w:insideV w:val="single" w:sz="1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412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2673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lenovo</cp:lastModifiedBy>
  <cp:revision>4</cp:revision>
  <dcterms:created xsi:type="dcterms:W3CDTF">2021-03-13T21:21:00Z</dcterms:created>
  <dcterms:modified xsi:type="dcterms:W3CDTF">2021-03-13T21:26:00Z</dcterms:modified>
</cp:coreProperties>
</file>