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B04" w:rsidRDefault="004F4E7E">
      <w:pPr>
        <w:pStyle w:val="Textbody"/>
      </w:pPr>
      <w:bookmarkStart w:id="0" w:name="_GoBack"/>
      <w:bookmarkEnd w:id="0"/>
      <w:r>
        <w:rPr>
          <w:noProof/>
          <w:lang w:eastAsia="fr-FR" w:bidi="ar-SA"/>
        </w:rPr>
        <w:drawing>
          <wp:anchor distT="0" distB="0" distL="114300" distR="114300" simplePos="0" relativeHeight="162" behindDoc="1" locked="0" layoutInCell="1" allowOverlap="1">
            <wp:simplePos x="0" y="0"/>
            <wp:positionH relativeFrom="page">
              <wp:posOffset>407160</wp:posOffset>
            </wp:positionH>
            <wp:positionV relativeFrom="page">
              <wp:posOffset>242640</wp:posOffset>
            </wp:positionV>
            <wp:extent cx="6749279" cy="9549000"/>
            <wp:effectExtent l="0" t="0" r="0" b="0"/>
            <wp:wrapNone/>
            <wp:docPr id="1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9279" cy="9549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612B04" w:rsidRDefault="00612B04">
      <w:pPr>
        <w:pStyle w:val="Textbody"/>
      </w:pPr>
    </w:p>
    <w:p w:rsidR="00612B04" w:rsidRDefault="00612B04">
      <w:pPr>
        <w:pStyle w:val="Textbody"/>
      </w:pPr>
    </w:p>
    <w:p w:rsidR="00612B04" w:rsidRDefault="00612B04">
      <w:pPr>
        <w:pStyle w:val="Textbody"/>
      </w:pPr>
    </w:p>
    <w:p w:rsidR="00612B04" w:rsidRDefault="00612B04">
      <w:pPr>
        <w:pStyle w:val="Textbody"/>
      </w:pPr>
    </w:p>
    <w:p w:rsidR="00612B04" w:rsidRDefault="00612B04">
      <w:pPr>
        <w:pStyle w:val="Textbody"/>
      </w:pPr>
    </w:p>
    <w:p w:rsidR="00612B04" w:rsidRDefault="00612B04">
      <w:pPr>
        <w:pStyle w:val="Textbody"/>
      </w:pPr>
    </w:p>
    <w:p w:rsidR="00612B04" w:rsidRDefault="00612B04">
      <w:pPr>
        <w:pStyle w:val="Textbody"/>
      </w:pPr>
    </w:p>
    <w:p w:rsidR="00612B04" w:rsidRDefault="00612B04">
      <w:pPr>
        <w:pStyle w:val="Textbody"/>
      </w:pPr>
    </w:p>
    <w:p w:rsidR="00612B04" w:rsidRDefault="00612B04">
      <w:pPr>
        <w:pStyle w:val="Textbody"/>
      </w:pPr>
    </w:p>
    <w:p w:rsidR="00612B04" w:rsidRDefault="00612B04">
      <w:pPr>
        <w:pStyle w:val="Textbody"/>
      </w:pPr>
    </w:p>
    <w:p w:rsidR="00612B04" w:rsidRDefault="00612B04">
      <w:pPr>
        <w:pStyle w:val="Textbody"/>
      </w:pPr>
    </w:p>
    <w:p w:rsidR="00612B04" w:rsidRDefault="00612B04">
      <w:pPr>
        <w:pStyle w:val="Textbody"/>
      </w:pPr>
    </w:p>
    <w:p w:rsidR="00612B04" w:rsidRDefault="00612B04">
      <w:pPr>
        <w:pStyle w:val="Textbody"/>
      </w:pPr>
    </w:p>
    <w:p w:rsidR="00612B04" w:rsidRDefault="00612B04">
      <w:pPr>
        <w:pStyle w:val="Textbody"/>
      </w:pPr>
    </w:p>
    <w:p w:rsidR="00612B04" w:rsidRDefault="00612B04">
      <w:pPr>
        <w:pStyle w:val="Textbody"/>
      </w:pPr>
    </w:p>
    <w:p w:rsidR="00612B04" w:rsidRDefault="00612B04">
      <w:pPr>
        <w:pStyle w:val="Textbody"/>
      </w:pPr>
    </w:p>
    <w:p w:rsidR="00612B04" w:rsidRDefault="00612B04">
      <w:pPr>
        <w:pStyle w:val="Textbody"/>
      </w:pPr>
    </w:p>
    <w:p w:rsidR="00612B04" w:rsidRDefault="00612B04">
      <w:pPr>
        <w:pStyle w:val="Textbody"/>
      </w:pPr>
    </w:p>
    <w:p w:rsidR="00612B04" w:rsidRDefault="00612B04">
      <w:pPr>
        <w:pStyle w:val="Textbody"/>
      </w:pPr>
    </w:p>
    <w:p w:rsidR="00612B04" w:rsidRDefault="00612B04">
      <w:pPr>
        <w:pStyle w:val="Textbody"/>
      </w:pPr>
    </w:p>
    <w:p w:rsidR="00612B04" w:rsidRDefault="00612B04">
      <w:pPr>
        <w:pStyle w:val="Textbody"/>
      </w:pPr>
    </w:p>
    <w:p w:rsidR="00612B04" w:rsidRDefault="00612B04">
      <w:pPr>
        <w:pStyle w:val="Textbody"/>
      </w:pPr>
    </w:p>
    <w:p w:rsidR="00612B04" w:rsidRDefault="00612B04">
      <w:pPr>
        <w:pStyle w:val="Textbody"/>
      </w:pPr>
    </w:p>
    <w:p w:rsidR="00612B04" w:rsidRDefault="00612B04">
      <w:pPr>
        <w:pStyle w:val="Textbody"/>
      </w:pPr>
    </w:p>
    <w:p w:rsidR="00612B04" w:rsidRDefault="00612B04">
      <w:pPr>
        <w:pStyle w:val="Textbody"/>
      </w:pPr>
    </w:p>
    <w:p w:rsidR="00612B04" w:rsidRDefault="00612B04">
      <w:pPr>
        <w:pStyle w:val="Textbody"/>
      </w:pPr>
    </w:p>
    <w:p w:rsidR="00612B04" w:rsidRDefault="00612B04">
      <w:pPr>
        <w:pStyle w:val="Textbody"/>
      </w:pPr>
    </w:p>
    <w:p w:rsidR="00612B04" w:rsidRDefault="00612B04">
      <w:pPr>
        <w:pStyle w:val="Textbody"/>
      </w:pPr>
    </w:p>
    <w:p w:rsidR="00612B04" w:rsidRDefault="00612B04">
      <w:pPr>
        <w:pStyle w:val="Textbody"/>
      </w:pPr>
    </w:p>
    <w:p w:rsidR="00612B04" w:rsidRDefault="00612B04">
      <w:pPr>
        <w:pStyle w:val="Textbody"/>
      </w:pPr>
    </w:p>
    <w:p w:rsidR="00612B04" w:rsidRDefault="00612B04">
      <w:pPr>
        <w:pStyle w:val="Textbody"/>
      </w:pPr>
    </w:p>
    <w:p w:rsidR="00612B04" w:rsidRDefault="00612B04">
      <w:pPr>
        <w:pStyle w:val="Textbody"/>
      </w:pPr>
    </w:p>
    <w:tbl>
      <w:tblPr>
        <w:tblW w:w="3241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41"/>
      </w:tblGrid>
      <w:tr w:rsidR="00612B04">
        <w:tblPrEx>
          <w:tblCellMar>
            <w:top w:w="0" w:type="dxa"/>
            <w:bottom w:w="0" w:type="dxa"/>
          </w:tblCellMar>
        </w:tblPrEx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12B04" w:rsidRDefault="004F4E7E">
            <w:pPr>
              <w:pStyle w:val="Standard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Author</w:t>
            </w:r>
            <w:proofErr w:type="spellEnd"/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  <w:t xml:space="preserve">: Ed. </w:t>
            </w:r>
            <w:proofErr w:type="spellStart"/>
            <w:r>
              <w:rPr>
                <w:rFonts w:ascii="Calibri" w:hAnsi="Calibri" w:cs="Calibri"/>
              </w:rPr>
              <w:t>Reill</w:t>
            </w:r>
            <w:proofErr w:type="spellEnd"/>
          </w:p>
          <w:p w:rsidR="00612B04" w:rsidRDefault="004F4E7E">
            <w:pPr>
              <w:pStyle w:val="Standard"/>
              <w:ind w:left="-1417" w:firstLine="1417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Date</w:t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  <w:t>: 06/08/2013</w:t>
            </w:r>
          </w:p>
          <w:p w:rsidR="00612B04" w:rsidRDefault="004F4E7E">
            <w:pPr>
              <w:pStyle w:val="Standard"/>
              <w:ind w:left="-1417" w:firstLine="1417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Version</w:t>
            </w:r>
            <w:r>
              <w:rPr>
                <w:rFonts w:ascii="Calibri" w:hAnsi="Calibri" w:cs="Calibri"/>
              </w:rPr>
              <w:tab/>
              <w:t>: 1.0</w:t>
            </w:r>
          </w:p>
          <w:p w:rsidR="00612B04" w:rsidRDefault="004F4E7E">
            <w:pPr>
              <w:pStyle w:val="Standard"/>
              <w:ind w:left="-1417" w:firstLine="1417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Applis To</w:t>
            </w:r>
            <w:r>
              <w:rPr>
                <w:rFonts w:ascii="Calibri" w:hAnsi="Calibri" w:cs="Calibri"/>
              </w:rPr>
              <w:tab/>
              <w:t>: Hermes.Net 5.0</w:t>
            </w:r>
          </w:p>
        </w:tc>
      </w:tr>
    </w:tbl>
    <w:p w:rsidR="00000000" w:rsidRDefault="004F4E7E">
      <w:pPr>
        <w:rPr>
          <w:szCs w:val="21"/>
        </w:rPr>
        <w:sectPr w:rsidR="00000000">
          <w:pgSz w:w="11906" w:h="16838"/>
          <w:pgMar w:top="1134" w:right="1134" w:bottom="1134" w:left="1134" w:header="720" w:footer="720" w:gutter="0"/>
          <w:cols w:space="720"/>
          <w:titlePg/>
        </w:sectPr>
      </w:pPr>
    </w:p>
    <w:p w:rsidR="00612B04" w:rsidRDefault="004F4E7E">
      <w:pPr>
        <w:pStyle w:val="TitreTR"/>
      </w:pPr>
      <w:r>
        <w:lastRenderedPageBreak/>
        <w:t>Table des matières</w:t>
      </w:r>
    </w:p>
    <w:p w:rsidR="00612B04" w:rsidRDefault="004F4E7E">
      <w:pPr>
        <w:pStyle w:val="Contents1"/>
      </w:pPr>
      <w:r>
        <w:rPr>
          <w:rFonts w:ascii="Arial" w:eastAsia="Microsoft YaHei" w:hAnsi="Arial"/>
          <w:b/>
          <w:bCs/>
          <w:sz w:val="32"/>
          <w:szCs w:val="32"/>
        </w:rPr>
        <w:fldChar w:fldCharType="begin"/>
      </w:r>
      <w:r>
        <w:instrText xml:space="preserve"> TOC \o "1-9" \l 1-9 \h </w:instrText>
      </w:r>
      <w:r>
        <w:rPr>
          <w:rFonts w:ascii="Arial" w:eastAsia="Microsoft YaHei" w:hAnsi="Arial"/>
          <w:b/>
          <w:bCs/>
          <w:sz w:val="32"/>
          <w:szCs w:val="32"/>
        </w:rPr>
        <w:fldChar w:fldCharType="separate"/>
      </w:r>
      <w:hyperlink r:id="rId9" w:history="1">
        <w:r>
          <w:t xml:space="preserve"> Avant-Propos</w:t>
        </w:r>
        <w:r>
          <w:tab/>
          <w:t>3</w:t>
        </w:r>
      </w:hyperlink>
    </w:p>
    <w:p w:rsidR="00612B04" w:rsidRDefault="004F4E7E">
      <w:pPr>
        <w:pStyle w:val="Contents1"/>
      </w:pPr>
      <w:hyperlink r:id="rId10" w:history="1">
        <w:r>
          <w:t>1 Définition d'un rapport</w:t>
        </w:r>
        <w:r>
          <w:tab/>
          <w:t>3</w:t>
        </w:r>
      </w:hyperlink>
    </w:p>
    <w:p w:rsidR="00612B04" w:rsidRDefault="004F4E7E">
      <w:pPr>
        <w:pStyle w:val="Contents1"/>
      </w:pPr>
      <w:hyperlink r:id="rId11" w:history="1">
        <w:r>
          <w:t>2 Report Designer Sélection</w:t>
        </w:r>
        <w:r>
          <w:tab/>
          <w:t>3</w:t>
        </w:r>
      </w:hyperlink>
    </w:p>
    <w:p w:rsidR="00612B04" w:rsidRDefault="004F4E7E">
      <w:pPr>
        <w:pStyle w:val="Contents2"/>
        <w:tabs>
          <w:tab w:val="clear" w:pos="9638"/>
          <w:tab w:val="right" w:leader="dot" w:pos="9921"/>
        </w:tabs>
      </w:pPr>
      <w:hyperlink r:id="rId12" w:history="1">
        <w:r>
          <w:t>2.1 Liste des rapports</w:t>
        </w:r>
        <w:r>
          <w:tab/>
          <w:t>4</w:t>
        </w:r>
      </w:hyperlink>
    </w:p>
    <w:p w:rsidR="00612B04" w:rsidRDefault="004F4E7E">
      <w:pPr>
        <w:pStyle w:val="Contents3"/>
        <w:tabs>
          <w:tab w:val="clear" w:pos="9638"/>
          <w:tab w:val="right" w:leader="dot" w:pos="10204"/>
        </w:tabs>
      </w:pPr>
      <w:hyperlink r:id="rId13" w:history="1">
        <w:r>
          <w:t>2.1.1 Filtres et commandes sur la liste des rapports</w:t>
        </w:r>
        <w:r>
          <w:tab/>
          <w:t>4</w:t>
        </w:r>
      </w:hyperlink>
    </w:p>
    <w:p w:rsidR="00612B04" w:rsidRDefault="004F4E7E">
      <w:pPr>
        <w:pStyle w:val="Contents3"/>
        <w:tabs>
          <w:tab w:val="clear" w:pos="9638"/>
          <w:tab w:val="right" w:leader="dot" w:pos="10204"/>
        </w:tabs>
      </w:pPr>
      <w:hyperlink r:id="rId14" w:history="1">
        <w:r>
          <w:t>2.1.2 Groupes de rapport</w:t>
        </w:r>
        <w:r>
          <w:tab/>
          <w:t>6</w:t>
        </w:r>
      </w:hyperlink>
    </w:p>
    <w:p w:rsidR="00612B04" w:rsidRDefault="004F4E7E">
      <w:pPr>
        <w:pStyle w:val="Contents3"/>
        <w:tabs>
          <w:tab w:val="clear" w:pos="9638"/>
          <w:tab w:val="right" w:leader="dot" w:pos="10204"/>
        </w:tabs>
      </w:pPr>
      <w:hyperlink r:id="rId15" w:history="1">
        <w:r>
          <w:t>2.1.3 Liste</w:t>
        </w:r>
        <w:r>
          <w:t xml:space="preserve"> des rapports</w:t>
        </w:r>
        <w:r>
          <w:tab/>
          <w:t>6</w:t>
        </w:r>
      </w:hyperlink>
    </w:p>
    <w:p w:rsidR="00612B04" w:rsidRDefault="004F4E7E">
      <w:pPr>
        <w:pStyle w:val="Contents2"/>
        <w:tabs>
          <w:tab w:val="clear" w:pos="9638"/>
          <w:tab w:val="right" w:leader="dot" w:pos="9921"/>
        </w:tabs>
      </w:pPr>
      <w:hyperlink r:id="rId16" w:history="1">
        <w:r>
          <w:t>2.2 Création de nouveaux rapports</w:t>
        </w:r>
        <w:r>
          <w:tab/>
          <w:t>7</w:t>
        </w:r>
      </w:hyperlink>
    </w:p>
    <w:p w:rsidR="00612B04" w:rsidRDefault="004F4E7E">
      <w:pPr>
        <w:pStyle w:val="Contents2"/>
        <w:tabs>
          <w:tab w:val="clear" w:pos="9638"/>
          <w:tab w:val="right" w:leader="dot" w:pos="9921"/>
        </w:tabs>
      </w:pPr>
      <w:hyperlink r:id="rId17" w:history="1">
        <w:r>
          <w:t>2.3 Importation de rapports</w:t>
        </w:r>
        <w:r>
          <w:tab/>
          <w:t>7</w:t>
        </w:r>
      </w:hyperlink>
    </w:p>
    <w:p w:rsidR="00612B04" w:rsidRDefault="004F4E7E">
      <w:pPr>
        <w:pStyle w:val="Contents1"/>
      </w:pPr>
      <w:hyperlink r:id="rId18" w:history="1">
        <w:r>
          <w:t>3 Interface de création</w:t>
        </w:r>
        <w:r>
          <w:tab/>
          <w:t>7</w:t>
        </w:r>
      </w:hyperlink>
    </w:p>
    <w:p w:rsidR="00612B04" w:rsidRDefault="004F4E7E">
      <w:pPr>
        <w:pStyle w:val="Contents2"/>
        <w:tabs>
          <w:tab w:val="clear" w:pos="9638"/>
          <w:tab w:val="right" w:leader="dot" w:pos="9921"/>
        </w:tabs>
      </w:pPr>
      <w:hyperlink r:id="rId19" w:history="1">
        <w:r>
          <w:t>3.1 Présentation de l'interface générale</w:t>
        </w:r>
        <w:r>
          <w:tab/>
          <w:t>7</w:t>
        </w:r>
      </w:hyperlink>
    </w:p>
    <w:p w:rsidR="00612B04" w:rsidRDefault="004F4E7E">
      <w:pPr>
        <w:pStyle w:val="Contents3"/>
        <w:tabs>
          <w:tab w:val="clear" w:pos="9638"/>
          <w:tab w:val="right" w:leader="dot" w:pos="10204"/>
        </w:tabs>
      </w:pPr>
      <w:hyperlink r:id="rId20" w:history="1">
        <w:r>
          <w:t>3.1.1 Menus</w:t>
        </w:r>
        <w:r>
          <w:tab/>
          <w:t>8</w:t>
        </w:r>
      </w:hyperlink>
    </w:p>
    <w:p w:rsidR="00612B04" w:rsidRDefault="004F4E7E">
      <w:pPr>
        <w:pStyle w:val="Contents3"/>
        <w:tabs>
          <w:tab w:val="clear" w:pos="9638"/>
          <w:tab w:val="right" w:leader="dot" w:pos="10204"/>
        </w:tabs>
      </w:pPr>
      <w:hyperlink r:id="rId21" w:history="1">
        <w:r>
          <w:t>3.1.2 Barre de menus</w:t>
        </w:r>
        <w:r>
          <w:tab/>
          <w:t>8</w:t>
        </w:r>
      </w:hyperlink>
    </w:p>
    <w:p w:rsidR="00612B04" w:rsidRDefault="004F4E7E">
      <w:pPr>
        <w:pStyle w:val="Contents3"/>
        <w:tabs>
          <w:tab w:val="clear" w:pos="9638"/>
          <w:tab w:val="right" w:leader="dot" w:pos="10204"/>
        </w:tabs>
      </w:pPr>
      <w:hyperlink r:id="rId22" w:history="1">
        <w:r>
          <w:t>3.1.3 Onglets de Propriétés des objets</w:t>
        </w:r>
        <w:r>
          <w:tab/>
          <w:t>9</w:t>
        </w:r>
      </w:hyperlink>
    </w:p>
    <w:p w:rsidR="00612B04" w:rsidRDefault="004F4E7E">
      <w:pPr>
        <w:pStyle w:val="Contents3"/>
        <w:tabs>
          <w:tab w:val="clear" w:pos="9638"/>
          <w:tab w:val="right" w:leader="dot" w:pos="10204"/>
        </w:tabs>
      </w:pPr>
      <w:hyperlink r:id="rId23" w:history="1">
        <w:r>
          <w:t>3.1.4 Zones propriétés</w:t>
        </w:r>
        <w:r>
          <w:tab/>
          <w:t>9</w:t>
        </w:r>
      </w:hyperlink>
    </w:p>
    <w:p w:rsidR="00612B04" w:rsidRDefault="004F4E7E">
      <w:pPr>
        <w:pStyle w:val="Contents3"/>
        <w:tabs>
          <w:tab w:val="clear" w:pos="9638"/>
          <w:tab w:val="right" w:leader="dot" w:pos="10204"/>
        </w:tabs>
      </w:pPr>
      <w:hyperlink r:id="rId24" w:history="1">
        <w:r>
          <w:t>3.1.5 Page du rapport</w:t>
        </w:r>
        <w:r>
          <w:tab/>
          <w:t>9</w:t>
        </w:r>
      </w:hyperlink>
    </w:p>
    <w:p w:rsidR="00612B04" w:rsidRDefault="004F4E7E">
      <w:pPr>
        <w:pStyle w:val="Contents3"/>
        <w:tabs>
          <w:tab w:val="clear" w:pos="9638"/>
          <w:tab w:val="right" w:leader="dot" w:pos="10204"/>
        </w:tabs>
      </w:pPr>
      <w:hyperlink r:id="rId25" w:history="1">
        <w:r>
          <w:t>3.1.6 Liste et sélection des</w:t>
        </w:r>
        <w:r>
          <w:t xml:space="preserve"> chapitres, Statuts, et autres informations.</w:t>
        </w:r>
        <w:r>
          <w:tab/>
          <w:t>9</w:t>
        </w:r>
      </w:hyperlink>
    </w:p>
    <w:p w:rsidR="00612B04" w:rsidRDefault="004F4E7E">
      <w:pPr>
        <w:pStyle w:val="Contents2"/>
        <w:tabs>
          <w:tab w:val="clear" w:pos="9638"/>
          <w:tab w:val="right" w:leader="dot" w:pos="9921"/>
        </w:tabs>
      </w:pPr>
      <w:hyperlink r:id="rId26" w:history="1">
        <w:r>
          <w:t>3.2 Les menus</w:t>
        </w:r>
        <w:r>
          <w:tab/>
          <w:t>10</w:t>
        </w:r>
      </w:hyperlink>
    </w:p>
    <w:p w:rsidR="00612B04" w:rsidRDefault="004F4E7E">
      <w:pPr>
        <w:pStyle w:val="Contents3"/>
        <w:tabs>
          <w:tab w:val="clear" w:pos="9638"/>
          <w:tab w:val="right" w:leader="dot" w:pos="10204"/>
        </w:tabs>
      </w:pPr>
      <w:hyperlink r:id="rId27" w:history="1">
        <w:r>
          <w:t>3.2.1 Menu Rapport</w:t>
        </w:r>
        <w:r>
          <w:tab/>
          <w:t>11</w:t>
        </w:r>
      </w:hyperlink>
    </w:p>
    <w:p w:rsidR="00612B04" w:rsidRDefault="004F4E7E">
      <w:pPr>
        <w:pStyle w:val="Contents3"/>
        <w:tabs>
          <w:tab w:val="clear" w:pos="9638"/>
          <w:tab w:val="right" w:leader="dot" w:pos="10204"/>
        </w:tabs>
      </w:pPr>
      <w:hyperlink r:id="rId28" w:history="1">
        <w:r>
          <w:t>3.2.2 Menu Pages</w:t>
        </w:r>
        <w:r>
          <w:tab/>
          <w:t>12</w:t>
        </w:r>
      </w:hyperlink>
    </w:p>
    <w:p w:rsidR="00612B04" w:rsidRDefault="004F4E7E">
      <w:pPr>
        <w:pStyle w:val="Contents3"/>
        <w:tabs>
          <w:tab w:val="clear" w:pos="9638"/>
          <w:tab w:val="right" w:leader="dot" w:pos="10204"/>
        </w:tabs>
      </w:pPr>
      <w:hyperlink r:id="rId29" w:history="1">
        <w:r>
          <w:t>3.2.3 Menu Modifier</w:t>
        </w:r>
        <w:r>
          <w:tab/>
          <w:t>13</w:t>
        </w:r>
      </w:hyperlink>
    </w:p>
    <w:p w:rsidR="00612B04" w:rsidRDefault="004F4E7E">
      <w:pPr>
        <w:pStyle w:val="Contents3"/>
        <w:tabs>
          <w:tab w:val="clear" w:pos="9638"/>
          <w:tab w:val="right" w:leader="dot" w:pos="10204"/>
        </w:tabs>
      </w:pPr>
      <w:hyperlink r:id="rId30" w:history="1">
        <w:r>
          <w:t>3.2.4 Menu Modèle</w:t>
        </w:r>
        <w:r>
          <w:tab/>
          <w:t>14</w:t>
        </w:r>
      </w:hyperlink>
    </w:p>
    <w:p w:rsidR="00612B04" w:rsidRDefault="004F4E7E">
      <w:pPr>
        <w:pStyle w:val="Contents3"/>
        <w:tabs>
          <w:tab w:val="clear" w:pos="9638"/>
          <w:tab w:val="right" w:leader="dot" w:pos="10204"/>
        </w:tabs>
      </w:pPr>
      <w:hyperlink r:id="rId31" w:history="1">
        <w:r>
          <w:t>3.2.5 Menu Préférences</w:t>
        </w:r>
        <w:r>
          <w:tab/>
          <w:t>14</w:t>
        </w:r>
      </w:hyperlink>
    </w:p>
    <w:p w:rsidR="00612B04" w:rsidRDefault="004F4E7E">
      <w:pPr>
        <w:pStyle w:val="Contents2"/>
        <w:tabs>
          <w:tab w:val="clear" w:pos="9638"/>
          <w:tab w:val="right" w:leader="dot" w:pos="9921"/>
        </w:tabs>
      </w:pPr>
      <w:hyperlink r:id="rId32" w:history="1">
        <w:r>
          <w:t xml:space="preserve">3.3 Interface </w:t>
        </w:r>
        <w:r>
          <w:t>d'édition de la couverture</w:t>
        </w:r>
        <w:r>
          <w:tab/>
          <w:t>15</w:t>
        </w:r>
      </w:hyperlink>
    </w:p>
    <w:p w:rsidR="00612B04" w:rsidRDefault="004F4E7E">
      <w:pPr>
        <w:pStyle w:val="Contents3"/>
        <w:tabs>
          <w:tab w:val="clear" w:pos="9638"/>
          <w:tab w:val="right" w:leader="dot" w:pos="10204"/>
        </w:tabs>
      </w:pPr>
      <w:hyperlink r:id="rId33" w:history="1">
        <w:r>
          <w:t>3.3.1 La table des matières</w:t>
        </w:r>
        <w:r>
          <w:tab/>
          <w:t>15</w:t>
        </w:r>
      </w:hyperlink>
    </w:p>
    <w:p w:rsidR="00612B04" w:rsidRDefault="004F4E7E">
      <w:pPr>
        <w:pStyle w:val="Contents3"/>
        <w:tabs>
          <w:tab w:val="clear" w:pos="9638"/>
          <w:tab w:val="right" w:leader="dot" w:pos="10204"/>
        </w:tabs>
      </w:pPr>
      <w:hyperlink r:id="rId34" w:history="1">
        <w:r>
          <w:t>3.3.2 Les entêtes et pieds de page</w:t>
        </w:r>
        <w:r>
          <w:tab/>
          <w:t>15</w:t>
        </w:r>
      </w:hyperlink>
    </w:p>
    <w:p w:rsidR="00612B04" w:rsidRDefault="004F4E7E">
      <w:pPr>
        <w:pStyle w:val="Contents2"/>
        <w:tabs>
          <w:tab w:val="clear" w:pos="9638"/>
          <w:tab w:val="right" w:leader="dot" w:pos="9921"/>
        </w:tabs>
      </w:pPr>
      <w:hyperlink r:id="rId35" w:history="1">
        <w:r>
          <w:t>3.4 Interface d'édi</w:t>
        </w:r>
        <w:r>
          <w:t>tion du chapitre</w:t>
        </w:r>
        <w:r>
          <w:tab/>
          <w:t>16</w:t>
        </w:r>
      </w:hyperlink>
    </w:p>
    <w:p w:rsidR="00612B04" w:rsidRDefault="004F4E7E">
      <w:pPr>
        <w:pStyle w:val="Contents3"/>
        <w:tabs>
          <w:tab w:val="clear" w:pos="9638"/>
          <w:tab w:val="right" w:leader="dot" w:pos="10204"/>
        </w:tabs>
      </w:pPr>
      <w:hyperlink r:id="rId36" w:history="1">
        <w:r>
          <w:t>3.4.1 Configuration du répéteur</w:t>
        </w:r>
        <w:r>
          <w:tab/>
          <w:t>16</w:t>
        </w:r>
      </w:hyperlink>
    </w:p>
    <w:p w:rsidR="00612B04" w:rsidRDefault="004F4E7E">
      <w:pPr>
        <w:pStyle w:val="Contents2"/>
        <w:tabs>
          <w:tab w:val="clear" w:pos="9638"/>
          <w:tab w:val="right" w:leader="dot" w:pos="9921"/>
        </w:tabs>
      </w:pPr>
      <w:hyperlink r:id="rId37" w:history="1">
        <w:r>
          <w:t>3.5 Interface d'édition de page</w:t>
        </w:r>
        <w:r>
          <w:tab/>
          <w:t>18</w:t>
        </w:r>
      </w:hyperlink>
    </w:p>
    <w:p w:rsidR="00612B04" w:rsidRDefault="004F4E7E">
      <w:pPr>
        <w:pStyle w:val="Contents3"/>
        <w:tabs>
          <w:tab w:val="clear" w:pos="9638"/>
          <w:tab w:val="right" w:leader="dot" w:pos="10204"/>
        </w:tabs>
      </w:pPr>
      <w:hyperlink r:id="rId38" w:history="1">
        <w:r>
          <w:t>3.5.1 Objets</w:t>
        </w:r>
        <w:r>
          <w:tab/>
          <w:t>18</w:t>
        </w:r>
      </w:hyperlink>
    </w:p>
    <w:p w:rsidR="00612B04" w:rsidRDefault="004F4E7E">
      <w:pPr>
        <w:pStyle w:val="Contents4"/>
        <w:tabs>
          <w:tab w:val="clear" w:pos="9638"/>
          <w:tab w:val="right" w:leader="dot" w:pos="10487"/>
        </w:tabs>
      </w:pPr>
      <w:hyperlink r:id="rId39" w:history="1">
        <w:r>
          <w:t>3.5.1.1  Texte (Statique)</w:t>
        </w:r>
        <w:r>
          <w:tab/>
          <w:t>19</w:t>
        </w:r>
      </w:hyperlink>
    </w:p>
    <w:p w:rsidR="00612B04" w:rsidRDefault="004F4E7E">
      <w:pPr>
        <w:pStyle w:val="Contents4"/>
        <w:tabs>
          <w:tab w:val="clear" w:pos="9638"/>
          <w:tab w:val="right" w:leader="dot" w:pos="10487"/>
        </w:tabs>
      </w:pPr>
      <w:hyperlink r:id="rId40" w:history="1">
        <w:r>
          <w:t>3.5.1.2  Image (Statique)</w:t>
        </w:r>
        <w:r>
          <w:tab/>
          <w:t>19</w:t>
        </w:r>
      </w:hyperlink>
    </w:p>
    <w:p w:rsidR="00612B04" w:rsidRDefault="004F4E7E">
      <w:pPr>
        <w:pStyle w:val="Contents4"/>
        <w:tabs>
          <w:tab w:val="clear" w:pos="9638"/>
          <w:tab w:val="right" w:leader="dot" w:pos="10487"/>
        </w:tabs>
      </w:pPr>
      <w:hyperlink r:id="rId41" w:history="1">
        <w:r>
          <w:t>3.5.1.3  Panneau (Statique)</w:t>
        </w:r>
        <w:r>
          <w:tab/>
          <w:t>19</w:t>
        </w:r>
      </w:hyperlink>
    </w:p>
    <w:p w:rsidR="00612B04" w:rsidRDefault="004F4E7E">
      <w:pPr>
        <w:pStyle w:val="Contents4"/>
        <w:tabs>
          <w:tab w:val="clear" w:pos="9638"/>
          <w:tab w:val="right" w:leader="dot" w:pos="10487"/>
        </w:tabs>
      </w:pPr>
      <w:hyperlink r:id="rId42" w:history="1">
        <w:r>
          <w:t>3.5.1.4  Tableau croisé dynamique (Connecté)</w:t>
        </w:r>
        <w:r>
          <w:tab/>
          <w:t>20</w:t>
        </w:r>
      </w:hyperlink>
    </w:p>
    <w:p w:rsidR="00612B04" w:rsidRDefault="004F4E7E">
      <w:pPr>
        <w:pStyle w:val="Contents4"/>
        <w:tabs>
          <w:tab w:val="clear" w:pos="9638"/>
          <w:tab w:val="right" w:leader="dot" w:pos="10487"/>
        </w:tabs>
      </w:pPr>
      <w:hyperlink r:id="rId43" w:history="1">
        <w:r>
          <w:t>3.5.1.5  Tableau (Connecté)</w:t>
        </w:r>
        <w:r>
          <w:tab/>
          <w:t>21</w:t>
        </w:r>
      </w:hyperlink>
    </w:p>
    <w:p w:rsidR="00612B04" w:rsidRDefault="004F4E7E">
      <w:pPr>
        <w:pStyle w:val="Contents4"/>
        <w:tabs>
          <w:tab w:val="clear" w:pos="9638"/>
          <w:tab w:val="right" w:leader="dot" w:pos="10487"/>
        </w:tabs>
      </w:pPr>
      <w:hyperlink r:id="rId44" w:history="1">
        <w:r>
          <w:t>3.5.1.6  Graphe en barres verticales (Con</w:t>
        </w:r>
        <w:r>
          <w:t>necté)</w:t>
        </w:r>
        <w:r>
          <w:tab/>
          <w:t>23</w:t>
        </w:r>
      </w:hyperlink>
    </w:p>
    <w:p w:rsidR="00612B04" w:rsidRDefault="004F4E7E">
      <w:pPr>
        <w:pStyle w:val="Contents4"/>
        <w:tabs>
          <w:tab w:val="clear" w:pos="9638"/>
          <w:tab w:val="right" w:leader="dot" w:pos="10487"/>
        </w:tabs>
      </w:pPr>
      <w:hyperlink r:id="rId45" w:history="1">
        <w:r>
          <w:t>3.5.1.7  Diagramme circulaire (Connecté)</w:t>
        </w:r>
        <w:r>
          <w:tab/>
          <w:t>27</w:t>
        </w:r>
      </w:hyperlink>
    </w:p>
    <w:p w:rsidR="00612B04" w:rsidRDefault="004F4E7E">
      <w:pPr>
        <w:pStyle w:val="Contents4"/>
        <w:tabs>
          <w:tab w:val="clear" w:pos="9638"/>
          <w:tab w:val="right" w:leader="dot" w:pos="10487"/>
        </w:tabs>
      </w:pPr>
      <w:hyperlink r:id="rId46" w:history="1">
        <w:r>
          <w:t>3.5.1.8  Courbe (Connecté)</w:t>
        </w:r>
        <w:r>
          <w:tab/>
          <w:t>30</w:t>
        </w:r>
      </w:hyperlink>
    </w:p>
    <w:p w:rsidR="00612B04" w:rsidRDefault="004F4E7E">
      <w:pPr>
        <w:pStyle w:val="Contents4"/>
        <w:tabs>
          <w:tab w:val="clear" w:pos="9638"/>
          <w:tab w:val="right" w:leader="dot" w:pos="10487"/>
        </w:tabs>
      </w:pPr>
      <w:hyperlink r:id="rId47" w:history="1">
        <w:r>
          <w:t>3.5.1.9  Nuage de points (Connecté</w:t>
        </w:r>
        <w:r>
          <w:t>)</w:t>
        </w:r>
        <w:r>
          <w:tab/>
          <w:t>32</w:t>
        </w:r>
      </w:hyperlink>
    </w:p>
    <w:p w:rsidR="00612B04" w:rsidRDefault="004F4E7E">
      <w:pPr>
        <w:pStyle w:val="Contents3"/>
        <w:tabs>
          <w:tab w:val="clear" w:pos="9638"/>
          <w:tab w:val="right" w:leader="dot" w:pos="10204"/>
        </w:tabs>
      </w:pPr>
      <w:hyperlink r:id="rId48" w:history="1">
        <w:r>
          <w:t>3.5.2 Gestion des propriétés</w:t>
        </w:r>
        <w:r>
          <w:tab/>
          <w:t>34</w:t>
        </w:r>
      </w:hyperlink>
    </w:p>
    <w:p w:rsidR="00612B04" w:rsidRDefault="004F4E7E">
      <w:pPr>
        <w:pStyle w:val="Contents1"/>
      </w:pPr>
      <w:hyperlink r:id="rId49" w:history="1">
        <w:r>
          <w:t xml:space="preserve"> Annexes</w:t>
        </w:r>
        <w:r>
          <w:tab/>
          <w:t>38</w:t>
        </w:r>
      </w:hyperlink>
    </w:p>
    <w:p w:rsidR="00612B04" w:rsidRDefault="004F4E7E">
      <w:pPr>
        <w:pStyle w:val="Contents2"/>
        <w:tabs>
          <w:tab w:val="clear" w:pos="9638"/>
          <w:tab w:val="right" w:leader="dot" w:pos="9921"/>
        </w:tabs>
      </w:pPr>
      <w:hyperlink r:id="rId50" w:history="1">
        <w:r>
          <w:t xml:space="preserve"> 1. Sélectionnez des colonnes dans les assistants</w:t>
        </w:r>
        <w:r>
          <w:tab/>
          <w:t>38</w:t>
        </w:r>
      </w:hyperlink>
    </w:p>
    <w:p w:rsidR="00612B04" w:rsidRDefault="004F4E7E">
      <w:pPr>
        <w:pStyle w:val="Contents2"/>
        <w:tabs>
          <w:tab w:val="clear" w:pos="9638"/>
          <w:tab w:val="right" w:leader="dot" w:pos="9921"/>
        </w:tabs>
      </w:pPr>
      <w:hyperlink r:id="rId51" w:history="1">
        <w:r>
          <w:t xml:space="preserve"> 2. Configurer des filtres dans les assistants</w:t>
        </w:r>
        <w:r>
          <w:tab/>
          <w:t>39</w:t>
        </w:r>
      </w:hyperlink>
    </w:p>
    <w:p w:rsidR="00000000" w:rsidRDefault="004F4E7E">
      <w:pPr>
        <w:rPr>
          <w:szCs w:val="21"/>
        </w:rPr>
        <w:sectPr w:rsidR="00000000">
          <w:headerReference w:type="default" r:id="rId52"/>
          <w:footerReference w:type="default" r:id="rId53"/>
          <w:pgSz w:w="11906" w:h="16838"/>
          <w:pgMar w:top="1168" w:right="1134" w:bottom="1134" w:left="1134" w:header="407" w:footer="720" w:gutter="0"/>
          <w:cols w:space="720"/>
        </w:sectPr>
      </w:pPr>
    </w:p>
    <w:p w:rsidR="00612B04" w:rsidRDefault="004F4E7E">
      <w:pPr>
        <w:pStyle w:val="Standard"/>
        <w:jc w:val="right"/>
      </w:pPr>
      <w:r>
        <w:lastRenderedPageBreak/>
        <w:fldChar w:fldCharType="end"/>
      </w:r>
    </w:p>
    <w:p w:rsidR="00612B04" w:rsidRDefault="004F4E7E">
      <w:pPr>
        <w:pStyle w:val="Titre1"/>
        <w:pageBreakBefore/>
        <w:numPr>
          <w:ilvl w:val="0"/>
          <w:numId w:val="0"/>
        </w:numPr>
      </w:pPr>
      <w:bookmarkStart w:id="1" w:name="__RefHeading__347_859815138"/>
      <w:bookmarkStart w:id="2" w:name="__RefHeading__304_1622148292"/>
      <w:bookmarkStart w:id="3" w:name="__RefHeading__218_1065822825"/>
      <w:bookmarkStart w:id="4" w:name="__RefHeading__132_2501447"/>
      <w:bookmarkStart w:id="5" w:name="__RefHeading__46_683473746"/>
      <w:bookmarkStart w:id="6" w:name="__RefHeading__422_1647677738"/>
      <w:bookmarkStart w:id="7" w:name="__RefHeading__89_675831769"/>
      <w:bookmarkStart w:id="8" w:name="__RefHeading__175_1988492551"/>
      <w:bookmarkStart w:id="9" w:name="__RefHeading__261_1947258231"/>
      <w:r>
        <w:lastRenderedPageBreak/>
        <w:t>Avant-Propos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612B04" w:rsidRDefault="004F4E7E">
      <w:pPr>
        <w:pStyle w:val="Standard"/>
        <w:jc w:val="both"/>
      </w:pPr>
      <w:r>
        <w:t>L'application Report Designer a pour but de permettre de créer des rapports entièrement personnalisables en termes de rendu graphique, de données et d'archite</w:t>
      </w:r>
      <w:r>
        <w:t>cture fonctionnelle.</w:t>
      </w:r>
    </w:p>
    <w:p w:rsidR="00612B04" w:rsidRDefault="00612B04">
      <w:pPr>
        <w:pStyle w:val="Standard"/>
        <w:jc w:val="both"/>
      </w:pPr>
    </w:p>
    <w:p w:rsidR="00612B04" w:rsidRDefault="004F4E7E">
      <w:pPr>
        <w:pStyle w:val="Standard"/>
        <w:jc w:val="both"/>
      </w:pPr>
      <w:r>
        <w:t>Ces rapports s'appuieront sur les données « standard » de téléphonie, chat, ou email, mais également sur les données des fichiers clients.</w:t>
      </w:r>
    </w:p>
    <w:p w:rsidR="00612B04" w:rsidRDefault="00612B04">
      <w:pPr>
        <w:pStyle w:val="Standard"/>
        <w:jc w:val="both"/>
      </w:pPr>
    </w:p>
    <w:p w:rsidR="00612B04" w:rsidRDefault="004F4E7E">
      <w:pPr>
        <w:pStyle w:val="Standard"/>
        <w:jc w:val="both"/>
      </w:pPr>
      <w:r>
        <w:t>Une fois configuré un rapport pourra être généré et exporté depuis l'application Reporting.</w:t>
      </w:r>
    </w:p>
    <w:p w:rsidR="00612B04" w:rsidRDefault="004F4E7E">
      <w:pPr>
        <w:pStyle w:val="Titre1"/>
      </w:pPr>
      <w:bookmarkStart w:id="10" w:name="__RefHeading__349_859815138"/>
      <w:bookmarkStart w:id="11" w:name="__RefHeading__306_1622148292"/>
      <w:bookmarkStart w:id="12" w:name="__RefHeading__220_1065822825"/>
      <w:bookmarkStart w:id="13" w:name="__RefHeading__134_2501447"/>
      <w:bookmarkStart w:id="14" w:name="__RefHeading__48_683473746"/>
      <w:bookmarkStart w:id="15" w:name="__RefHeading__424_1647677738"/>
      <w:bookmarkStart w:id="16" w:name="__RefHeading__91_675831769"/>
      <w:bookmarkStart w:id="17" w:name="__RefHeading__177_1988492551"/>
      <w:bookmarkStart w:id="18" w:name="__RefHeading__263_1947258231"/>
      <w:r>
        <w:t>Dé</w:t>
      </w:r>
      <w:r>
        <w:t>finition d'un rapport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:rsidR="00612B04" w:rsidRDefault="004F4E7E">
      <w:pPr>
        <w:pStyle w:val="Standard"/>
        <w:jc w:val="both"/>
      </w:pPr>
      <w:r>
        <w:t>Un rapport peut être vu comme un dossier contenant une page de garde et un ensemble de chapitres. Chaque chapitre peut à son tour contenir une page de garde, un ensemble de pages et une page de fin.</w:t>
      </w:r>
    </w:p>
    <w:p w:rsidR="00612B04" w:rsidRDefault="00612B04">
      <w:pPr>
        <w:pStyle w:val="Standard"/>
        <w:ind w:left="426"/>
        <w:jc w:val="both"/>
      </w:pPr>
    </w:p>
    <w:p w:rsidR="00612B04" w:rsidRDefault="004F4E7E">
      <w:pPr>
        <w:pStyle w:val="Standard"/>
        <w:ind w:left="-13"/>
        <w:jc w:val="both"/>
      </w:pPr>
      <w:r>
        <w:t>L'ensemble des pages d'un chapitre</w:t>
      </w:r>
      <w:r>
        <w:t xml:space="preserve"> peut être répété pour une ou des variables (résultat de requête) spécifiées.</w:t>
      </w:r>
    </w:p>
    <w:p w:rsidR="00612B04" w:rsidRDefault="00612B04">
      <w:pPr>
        <w:pStyle w:val="Standard"/>
        <w:ind w:left="-13"/>
        <w:jc w:val="both"/>
      </w:pPr>
    </w:p>
    <w:p w:rsidR="00612B04" w:rsidRDefault="004F4E7E">
      <w:pPr>
        <w:pStyle w:val="Standard"/>
        <w:ind w:left="-13"/>
        <w:jc w:val="both"/>
      </w:pPr>
      <w:r>
        <w:t>Les pages d'un rapport sont constituées d'un ensemble d'objet, chacun étant configurable via un menu (propriétés de styles) ou via un assistant (pour la configuration relative a</w:t>
      </w:r>
      <w:r>
        <w:t>ux données)</w:t>
      </w:r>
    </w:p>
    <w:p w:rsidR="00612B04" w:rsidRDefault="00612B04">
      <w:pPr>
        <w:pStyle w:val="Standard"/>
        <w:ind w:left="-13"/>
        <w:jc w:val="both"/>
      </w:pPr>
    </w:p>
    <w:p w:rsidR="00612B04" w:rsidRDefault="004F4E7E">
      <w:pPr>
        <w:pStyle w:val="Standard"/>
        <w:ind w:left="-13"/>
        <w:jc w:val="both"/>
      </w:pPr>
      <w:r>
        <w:t>Par défaut un rapport contient un ensemble de variables globales, et on pourra étendre cet ensemble de variables lors de la configuration du rapport.</w:t>
      </w:r>
    </w:p>
    <w:p w:rsidR="00612B04" w:rsidRDefault="00612B04">
      <w:pPr>
        <w:pStyle w:val="Standard"/>
        <w:ind w:left="-13"/>
        <w:jc w:val="both"/>
      </w:pPr>
    </w:p>
    <w:p w:rsidR="00612B04" w:rsidRDefault="004F4E7E">
      <w:pPr>
        <w:pStyle w:val="Standard"/>
        <w:ind w:left="-13"/>
        <w:jc w:val="both"/>
      </w:pPr>
      <w:r>
        <w:t>Un rapport pourra être sauvegardé sous forme de « modèle de rapport » afin de pouvoir réutil</w:t>
      </w:r>
      <w:r>
        <w:t>iser sa configuration complète ou juste les styles de ses objets.</w:t>
      </w:r>
    </w:p>
    <w:p w:rsidR="00612B04" w:rsidRDefault="00612B04">
      <w:pPr>
        <w:pStyle w:val="Standard"/>
        <w:ind w:left="-13"/>
        <w:jc w:val="both"/>
      </w:pPr>
    </w:p>
    <w:p w:rsidR="00612B04" w:rsidRDefault="004F4E7E">
      <w:pPr>
        <w:pStyle w:val="Standard"/>
        <w:ind w:left="-13"/>
        <w:jc w:val="both"/>
      </w:pPr>
      <w:r>
        <w:t>On pourra également créer des groupes d'objets préconfigurés sous forme de « composants » et s'en resservir dans plusieurs rapports.</w:t>
      </w:r>
    </w:p>
    <w:p w:rsidR="00612B04" w:rsidRDefault="004F4E7E">
      <w:pPr>
        <w:pStyle w:val="Titre1"/>
      </w:pPr>
      <w:bookmarkStart w:id="19" w:name="__RefHeading__351_859815138"/>
      <w:bookmarkStart w:id="20" w:name="__RefHeading__308_1622148292"/>
      <w:bookmarkStart w:id="21" w:name="__RefHeading__222_1065822825"/>
      <w:bookmarkStart w:id="22" w:name="__RefHeading__136_2501447"/>
      <w:bookmarkStart w:id="23" w:name="__RefHeading__50_683473746"/>
      <w:bookmarkStart w:id="24" w:name="__RefHeading__426_1647677738"/>
      <w:bookmarkStart w:id="25" w:name="__RefHeading__93_675831769"/>
      <w:bookmarkStart w:id="26" w:name="__RefHeading__179_1988492551"/>
      <w:bookmarkStart w:id="27" w:name="__RefHeading__265_1947258231"/>
      <w:r>
        <w:t>Report Designer Sélection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:rsidR="00612B04" w:rsidRDefault="00612B04">
      <w:pPr>
        <w:pStyle w:val="Textbody"/>
      </w:pPr>
    </w:p>
    <w:p w:rsidR="00612B04" w:rsidRDefault="004F4E7E">
      <w:pPr>
        <w:pStyle w:val="Standard"/>
      </w:pPr>
      <w:r>
        <w:t>L’écran d’accueil de l’interf</w:t>
      </w:r>
      <w:r>
        <w:t>ace de sélection permet de gérer les rapports et modèles existants, d’en importer ou d’en créer de nouveau. Elle se compose de 3 parties principales, d’un entête et d’une ligne de statuts.</w:t>
      </w:r>
    </w:p>
    <w:p w:rsidR="00612B04" w:rsidRDefault="004F4E7E">
      <w:pPr>
        <w:pStyle w:val="Standard"/>
      </w:pPr>
      <w:r>
        <w:t>Chacune des parties principales est accessible en cliquant sur l’o</w:t>
      </w:r>
      <w:r>
        <w:t>nglet correspondant.</w:t>
      </w:r>
    </w:p>
    <w:p w:rsidR="00612B04" w:rsidRDefault="00612B04">
      <w:pPr>
        <w:pStyle w:val="Standard"/>
      </w:pPr>
    </w:p>
    <w:p w:rsidR="00612B04" w:rsidRDefault="004F4E7E">
      <w:pPr>
        <w:pStyle w:val="Standard"/>
      </w:pPr>
      <w:r>
        <w:tab/>
      </w:r>
      <w:r>
        <w:rPr>
          <w:b/>
        </w:rPr>
        <w:t>Entête</w:t>
      </w:r>
      <w:r>
        <w:t> </w:t>
      </w:r>
    </w:p>
    <w:p w:rsidR="00612B04" w:rsidRDefault="004F4E7E">
      <w:pPr>
        <w:pStyle w:val="Standard"/>
      </w:pPr>
      <w:r>
        <w:rPr>
          <w:noProof/>
          <w:lang w:eastAsia="fr-F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750640" cy="327600"/>
            <wp:effectExtent l="0" t="0" r="2460" b="0"/>
            <wp:wrapSquare wrapText="bothSides"/>
            <wp:docPr id="2" name="image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0640" cy="327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612B04" w:rsidRDefault="004F4E7E">
      <w:pPr>
        <w:pStyle w:val="Standard"/>
      </w:pPr>
      <w:r>
        <w:tab/>
        <w:t>La seule information disponible sur ce bandeau est la résolution écran dans laquelle sera lancé l’éditeur. Les résolutions possibles sont :</w:t>
      </w:r>
    </w:p>
    <w:p w:rsidR="00612B04" w:rsidRDefault="00612B04">
      <w:pPr>
        <w:pStyle w:val="Standard"/>
      </w:pPr>
    </w:p>
    <w:tbl>
      <w:tblPr>
        <w:tblW w:w="9260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16"/>
        <w:gridCol w:w="6944"/>
      </w:tblGrid>
      <w:tr w:rsidR="00612B04">
        <w:tblPrEx>
          <w:tblCellMar>
            <w:top w:w="0" w:type="dxa"/>
            <w:bottom w:w="0" w:type="dxa"/>
          </w:tblCellMar>
        </w:tblPrEx>
        <w:tc>
          <w:tcPr>
            <w:tcW w:w="23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B04" w:rsidRDefault="004F4E7E">
            <w:pPr>
              <w:pStyle w:val="Standard"/>
              <w:snapToGrid w:val="0"/>
              <w:jc w:val="center"/>
            </w:pPr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938520" cy="926999"/>
                  <wp:effectExtent l="0" t="0" r="0" b="6451"/>
                  <wp:docPr id="3" name="images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20" cy="9269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B04" w:rsidRDefault="004F4E7E">
            <w:pPr>
              <w:pStyle w:val="Standard"/>
              <w:rPr>
                <w:sz w:val="20"/>
              </w:rPr>
            </w:pPr>
            <w:r>
              <w:rPr>
                <w:sz w:val="20"/>
              </w:rPr>
              <w:t xml:space="preserve">La résolution choisit est sauvegardée automatiquement pour chacun des </w:t>
            </w:r>
            <w:r>
              <w:rPr>
                <w:sz w:val="20"/>
              </w:rPr>
              <w:t>différents utilisateurs du Report designer.</w:t>
            </w:r>
          </w:p>
          <w:p w:rsidR="00612B04" w:rsidRDefault="00612B04">
            <w:pPr>
              <w:pStyle w:val="Standard"/>
              <w:rPr>
                <w:b/>
                <w:sz w:val="20"/>
              </w:rPr>
            </w:pPr>
          </w:p>
        </w:tc>
      </w:tr>
    </w:tbl>
    <w:p w:rsidR="00612B04" w:rsidRDefault="00612B04">
      <w:pPr>
        <w:pStyle w:val="Standard"/>
      </w:pPr>
    </w:p>
    <w:p w:rsidR="00612B04" w:rsidRDefault="004F4E7E">
      <w:pPr>
        <w:pStyle w:val="Standard"/>
      </w:pPr>
      <w:r>
        <w:tab/>
      </w:r>
      <w:r>
        <w:rPr>
          <w:b/>
        </w:rPr>
        <w:t>Partie 1</w:t>
      </w:r>
      <w:r>
        <w:t> : Liste des rapports.</w:t>
      </w:r>
    </w:p>
    <w:p w:rsidR="00612B04" w:rsidRDefault="004F4E7E">
      <w:pPr>
        <w:pStyle w:val="Standard"/>
      </w:pPr>
      <w:r>
        <w:rPr>
          <w:noProof/>
          <w:lang w:eastAsia="fr-FR" w:bidi="ar-SA"/>
        </w:rPr>
        <w:drawing>
          <wp:anchor distT="0" distB="0" distL="114300" distR="114300" simplePos="0" relativeHeight="1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750640" cy="356400"/>
            <wp:effectExtent l="0" t="0" r="2460" b="5550"/>
            <wp:wrapSquare wrapText="bothSides"/>
            <wp:docPr id="4" name="images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0640" cy="356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ab/>
      </w:r>
    </w:p>
    <w:p w:rsidR="00612B04" w:rsidRDefault="004F4E7E">
      <w:pPr>
        <w:pStyle w:val="Standard"/>
      </w:pPr>
      <w:r>
        <w:tab/>
      </w:r>
      <w:r>
        <w:rPr>
          <w:b/>
        </w:rPr>
        <w:t>Partie 2</w:t>
      </w:r>
      <w:r>
        <w:t> : Création de nouveaux rapports.</w:t>
      </w:r>
    </w:p>
    <w:p w:rsidR="00612B04" w:rsidRDefault="004F4E7E">
      <w:pPr>
        <w:pStyle w:val="Standard"/>
      </w:pPr>
      <w:r>
        <w:rPr>
          <w:noProof/>
          <w:lang w:eastAsia="fr-FR" w:bidi="ar-SA"/>
        </w:rPr>
        <w:drawing>
          <wp:anchor distT="0" distB="0" distL="114300" distR="114300" simplePos="0" relativeHeight="15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750640" cy="361440"/>
            <wp:effectExtent l="0" t="0" r="2460" b="510"/>
            <wp:wrapSquare wrapText="bothSides"/>
            <wp:docPr id="5" name="images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0640" cy="3614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612B04" w:rsidRDefault="004F4E7E">
      <w:pPr>
        <w:pStyle w:val="Standard"/>
      </w:pPr>
      <w:r>
        <w:tab/>
      </w:r>
      <w:r>
        <w:rPr>
          <w:b/>
        </w:rPr>
        <w:t>Partie 3</w:t>
      </w:r>
      <w:r>
        <w:t> : Importation de rapports.</w:t>
      </w:r>
    </w:p>
    <w:p w:rsidR="00612B04" w:rsidRDefault="004F4E7E">
      <w:pPr>
        <w:pStyle w:val="Standard"/>
      </w:pPr>
      <w:r>
        <w:rPr>
          <w:noProof/>
          <w:lang w:eastAsia="fr-FR" w:bidi="ar-SA"/>
        </w:rPr>
        <w:drawing>
          <wp:anchor distT="0" distB="0" distL="114300" distR="114300" simplePos="0" relativeHeight="15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750640" cy="361799"/>
            <wp:effectExtent l="0" t="0" r="2460" b="151"/>
            <wp:wrapSquare wrapText="bothSides"/>
            <wp:docPr id="6" name="images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0640" cy="36179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612B04" w:rsidRDefault="00612B04">
      <w:pPr>
        <w:pStyle w:val="Standard"/>
      </w:pPr>
    </w:p>
    <w:p w:rsidR="00612B04" w:rsidRDefault="004F4E7E">
      <w:pPr>
        <w:pStyle w:val="Standard"/>
      </w:pPr>
      <w:r>
        <w:tab/>
      </w:r>
    </w:p>
    <w:p w:rsidR="00612B04" w:rsidRDefault="004F4E7E">
      <w:pPr>
        <w:pStyle w:val="Standard"/>
        <w:rPr>
          <w:b/>
        </w:rPr>
      </w:pPr>
      <w:r>
        <w:rPr>
          <w:b/>
        </w:rPr>
        <w:tab/>
        <w:t>Barre de statut.</w:t>
      </w:r>
    </w:p>
    <w:p w:rsidR="00612B04" w:rsidRDefault="004F4E7E">
      <w:pPr>
        <w:pStyle w:val="Standard"/>
      </w:pPr>
      <w:r>
        <w:rPr>
          <w:noProof/>
          <w:lang w:eastAsia="fr-FR" w:bidi="ar-SA"/>
        </w:rPr>
        <w:drawing>
          <wp:anchor distT="0" distB="0" distL="114300" distR="114300" simplePos="0" relativeHeight="159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750640" cy="124920"/>
            <wp:effectExtent l="0" t="0" r="2460" b="8430"/>
            <wp:wrapSquare wrapText="bothSides"/>
            <wp:docPr id="7" name="images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0640" cy="1249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612B04" w:rsidRDefault="004F4E7E">
      <w:pPr>
        <w:pStyle w:val="Standard"/>
      </w:pPr>
      <w:r>
        <w:tab/>
        <w:t>Permet :</w:t>
      </w:r>
    </w:p>
    <w:p w:rsidR="00612B04" w:rsidRDefault="004F4E7E">
      <w:pPr>
        <w:pStyle w:val="Standard"/>
      </w:pPr>
      <w:r>
        <w:tab/>
      </w:r>
      <w:r>
        <w:tab/>
        <w:t>De quitter l’application (‘Quitter’).</w:t>
      </w:r>
    </w:p>
    <w:p w:rsidR="00612B04" w:rsidRDefault="004F4E7E">
      <w:pPr>
        <w:pStyle w:val="Standard"/>
      </w:pPr>
      <w:r>
        <w:tab/>
      </w:r>
      <w:r>
        <w:tab/>
        <w:t xml:space="preserve">De connaître </w:t>
      </w:r>
      <w:r>
        <w:t xml:space="preserve">les informations concernant votre login, Société et </w:t>
      </w:r>
      <w:r>
        <w:tab/>
      </w:r>
      <w:r>
        <w:tab/>
      </w:r>
      <w:r>
        <w:tab/>
        <w:t>Identifiant.</w:t>
      </w:r>
    </w:p>
    <w:p w:rsidR="00612B04" w:rsidRDefault="004F4E7E">
      <w:pPr>
        <w:pStyle w:val="Standard"/>
        <w:ind w:left="1814"/>
      </w:pPr>
      <w:r>
        <w:t>De connaître la version de l’applicatif. Cette version pourra vous être demandée lors d’une demande de support.</w:t>
      </w:r>
    </w:p>
    <w:p w:rsidR="00612B04" w:rsidRDefault="004F4E7E">
      <w:pPr>
        <w:pStyle w:val="Titre2"/>
      </w:pPr>
      <w:bookmarkStart w:id="28" w:name="__RefHeading__353_859815138"/>
      <w:bookmarkStart w:id="29" w:name="__RefHeading__310_1622148292"/>
      <w:bookmarkStart w:id="30" w:name="__RefHeading__224_1065822825"/>
      <w:bookmarkStart w:id="31" w:name="__RefHeading__138_2501447"/>
      <w:bookmarkStart w:id="32" w:name="__RefHeading__52_683473746"/>
      <w:bookmarkStart w:id="33" w:name="__RefHeading__428_1647677738"/>
      <w:bookmarkStart w:id="34" w:name="__RefHeading__95_675831769"/>
      <w:bookmarkStart w:id="35" w:name="__RefHeading__181_1988492551"/>
      <w:bookmarkStart w:id="36" w:name="__RefHeading__267_1947258231"/>
      <w:r>
        <w:t>Liste des rapports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 w:rsidR="00612B04" w:rsidRDefault="004F4E7E">
      <w:pPr>
        <w:pStyle w:val="Standard"/>
      </w:pPr>
      <w:r>
        <w:t>La partie « Liste des rapports» se compose de 3 zones :</w:t>
      </w:r>
    </w:p>
    <w:p w:rsidR="00612B04" w:rsidRDefault="00612B04">
      <w:pPr>
        <w:pStyle w:val="Standard"/>
        <w:ind w:left="900"/>
      </w:pPr>
    </w:p>
    <w:p w:rsidR="00612B04" w:rsidRDefault="004F4E7E">
      <w:pPr>
        <w:pStyle w:val="Standard"/>
      </w:pPr>
      <w:r>
        <w:rPr>
          <w:noProof/>
          <w:lang w:eastAsia="fr-FR" w:bidi="ar-SA"/>
        </w:rPr>
        <w:drawing>
          <wp:inline distT="0" distB="0" distL="0" distR="0">
            <wp:extent cx="6285959" cy="2199600"/>
            <wp:effectExtent l="0" t="0" r="541" b="0"/>
            <wp:docPr id="8" name="images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5959" cy="2199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4F4E7E">
      <w:pPr>
        <w:pStyle w:val="Titre3"/>
      </w:pPr>
      <w:bookmarkStart w:id="37" w:name="__RefHeading__355_859815138"/>
      <w:bookmarkStart w:id="38" w:name="__RefHeading__312_1622148292"/>
      <w:bookmarkStart w:id="39" w:name="__RefHeading__226_1065822825"/>
      <w:bookmarkStart w:id="40" w:name="__RefHeading__140_2501447"/>
      <w:bookmarkStart w:id="41" w:name="__RefHeading__54_683473746"/>
      <w:bookmarkStart w:id="42" w:name="__RefHeading__430_1647677738"/>
      <w:bookmarkStart w:id="43" w:name="__RefHeading__97_675831769"/>
      <w:bookmarkStart w:id="44" w:name="__RefHeading__183_1988492551"/>
      <w:bookmarkStart w:id="45" w:name="__RefHeading__269_1947258231"/>
      <w:r>
        <w:t>Filtres et commandes sur la liste des rapports</w:t>
      </w:r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:rsidR="00612B04" w:rsidRDefault="00612B04">
      <w:pPr>
        <w:pStyle w:val="Textbody"/>
      </w:pPr>
    </w:p>
    <w:p w:rsidR="00612B04" w:rsidRDefault="004F4E7E">
      <w:pPr>
        <w:pStyle w:val="Standard"/>
      </w:pPr>
      <w:r>
        <w:t>Cette zone est composée d’une partie haute toujours visible, et d’une partie basse visible uniquement lorsqu’au moins un rapport est sélectionné.</w:t>
      </w:r>
    </w:p>
    <w:p w:rsidR="00612B04" w:rsidRDefault="00612B04">
      <w:pPr>
        <w:pStyle w:val="Standard"/>
      </w:pPr>
    </w:p>
    <w:p w:rsidR="00612B04" w:rsidRDefault="00612B04">
      <w:pPr>
        <w:pStyle w:val="Standard"/>
      </w:pPr>
    </w:p>
    <w:p w:rsidR="00612B04" w:rsidRDefault="004F4E7E">
      <w:pPr>
        <w:pStyle w:val="Standard"/>
        <w:rPr>
          <w:u w:val="single"/>
        </w:rPr>
      </w:pPr>
      <w:r>
        <w:rPr>
          <w:u w:val="single"/>
        </w:rPr>
        <w:t xml:space="preserve">Description des différentes fonctionnalités de l’onglet </w:t>
      </w:r>
      <w:r>
        <w:rPr>
          <w:u w:val="single"/>
        </w:rPr>
        <w:t>« Liste rapports» :</w:t>
      </w:r>
    </w:p>
    <w:p w:rsidR="00612B04" w:rsidRDefault="00612B04">
      <w:pPr>
        <w:pStyle w:val="Standard"/>
        <w:rPr>
          <w:u w:val="single"/>
        </w:rPr>
      </w:pPr>
    </w:p>
    <w:tbl>
      <w:tblPr>
        <w:tblW w:w="9000" w:type="dxa"/>
        <w:tblInd w:w="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60"/>
        <w:gridCol w:w="5640"/>
      </w:tblGrid>
      <w:tr w:rsidR="00612B04">
        <w:tblPrEx>
          <w:tblCellMar>
            <w:top w:w="0" w:type="dxa"/>
            <w:bottom w:w="0" w:type="dxa"/>
          </w:tblCellMar>
        </w:tblPrEx>
        <w:tc>
          <w:tcPr>
            <w:tcW w:w="33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B04" w:rsidRDefault="004F4E7E">
            <w:pPr>
              <w:pStyle w:val="Standard"/>
              <w:snapToGrid w:val="0"/>
              <w:jc w:val="center"/>
            </w:pPr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579600" cy="273600"/>
                  <wp:effectExtent l="0" t="0" r="0" b="0"/>
                  <wp:docPr id="9" name="images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600" cy="273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B04" w:rsidRDefault="004F4E7E">
            <w:pPr>
              <w:pStyle w:val="Standard"/>
              <w:rPr>
                <w:sz w:val="20"/>
              </w:rPr>
            </w:pPr>
            <w:r>
              <w:rPr>
                <w:sz w:val="20"/>
              </w:rPr>
              <w:t>Permet de sélectionner / désélectionner les rapports du groupe affiché.</w:t>
            </w:r>
          </w:p>
          <w:p w:rsidR="00612B04" w:rsidRDefault="00612B04">
            <w:pPr>
              <w:pStyle w:val="Standard"/>
              <w:rPr>
                <w:sz w:val="20"/>
              </w:rPr>
            </w:pPr>
          </w:p>
        </w:tc>
      </w:tr>
      <w:tr w:rsidR="00612B04">
        <w:tblPrEx>
          <w:tblCellMar>
            <w:top w:w="0" w:type="dxa"/>
            <w:bottom w:w="0" w:type="dxa"/>
          </w:tblCellMar>
        </w:tblPrEx>
        <w:trPr>
          <w:trHeight w:val="1493"/>
        </w:trPr>
        <w:tc>
          <w:tcPr>
            <w:tcW w:w="33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B04" w:rsidRDefault="004F4E7E">
            <w:pPr>
              <w:pStyle w:val="Standard"/>
              <w:snapToGrid w:val="0"/>
              <w:jc w:val="center"/>
            </w:pPr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1179720" cy="273600"/>
                  <wp:effectExtent l="0" t="0" r="1380" b="0"/>
                  <wp:docPr id="10" name="images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720" cy="273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B04" w:rsidRDefault="004F4E7E">
            <w:pPr>
              <w:pStyle w:val="Standard"/>
              <w:rPr>
                <w:sz w:val="20"/>
              </w:rPr>
            </w:pPr>
            <w:r>
              <w:rPr>
                <w:sz w:val="20"/>
              </w:rPr>
              <w:t>Permet de filtrer la liste des rapports par type (Rapport, Modèle)</w:t>
            </w:r>
          </w:p>
          <w:p w:rsidR="00612B04" w:rsidRDefault="00612B04">
            <w:pPr>
              <w:pStyle w:val="Standard"/>
              <w:rPr>
                <w:sz w:val="20"/>
              </w:rPr>
            </w:pPr>
          </w:p>
          <w:tbl>
            <w:tblPr>
              <w:tblW w:w="5443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75"/>
              <w:gridCol w:w="5068"/>
            </w:tblGrid>
            <w:tr w:rsidR="00612B04">
              <w:tblPrEx>
                <w:tblCellMar>
                  <w:top w:w="0" w:type="dxa"/>
                  <w:bottom w:w="0" w:type="dxa"/>
                </w:tblCellMar>
              </w:tblPrEx>
              <w:trPr>
                <w:trHeight w:hRule="exact" w:val="408"/>
              </w:trPr>
              <w:tc>
                <w:tcPr>
                  <w:tcW w:w="37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12B04" w:rsidRDefault="004F4E7E">
                  <w:pPr>
                    <w:pStyle w:val="TableContents"/>
                    <w:rPr>
                      <w:sz w:val="20"/>
                    </w:rPr>
                  </w:pPr>
                  <w:r>
                    <w:rPr>
                      <w:noProof/>
                      <w:sz w:val="20"/>
                      <w:lang w:eastAsia="fr-FR" w:bidi="ar-SA"/>
                    </w:rPr>
                    <w:drawing>
                      <wp:inline distT="0" distB="0" distL="0" distR="0">
                        <wp:extent cx="152280" cy="190440"/>
                        <wp:effectExtent l="0" t="0" r="120" b="60"/>
                        <wp:docPr id="11" name="images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3">
                                  <a:lum/>
                                  <a:alphaModFix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280" cy="190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6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12B04" w:rsidRDefault="004F4E7E">
                  <w:pPr>
                    <w:pStyle w:val="TableContents"/>
                    <w:rPr>
                      <w:sz w:val="20"/>
                    </w:rPr>
                  </w:pPr>
                  <w:r>
                    <w:rPr>
                      <w:sz w:val="20"/>
                    </w:rPr>
                    <w:t>Rapport</w:t>
                  </w:r>
                </w:p>
              </w:tc>
            </w:tr>
            <w:tr w:rsidR="00612B04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75" w:type="dxa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12B04" w:rsidRDefault="004F4E7E">
                  <w:pPr>
                    <w:pStyle w:val="TableContents"/>
                    <w:rPr>
                      <w:sz w:val="20"/>
                    </w:rPr>
                  </w:pPr>
                  <w:r>
                    <w:rPr>
                      <w:noProof/>
                      <w:sz w:val="20"/>
                      <w:lang w:eastAsia="fr-FR" w:bidi="ar-SA"/>
                    </w:rPr>
                    <w:drawing>
                      <wp:inline distT="0" distB="0" distL="0" distR="0">
                        <wp:extent cx="152280" cy="152280"/>
                        <wp:effectExtent l="0" t="0" r="120" b="120"/>
                        <wp:docPr id="12" name="images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4">
                                  <a:lum/>
                                  <a:alphaModFix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280" cy="152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68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12B04" w:rsidRDefault="004F4E7E">
                  <w:pPr>
                    <w:pStyle w:val="TableContents"/>
                    <w:rPr>
                      <w:sz w:val="20"/>
                    </w:rPr>
                  </w:pPr>
                  <w:r>
                    <w:rPr>
                      <w:sz w:val="20"/>
                    </w:rPr>
                    <w:t>Modèle</w:t>
                  </w:r>
                </w:p>
              </w:tc>
            </w:tr>
          </w:tbl>
          <w:p w:rsidR="00612B04" w:rsidRDefault="004F4E7E">
            <w:pPr>
              <w:pStyle w:val="Standard"/>
            </w:pPr>
            <w:r>
              <w:br/>
            </w:r>
          </w:p>
        </w:tc>
      </w:tr>
      <w:tr w:rsidR="00612B04">
        <w:tblPrEx>
          <w:tblCellMar>
            <w:top w:w="0" w:type="dxa"/>
            <w:bottom w:w="0" w:type="dxa"/>
          </w:tblCellMar>
        </w:tblPrEx>
        <w:trPr>
          <w:trHeight w:val="937"/>
        </w:trPr>
        <w:tc>
          <w:tcPr>
            <w:tcW w:w="33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B04" w:rsidRDefault="004F4E7E">
            <w:pPr>
              <w:pStyle w:val="Standard"/>
              <w:snapToGrid w:val="0"/>
              <w:jc w:val="center"/>
            </w:pPr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1994040" cy="253440"/>
                  <wp:effectExtent l="0" t="0" r="6210" b="0"/>
                  <wp:docPr id="13" name="images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040" cy="253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B04" w:rsidRDefault="004F4E7E">
            <w:pPr>
              <w:pStyle w:val="Standard"/>
              <w:rPr>
                <w:sz w:val="20"/>
              </w:rPr>
            </w:pPr>
            <w:r>
              <w:rPr>
                <w:sz w:val="20"/>
              </w:rPr>
              <w:t xml:space="preserve">Affiche la liste des groupes existants. Permet de supprimer un </w:t>
            </w:r>
            <w:r>
              <w:rPr>
                <w:sz w:val="20"/>
              </w:rPr>
              <w:t>groupe. Les rapports appartenant au groupe supprimés sont automatiquement déplacés à la racine.</w:t>
            </w:r>
          </w:p>
        </w:tc>
      </w:tr>
      <w:tr w:rsidR="00612B04">
        <w:tblPrEx>
          <w:tblCellMar>
            <w:top w:w="0" w:type="dxa"/>
            <w:bottom w:w="0" w:type="dxa"/>
          </w:tblCellMar>
        </w:tblPrEx>
        <w:trPr>
          <w:trHeight w:val="721"/>
        </w:trPr>
        <w:tc>
          <w:tcPr>
            <w:tcW w:w="33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B04" w:rsidRDefault="004F4E7E">
            <w:pPr>
              <w:pStyle w:val="Standard"/>
              <w:snapToGrid w:val="0"/>
              <w:jc w:val="center"/>
            </w:pPr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1994040" cy="271080"/>
                  <wp:effectExtent l="0" t="0" r="6210" b="0"/>
                  <wp:docPr id="14" name="images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040" cy="27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B04" w:rsidRDefault="004F4E7E">
            <w:pPr>
              <w:pStyle w:val="Standard"/>
              <w:rPr>
                <w:sz w:val="20"/>
              </w:rPr>
            </w:pPr>
            <w:r>
              <w:rPr>
                <w:sz w:val="20"/>
              </w:rPr>
              <w:t>Création d’un nouveau groupe de rapport.</w:t>
            </w:r>
          </w:p>
        </w:tc>
      </w:tr>
      <w:tr w:rsidR="00612B04">
        <w:tblPrEx>
          <w:tblCellMar>
            <w:top w:w="0" w:type="dxa"/>
            <w:bottom w:w="0" w:type="dxa"/>
          </w:tblCellMar>
        </w:tblPrEx>
        <w:tc>
          <w:tcPr>
            <w:tcW w:w="33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B04" w:rsidRDefault="004F4E7E">
            <w:pPr>
              <w:pStyle w:val="Standard"/>
              <w:snapToGrid w:val="0"/>
              <w:jc w:val="center"/>
            </w:pPr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1341000" cy="273600"/>
                  <wp:effectExtent l="0" t="0" r="0" b="0"/>
                  <wp:docPr id="15" name="images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000" cy="273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B04" w:rsidRDefault="004F4E7E">
            <w:pPr>
              <w:pStyle w:val="Standard"/>
              <w:rPr>
                <w:sz w:val="20"/>
              </w:rPr>
            </w:pPr>
            <w:r>
              <w:rPr>
                <w:sz w:val="20"/>
              </w:rPr>
              <w:t xml:space="preserve">Permet de filtrer la liste des rapports sur leurs noms. Une </w:t>
            </w:r>
            <w:proofErr w:type="spellStart"/>
            <w:r>
              <w:rPr>
                <w:sz w:val="20"/>
              </w:rPr>
              <w:t>wildcard</w:t>
            </w:r>
            <w:proofErr w:type="spellEnd"/>
            <w:r>
              <w:rPr>
                <w:sz w:val="20"/>
              </w:rPr>
              <w:t xml:space="preserve"> (*) peut être utilisée.</w:t>
            </w:r>
          </w:p>
          <w:p w:rsidR="00612B04" w:rsidRDefault="00612B04">
            <w:pPr>
              <w:pStyle w:val="Standard"/>
              <w:rPr>
                <w:sz w:val="20"/>
              </w:rPr>
            </w:pPr>
          </w:p>
        </w:tc>
      </w:tr>
      <w:tr w:rsidR="00612B04">
        <w:tblPrEx>
          <w:tblCellMar>
            <w:top w:w="0" w:type="dxa"/>
            <w:bottom w:w="0" w:type="dxa"/>
          </w:tblCellMar>
        </w:tblPrEx>
        <w:tc>
          <w:tcPr>
            <w:tcW w:w="33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B04" w:rsidRDefault="00612B04">
            <w:pPr>
              <w:pStyle w:val="Standard"/>
              <w:snapToGrid w:val="0"/>
              <w:jc w:val="right"/>
            </w:pPr>
          </w:p>
        </w:tc>
        <w:tc>
          <w:tcPr>
            <w:tcW w:w="56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B04" w:rsidRDefault="00612B04">
            <w:pPr>
              <w:pStyle w:val="Standard"/>
              <w:snapToGrid w:val="0"/>
              <w:rPr>
                <w:sz w:val="20"/>
              </w:rPr>
            </w:pPr>
          </w:p>
        </w:tc>
      </w:tr>
      <w:tr w:rsidR="00612B04">
        <w:tblPrEx>
          <w:tblCellMar>
            <w:top w:w="0" w:type="dxa"/>
            <w:bottom w:w="0" w:type="dxa"/>
          </w:tblCellMar>
        </w:tblPrEx>
        <w:tc>
          <w:tcPr>
            <w:tcW w:w="33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B04" w:rsidRDefault="004F4E7E">
            <w:pPr>
              <w:pStyle w:val="Standard"/>
              <w:snapToGrid w:val="0"/>
              <w:jc w:val="center"/>
            </w:pPr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1474560" cy="236880"/>
                  <wp:effectExtent l="0" t="0" r="0" b="0"/>
                  <wp:docPr id="16" name="images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560" cy="236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B04" w:rsidRDefault="004F4E7E">
            <w:pPr>
              <w:pStyle w:val="Standard"/>
              <w:rPr>
                <w:sz w:val="20"/>
              </w:rPr>
            </w:pPr>
            <w:r>
              <w:rPr>
                <w:sz w:val="20"/>
              </w:rPr>
              <w:t xml:space="preserve">Cette </w:t>
            </w:r>
            <w:r>
              <w:rPr>
                <w:sz w:val="20"/>
              </w:rPr>
              <w:t>commande permet de cacher les rapports sélectionnés. Les rapports cachés sont supprimés de la liste et peuvent être réaffiché à tout moment en sélectionnant une des commandes suivantes.</w:t>
            </w:r>
          </w:p>
          <w:p w:rsidR="00612B04" w:rsidRDefault="00612B04">
            <w:pPr>
              <w:pStyle w:val="Standard"/>
              <w:rPr>
                <w:sz w:val="20"/>
              </w:rPr>
            </w:pPr>
          </w:p>
        </w:tc>
      </w:tr>
      <w:tr w:rsidR="00612B04">
        <w:tblPrEx>
          <w:tblCellMar>
            <w:top w:w="0" w:type="dxa"/>
            <w:bottom w:w="0" w:type="dxa"/>
          </w:tblCellMar>
        </w:tblPrEx>
        <w:tc>
          <w:tcPr>
            <w:tcW w:w="33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B04" w:rsidRDefault="004F4E7E">
            <w:pPr>
              <w:pStyle w:val="Standard"/>
              <w:snapToGrid w:val="0"/>
              <w:jc w:val="center"/>
            </w:pPr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1995120" cy="222840"/>
                  <wp:effectExtent l="0" t="0" r="5130" b="5760"/>
                  <wp:docPr id="17" name="images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120" cy="222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B04" w:rsidRDefault="00612B04">
            <w:pPr>
              <w:pStyle w:val="Standard"/>
              <w:snapToGrid w:val="0"/>
              <w:jc w:val="right"/>
            </w:pPr>
          </w:p>
        </w:tc>
        <w:tc>
          <w:tcPr>
            <w:tcW w:w="56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B04" w:rsidRDefault="004F4E7E">
            <w:pPr>
              <w:pStyle w:val="Standard"/>
              <w:rPr>
                <w:sz w:val="20"/>
              </w:rPr>
            </w:pPr>
            <w:r>
              <w:rPr>
                <w:sz w:val="20"/>
              </w:rPr>
              <w:t>Permet de réafficher des rapports marqués comme cachés. La valeur</w:t>
            </w:r>
            <w:r>
              <w:rPr>
                <w:sz w:val="20"/>
              </w:rPr>
              <w:t xml:space="preserve"> entre parenthèse indique le nombre de script cachés. Le premier icône permet de restaurer tous les rapports, le deuxième, d’afficher la liste des rapports cachés et de les récupérer individuellement.</w:t>
            </w:r>
          </w:p>
          <w:p w:rsidR="00612B04" w:rsidRDefault="00612B04">
            <w:pPr>
              <w:pStyle w:val="Standard"/>
              <w:rPr>
                <w:sz w:val="20"/>
              </w:rPr>
            </w:pPr>
          </w:p>
        </w:tc>
      </w:tr>
      <w:tr w:rsidR="00612B04">
        <w:tblPrEx>
          <w:tblCellMar>
            <w:top w:w="0" w:type="dxa"/>
            <w:bottom w:w="0" w:type="dxa"/>
          </w:tblCellMar>
        </w:tblPrEx>
        <w:tc>
          <w:tcPr>
            <w:tcW w:w="33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B04" w:rsidRDefault="00612B04">
            <w:pPr>
              <w:pStyle w:val="Standard"/>
              <w:snapToGrid w:val="0"/>
              <w:jc w:val="right"/>
            </w:pPr>
          </w:p>
        </w:tc>
        <w:tc>
          <w:tcPr>
            <w:tcW w:w="56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B04" w:rsidRDefault="00612B04">
            <w:pPr>
              <w:pStyle w:val="Standard"/>
              <w:snapToGrid w:val="0"/>
              <w:rPr>
                <w:sz w:val="20"/>
              </w:rPr>
            </w:pPr>
          </w:p>
        </w:tc>
      </w:tr>
      <w:tr w:rsidR="00612B04">
        <w:tblPrEx>
          <w:tblCellMar>
            <w:top w:w="0" w:type="dxa"/>
            <w:bottom w:w="0" w:type="dxa"/>
          </w:tblCellMar>
        </w:tblPrEx>
        <w:tc>
          <w:tcPr>
            <w:tcW w:w="33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B04" w:rsidRDefault="004F4E7E">
            <w:pPr>
              <w:pStyle w:val="Standard"/>
              <w:snapToGrid w:val="0"/>
              <w:jc w:val="center"/>
            </w:pPr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1512720" cy="236880"/>
                  <wp:effectExtent l="0" t="0" r="0" b="0"/>
                  <wp:docPr id="18" name="images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720" cy="236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B04" w:rsidRDefault="004F4E7E">
            <w:pPr>
              <w:pStyle w:val="Standard"/>
              <w:rPr>
                <w:sz w:val="20"/>
              </w:rPr>
            </w:pPr>
            <w:r>
              <w:rPr>
                <w:sz w:val="20"/>
              </w:rPr>
              <w:t>Permet d’exporter les rapports sélectionnés et d</w:t>
            </w:r>
            <w:r>
              <w:rPr>
                <w:sz w:val="20"/>
              </w:rPr>
              <w:t>e récupérer les fichiers RDR (Report Designer Report). Une fois l’export démarré, la fenêtre suivante apparaît.</w:t>
            </w:r>
          </w:p>
        </w:tc>
      </w:tr>
      <w:tr w:rsidR="00612B04">
        <w:tblPrEx>
          <w:tblCellMar>
            <w:top w:w="0" w:type="dxa"/>
            <w:bottom w:w="0" w:type="dxa"/>
          </w:tblCellMar>
        </w:tblPrEx>
        <w:tc>
          <w:tcPr>
            <w:tcW w:w="900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B04" w:rsidRDefault="004F4E7E">
            <w:pPr>
              <w:pStyle w:val="Standard"/>
              <w:snapToGrid w:val="0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fr-FR" w:bidi="ar-SA"/>
              </w:rPr>
              <w:drawing>
                <wp:anchor distT="0" distB="0" distL="114300" distR="114300" simplePos="0" relativeHeight="160" behindDoc="0" locked="0" layoutInCell="1" allowOverlap="1">
                  <wp:simplePos x="0" y="0"/>
                  <wp:positionH relativeFrom="column">
                    <wp:posOffset>412920</wp:posOffset>
                  </wp:positionH>
                  <wp:positionV relativeFrom="paragraph">
                    <wp:posOffset>71640</wp:posOffset>
                  </wp:positionV>
                  <wp:extent cx="4743360" cy="1428840"/>
                  <wp:effectExtent l="0" t="0" r="90" b="0"/>
                  <wp:wrapSquare wrapText="bothSides"/>
                  <wp:docPr id="19" name="images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360" cy="1428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2B04">
        <w:tblPrEx>
          <w:tblCellMar>
            <w:top w:w="0" w:type="dxa"/>
            <w:bottom w:w="0" w:type="dxa"/>
          </w:tblCellMar>
        </w:tblPrEx>
        <w:tc>
          <w:tcPr>
            <w:tcW w:w="33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B04" w:rsidRDefault="00612B04">
            <w:pPr>
              <w:pStyle w:val="Standard"/>
              <w:snapToGrid w:val="0"/>
              <w:jc w:val="right"/>
              <w:rPr>
                <w:sz w:val="20"/>
              </w:rPr>
            </w:pPr>
          </w:p>
        </w:tc>
        <w:tc>
          <w:tcPr>
            <w:tcW w:w="56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B04" w:rsidRDefault="004F4E7E">
            <w:pPr>
              <w:pStyle w:val="Standard"/>
            </w:pPr>
            <w:r>
              <w:rPr>
                <w:sz w:val="20"/>
              </w:rPr>
              <w:t xml:space="preserve">Pour télécharger les fichiers RDR, cliquer sur les icônes </w:t>
            </w:r>
            <w:r>
              <w:rPr>
                <w:noProof/>
                <w:sz w:val="20"/>
                <w:lang w:eastAsia="fr-FR" w:bidi="ar-SA"/>
              </w:rPr>
              <w:drawing>
                <wp:inline distT="0" distB="0" distL="0" distR="0">
                  <wp:extent cx="209520" cy="209520"/>
                  <wp:effectExtent l="0" t="0" r="30" b="30"/>
                  <wp:docPr id="20" name="images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" cy="209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B04" w:rsidRDefault="00612B04">
            <w:pPr>
              <w:pStyle w:val="Standard"/>
              <w:rPr>
                <w:sz w:val="20"/>
              </w:rPr>
            </w:pPr>
          </w:p>
        </w:tc>
      </w:tr>
      <w:tr w:rsidR="00612B04">
        <w:tblPrEx>
          <w:tblCellMar>
            <w:top w:w="0" w:type="dxa"/>
            <w:bottom w:w="0" w:type="dxa"/>
          </w:tblCellMar>
        </w:tblPrEx>
        <w:tc>
          <w:tcPr>
            <w:tcW w:w="33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B04" w:rsidRDefault="00612B04">
            <w:pPr>
              <w:pStyle w:val="Standard"/>
              <w:snapToGrid w:val="0"/>
              <w:jc w:val="right"/>
            </w:pPr>
          </w:p>
        </w:tc>
        <w:tc>
          <w:tcPr>
            <w:tcW w:w="56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B04" w:rsidRDefault="00612B04">
            <w:pPr>
              <w:pStyle w:val="Standard"/>
              <w:snapToGrid w:val="0"/>
              <w:rPr>
                <w:sz w:val="20"/>
              </w:rPr>
            </w:pPr>
          </w:p>
        </w:tc>
      </w:tr>
      <w:tr w:rsidR="00612B04">
        <w:tblPrEx>
          <w:tblCellMar>
            <w:top w:w="0" w:type="dxa"/>
            <w:bottom w:w="0" w:type="dxa"/>
          </w:tblCellMar>
        </w:tblPrEx>
        <w:tc>
          <w:tcPr>
            <w:tcW w:w="33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B04" w:rsidRDefault="004F4E7E">
            <w:pPr>
              <w:pStyle w:val="Standard"/>
              <w:snapToGrid w:val="0"/>
              <w:jc w:val="center"/>
            </w:pPr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1531800" cy="246240"/>
                  <wp:effectExtent l="0" t="0" r="0" b="1410"/>
                  <wp:docPr id="21" name="images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800" cy="246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B04" w:rsidRDefault="004F4E7E">
            <w:pPr>
              <w:pStyle w:val="Standard"/>
              <w:rPr>
                <w:sz w:val="20"/>
              </w:rPr>
            </w:pPr>
            <w:r>
              <w:rPr>
                <w:sz w:val="20"/>
              </w:rPr>
              <w:t>Supprime le(s) rapport(s) sélectionné(s). Une confirmation est demandée.</w:t>
            </w:r>
          </w:p>
          <w:p w:rsidR="00612B04" w:rsidRDefault="00612B04">
            <w:pPr>
              <w:pStyle w:val="Standard"/>
            </w:pPr>
          </w:p>
        </w:tc>
      </w:tr>
      <w:tr w:rsidR="00612B04">
        <w:tblPrEx>
          <w:tblCellMar>
            <w:top w:w="0" w:type="dxa"/>
            <w:bottom w:w="0" w:type="dxa"/>
          </w:tblCellMar>
        </w:tblPrEx>
        <w:tc>
          <w:tcPr>
            <w:tcW w:w="33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B04" w:rsidRDefault="004F4E7E">
            <w:pPr>
              <w:pStyle w:val="Standard"/>
              <w:snapToGrid w:val="0"/>
              <w:jc w:val="right"/>
            </w:pPr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1994400" cy="190440"/>
                  <wp:effectExtent l="0" t="0" r="5850" b="60"/>
                  <wp:docPr id="22" name="images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90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B04" w:rsidRDefault="004F4E7E">
            <w:pPr>
              <w:pStyle w:val="Standard"/>
              <w:rPr>
                <w:sz w:val="20"/>
              </w:rPr>
            </w:pPr>
            <w:r>
              <w:rPr>
                <w:sz w:val="20"/>
              </w:rPr>
              <w:t xml:space="preserve">Permet de verrouiller les rapports sélectionnés. Lorsqu’un rapport est verrouillé, il est impossible de l’éditer, de le générer, de l’exporter, ou de le supprimer. Toutes ces opérations seront à nouveau disponibles lorsque le rapport aura été </w:t>
            </w:r>
            <w:r>
              <w:rPr>
                <w:sz w:val="20"/>
              </w:rPr>
              <w:t>déverrouillé.</w:t>
            </w:r>
          </w:p>
        </w:tc>
      </w:tr>
    </w:tbl>
    <w:p w:rsidR="00612B04" w:rsidRDefault="004F4E7E">
      <w:pPr>
        <w:pStyle w:val="Titre3"/>
      </w:pPr>
      <w:bookmarkStart w:id="46" w:name="__RefHeading__357_859815138"/>
      <w:bookmarkStart w:id="47" w:name="__RefHeading__314_1622148292"/>
      <w:bookmarkStart w:id="48" w:name="__RefHeading__228_1065822825"/>
      <w:bookmarkStart w:id="49" w:name="__RefHeading__142_2501447"/>
      <w:bookmarkStart w:id="50" w:name="__RefHeading__56_683473746"/>
      <w:bookmarkStart w:id="51" w:name="__RefHeading__432_1647677738"/>
      <w:bookmarkStart w:id="52" w:name="__RefHeading__99_675831769"/>
      <w:bookmarkStart w:id="53" w:name="__RefHeading__185_1988492551"/>
      <w:bookmarkStart w:id="54" w:name="__RefHeading__271_1947258231"/>
      <w:r>
        <w:lastRenderedPageBreak/>
        <w:t>Groupes de rapport</w:t>
      </w:r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p w:rsidR="00612B04" w:rsidRDefault="00612B04">
      <w:pPr>
        <w:pStyle w:val="Standard"/>
        <w:ind w:left="576"/>
      </w:pPr>
    </w:p>
    <w:p w:rsidR="00612B04" w:rsidRDefault="004F4E7E">
      <w:pPr>
        <w:pStyle w:val="Standard"/>
      </w:pPr>
      <w:r>
        <w:t>Les groupes de rapports permettent à l’utilisateur de classer ses rapports.</w:t>
      </w:r>
    </w:p>
    <w:p w:rsidR="00612B04" w:rsidRDefault="00612B04">
      <w:pPr>
        <w:pStyle w:val="Standard"/>
      </w:pPr>
    </w:p>
    <w:tbl>
      <w:tblPr>
        <w:tblW w:w="9212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88"/>
        <w:gridCol w:w="6824"/>
      </w:tblGrid>
      <w:tr w:rsidR="00612B04">
        <w:tblPrEx>
          <w:tblCellMar>
            <w:top w:w="0" w:type="dxa"/>
            <w:bottom w:w="0" w:type="dxa"/>
          </w:tblCellMar>
        </w:tblPrEx>
        <w:trPr>
          <w:trHeight w:val="4063"/>
        </w:trPr>
        <w:tc>
          <w:tcPr>
            <w:tcW w:w="23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B04" w:rsidRDefault="004F4E7E">
            <w:pPr>
              <w:pStyle w:val="Standard"/>
              <w:snapToGrid w:val="0"/>
              <w:jc w:val="center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161" behindDoc="0" locked="0" layoutInCell="1" allowOverlap="1">
                  <wp:simplePos x="0" y="0"/>
                  <wp:positionH relativeFrom="column">
                    <wp:posOffset>94680</wp:posOffset>
                  </wp:positionH>
                  <wp:positionV relativeFrom="paragraph">
                    <wp:posOffset>51480</wp:posOffset>
                  </wp:positionV>
                  <wp:extent cx="1181160" cy="2352600"/>
                  <wp:effectExtent l="0" t="0" r="0" b="0"/>
                  <wp:wrapSquare wrapText="bothSides"/>
                  <wp:docPr id="23" name="images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60" cy="2352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2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B04" w:rsidRDefault="004F4E7E">
            <w:pPr>
              <w:pStyle w:val="Standard"/>
            </w:pPr>
            <w:r>
              <w:rPr>
                <w:sz w:val="20"/>
              </w:rPr>
              <w:t xml:space="preserve">L’indicateur à droite de l’icône du groupe affiche le </w:t>
            </w:r>
            <w:r>
              <w:rPr>
                <w:b/>
                <w:sz w:val="20"/>
              </w:rPr>
              <w:t xml:space="preserve">nombre de rapports </w:t>
            </w:r>
            <w:r>
              <w:rPr>
                <w:sz w:val="20"/>
              </w:rPr>
              <w:t>dans ce dernier. Le groupe « </w:t>
            </w:r>
            <w:proofErr w:type="spellStart"/>
            <w:r>
              <w:rPr>
                <w:sz w:val="20"/>
              </w:rPr>
              <w:t>Root</w:t>
            </w:r>
            <w:proofErr w:type="spellEnd"/>
            <w:r>
              <w:rPr>
                <w:sz w:val="20"/>
              </w:rPr>
              <w:t xml:space="preserve"> » indique le groupe par défaut (en </w:t>
            </w:r>
            <w:r>
              <w:rPr>
                <w:sz w:val="20"/>
              </w:rPr>
              <w:t>réalité : aucun groupe).</w:t>
            </w:r>
          </w:p>
          <w:p w:rsidR="00612B04" w:rsidRDefault="00612B04">
            <w:pPr>
              <w:pStyle w:val="Standard"/>
              <w:rPr>
                <w:sz w:val="20"/>
              </w:rPr>
            </w:pPr>
          </w:p>
          <w:p w:rsidR="00612B04" w:rsidRDefault="004F4E7E">
            <w:pPr>
              <w:pStyle w:val="Standard"/>
              <w:rPr>
                <w:b/>
                <w:sz w:val="20"/>
              </w:rPr>
            </w:pPr>
            <w:r>
              <w:rPr>
                <w:b/>
                <w:sz w:val="20"/>
              </w:rPr>
              <w:t>Ajouter un rapport à un groupe.</w:t>
            </w:r>
          </w:p>
          <w:p w:rsidR="00612B04" w:rsidRDefault="004F4E7E">
            <w:pPr>
              <w:pStyle w:val="Standard"/>
              <w:rPr>
                <w:sz w:val="20"/>
              </w:rPr>
            </w:pPr>
            <w:r>
              <w:rPr>
                <w:sz w:val="20"/>
              </w:rPr>
              <w:t>Les rapports s’ajoutent ou se retirent des groupes via le « drag &amp;</w:t>
            </w:r>
            <w:r>
              <w:rPr>
                <w:sz w:val="20"/>
              </w:rPr>
              <w:t xml:space="preserve"> drop » souris. Cliquez sur l’icône du script à déplacer et lâchez-le sur le groupe souhaité.</w:t>
            </w:r>
          </w:p>
          <w:p w:rsidR="00612B04" w:rsidRDefault="00612B04">
            <w:pPr>
              <w:pStyle w:val="Standard"/>
              <w:rPr>
                <w:sz w:val="20"/>
              </w:rPr>
            </w:pPr>
          </w:p>
          <w:p w:rsidR="00612B04" w:rsidRDefault="00612B04">
            <w:pPr>
              <w:pStyle w:val="Standard"/>
              <w:rPr>
                <w:sz w:val="20"/>
              </w:rPr>
            </w:pPr>
          </w:p>
        </w:tc>
      </w:tr>
    </w:tbl>
    <w:p w:rsidR="00612B04" w:rsidRDefault="004F4E7E">
      <w:pPr>
        <w:pStyle w:val="Titre3"/>
      </w:pPr>
      <w:bookmarkStart w:id="55" w:name="__RefHeading__359_859815138"/>
      <w:bookmarkStart w:id="56" w:name="__RefHeading__316_1622148292"/>
      <w:bookmarkStart w:id="57" w:name="__RefHeading__230_1065822825"/>
      <w:bookmarkStart w:id="58" w:name="__RefHeading__144_2501447"/>
      <w:bookmarkStart w:id="59" w:name="__RefHeading__58_683473746"/>
      <w:bookmarkStart w:id="60" w:name="__RefHeading__434_1647677738"/>
      <w:bookmarkStart w:id="61" w:name="__RefHeading__101_675831769"/>
      <w:bookmarkStart w:id="62" w:name="__RefHeading__187_1988492551"/>
      <w:bookmarkStart w:id="63" w:name="__RefHeading__273_1947258231"/>
      <w:r>
        <w:t>Liste des rapports</w:t>
      </w:r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rPr>
          <w:noProof/>
          <w:lang w:eastAsia="fr-FR" w:bidi="ar-SA"/>
        </w:rPr>
        <w:drawing>
          <wp:inline distT="0" distB="0" distL="0" distR="0">
            <wp:extent cx="5764680" cy="2362680"/>
            <wp:effectExtent l="0" t="0" r="7470" b="0"/>
            <wp:docPr id="24" name="images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4680" cy="23626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4F4E7E">
      <w:pPr>
        <w:pStyle w:val="Standard"/>
        <w:ind w:left="576" w:firstLine="264"/>
      </w:pPr>
      <w:r>
        <w:rPr>
          <w:b/>
        </w:rPr>
        <w:t>1a -</w:t>
      </w:r>
      <w:r>
        <w:t xml:space="preserve"> Double-cliquez sur l’icône pour ouvrir le rapport avec l’éditeur.</w:t>
      </w:r>
    </w:p>
    <w:p w:rsidR="00612B04" w:rsidRDefault="004F4E7E">
      <w:pPr>
        <w:pStyle w:val="Standard"/>
        <w:ind w:left="576" w:firstLine="264"/>
      </w:pPr>
      <w:r>
        <w:rPr>
          <w:b/>
        </w:rPr>
        <w:t>1b -</w:t>
      </w:r>
      <w:r>
        <w:t xml:space="preserve"> Drag &amp; drop cette icône sur un groupe pour le déplacer du groupe courant au groupe destination.</w:t>
      </w:r>
    </w:p>
    <w:p w:rsidR="00612B04" w:rsidRDefault="004F4E7E">
      <w:pPr>
        <w:pStyle w:val="Standard"/>
        <w:ind w:left="576" w:firstLine="264"/>
      </w:pPr>
      <w:r>
        <w:rPr>
          <w:b/>
        </w:rPr>
        <w:t>2 -</w:t>
      </w:r>
      <w:r>
        <w:t xml:space="preserve"> Cochez cette case pour sélectionner le rapport et accéder aux diverses fonctions déc</w:t>
      </w:r>
      <w:r>
        <w:t>rites plus haut (</w:t>
      </w:r>
      <w:hyperlink r:id="rId77" w:history="1">
        <w:r>
          <w:rPr>
            <w:rStyle w:val="Internetlink"/>
          </w:rPr>
          <w:t>2.1.1</w:t>
        </w:r>
      </w:hyperlink>
      <w:r>
        <w:t>).</w:t>
      </w:r>
    </w:p>
    <w:p w:rsidR="00612B04" w:rsidRDefault="004F4E7E">
      <w:pPr>
        <w:pStyle w:val="Standard"/>
        <w:ind w:left="600" w:firstLine="240"/>
      </w:pPr>
      <w:r>
        <w:rPr>
          <w:b/>
        </w:rPr>
        <w:t>3 -</w:t>
      </w:r>
      <w:r>
        <w:t xml:space="preserve"> Nom du rapport.</w:t>
      </w:r>
    </w:p>
    <w:p w:rsidR="00612B04" w:rsidRDefault="004F4E7E">
      <w:pPr>
        <w:pStyle w:val="Standard"/>
        <w:ind w:left="600" w:firstLine="240"/>
      </w:pPr>
      <w:r>
        <w:rPr>
          <w:b/>
        </w:rPr>
        <w:t>4 -</w:t>
      </w:r>
      <w:r>
        <w:t xml:space="preserve"> Date, heure de la dernière modification. Nom de l’utilisateur ayant effectué cette modification.</w:t>
      </w:r>
    </w:p>
    <w:p w:rsidR="00612B04" w:rsidRDefault="004F4E7E">
      <w:pPr>
        <w:pStyle w:val="Standard"/>
        <w:ind w:left="600" w:firstLine="240"/>
      </w:pPr>
      <w:r>
        <w:rPr>
          <w:b/>
        </w:rPr>
        <w:t>5 -</w:t>
      </w:r>
      <w:r>
        <w:t xml:space="preserve"> Même fonctionnalité que le double clic sur l’icône du début de lig</w:t>
      </w:r>
      <w:r>
        <w:t>ne.</w:t>
      </w:r>
    </w:p>
    <w:p w:rsidR="00612B04" w:rsidRDefault="004F4E7E">
      <w:pPr>
        <w:pStyle w:val="Standard"/>
        <w:ind w:left="600" w:firstLine="240"/>
      </w:pPr>
      <w:r>
        <w:rPr>
          <w:b/>
        </w:rPr>
        <w:t>6 –</w:t>
      </w:r>
      <w:r>
        <w:t xml:space="preserve"> Cliquez sur cette icône pour dupliquer le rapport.</w:t>
      </w:r>
    </w:p>
    <w:p w:rsidR="00612B04" w:rsidRDefault="004F4E7E">
      <w:pPr>
        <w:pStyle w:val="Standard"/>
        <w:ind w:left="600" w:firstLine="240"/>
      </w:pPr>
      <w:r>
        <w:rPr>
          <w:b/>
        </w:rPr>
        <w:t>7 –</w:t>
      </w:r>
      <w:r>
        <w:t xml:space="preserve"> Cliquez sur cette icône pour accéder à l'interface de génération du rapport.</w:t>
      </w:r>
    </w:p>
    <w:p w:rsidR="00612B04" w:rsidRDefault="00612B04">
      <w:pPr>
        <w:pStyle w:val="Textbody"/>
      </w:pPr>
    </w:p>
    <w:p w:rsidR="00612B04" w:rsidRDefault="004F4E7E">
      <w:pPr>
        <w:pStyle w:val="Titre2"/>
      </w:pPr>
      <w:bookmarkStart w:id="64" w:name="__RefHeading__361_859815138"/>
      <w:bookmarkStart w:id="65" w:name="__RefHeading__318_1622148292"/>
      <w:bookmarkStart w:id="66" w:name="__RefHeading__232_1065822825"/>
      <w:bookmarkStart w:id="67" w:name="__RefHeading__146_2501447"/>
      <w:bookmarkStart w:id="68" w:name="__RefHeading__60_683473746"/>
      <w:bookmarkStart w:id="69" w:name="__RefHeading__436_1647677738"/>
      <w:bookmarkStart w:id="70" w:name="__RefHeading__103_675831769"/>
      <w:bookmarkStart w:id="71" w:name="__RefHeading__189_1988492551"/>
      <w:bookmarkStart w:id="72" w:name="__RefHeading__275_1947258231"/>
      <w:r>
        <w:t>Création de nouveaux rapports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rPr>
          <w:noProof/>
          <w:lang w:eastAsia="fr-FR" w:bidi="ar-SA"/>
        </w:rPr>
        <w:lastRenderedPageBreak/>
        <w:drawing>
          <wp:inline distT="0" distB="0" distL="0" distR="0">
            <wp:extent cx="5756760" cy="1009080"/>
            <wp:effectExtent l="0" t="0" r="0" b="570"/>
            <wp:docPr id="25" name="images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760" cy="1009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4F4E7E">
      <w:pPr>
        <w:pStyle w:val="Standard"/>
      </w:pPr>
      <w:r>
        <w:t>Cet onglet vous permet de créer un nouveau rapport.</w:t>
      </w:r>
    </w:p>
    <w:p w:rsidR="00612B04" w:rsidRDefault="004F4E7E">
      <w:pPr>
        <w:pStyle w:val="Standard"/>
      </w:pPr>
      <w:r>
        <w:t>Saisissez le nom du nouveau ra</w:t>
      </w:r>
      <w:r>
        <w:t>pport, ainsi qu'une description (optionnelle).</w:t>
      </w:r>
    </w:p>
    <w:p w:rsidR="00612B04" w:rsidRDefault="004F4E7E">
      <w:pPr>
        <w:pStyle w:val="Standard"/>
      </w:pPr>
      <w:r>
        <w:t>Cliquez sur l’icône à droite pour créer le script.</w:t>
      </w:r>
    </w:p>
    <w:p w:rsidR="00612B04" w:rsidRDefault="004F4E7E">
      <w:pPr>
        <w:pStyle w:val="Titre2"/>
      </w:pPr>
      <w:bookmarkStart w:id="73" w:name="__RefHeading__363_859815138"/>
      <w:bookmarkStart w:id="74" w:name="__RefHeading__320_1622148292"/>
      <w:bookmarkStart w:id="75" w:name="__RefHeading__234_1065822825"/>
      <w:bookmarkStart w:id="76" w:name="__RefHeading__148_2501447"/>
      <w:bookmarkStart w:id="77" w:name="__RefHeading__62_683473746"/>
      <w:bookmarkStart w:id="78" w:name="__RefHeading__438_1647677738"/>
      <w:bookmarkStart w:id="79" w:name="__RefHeading__105_675831769"/>
      <w:bookmarkStart w:id="80" w:name="__RefHeading__191_1988492551"/>
      <w:bookmarkStart w:id="81" w:name="__RefHeading__277_1947258231"/>
      <w:r>
        <w:t>Importation de rapports</w:t>
      </w:r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rPr>
          <w:noProof/>
          <w:lang w:eastAsia="fr-FR" w:bidi="ar-SA"/>
        </w:rPr>
        <w:drawing>
          <wp:inline distT="0" distB="0" distL="0" distR="0">
            <wp:extent cx="5758200" cy="908640"/>
            <wp:effectExtent l="0" t="0" r="0" b="5760"/>
            <wp:docPr id="26" name="images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8200" cy="9086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612B04">
      <w:pPr>
        <w:pStyle w:val="Textbody"/>
      </w:pPr>
    </w:p>
    <w:p w:rsidR="00612B04" w:rsidRDefault="004F4E7E">
      <w:pPr>
        <w:pStyle w:val="Standard"/>
      </w:pPr>
      <w:r>
        <w:t>Cet onglet vous permet d’importer un rapport sauvegardé. L’extension du fichier à importer doit être « .RDR ».</w:t>
      </w:r>
    </w:p>
    <w:p w:rsidR="00612B04" w:rsidRDefault="00612B04">
      <w:pPr>
        <w:pStyle w:val="Standard"/>
      </w:pPr>
    </w:p>
    <w:p w:rsidR="00612B04" w:rsidRDefault="004F4E7E">
      <w:pPr>
        <w:pStyle w:val="Standard"/>
      </w:pPr>
      <w:r>
        <w:t xml:space="preserve">Choisissez sur </w:t>
      </w:r>
      <w:r>
        <w:t>votre disque le fichier « .RDR », puis cliquez sur l’icône à droite.</w:t>
      </w:r>
    </w:p>
    <w:p w:rsidR="00612B04" w:rsidRDefault="00612B04">
      <w:pPr>
        <w:pStyle w:val="Standard"/>
      </w:pPr>
    </w:p>
    <w:p w:rsidR="00612B04" w:rsidRDefault="004F4E7E">
      <w:pPr>
        <w:pStyle w:val="Standard"/>
      </w:pPr>
      <w:r>
        <w:t>La case à cocher « Changer les connexions de base de données utilisées par le rapport » permet de remplacer les connexions utilisées par le rapport par d’autres connexions configurées pa</w:t>
      </w:r>
      <w:r>
        <w:t>r votre administrateur. Attention, si les tables et colonnes n'existent pas, elles ne seront pas recréées.</w:t>
      </w:r>
    </w:p>
    <w:p w:rsidR="00612B04" w:rsidRDefault="00612B04">
      <w:pPr>
        <w:pStyle w:val="Standard"/>
      </w:pPr>
    </w:p>
    <w:p w:rsidR="00612B04" w:rsidRDefault="004F4E7E">
      <w:pPr>
        <w:pStyle w:val="Titre1"/>
      </w:pPr>
      <w:bookmarkStart w:id="82" w:name="__RefHeading__365_859815138"/>
      <w:bookmarkStart w:id="83" w:name="__RefHeading__322_1622148292"/>
      <w:bookmarkStart w:id="84" w:name="__RefHeading__236_1065822825"/>
      <w:bookmarkStart w:id="85" w:name="__RefHeading__150_2501447"/>
      <w:bookmarkStart w:id="86" w:name="__RefHeading__64_683473746"/>
      <w:bookmarkStart w:id="87" w:name="__RefHeading__775_1647677738"/>
      <w:bookmarkStart w:id="88" w:name="__RefHeading__107_675831769"/>
      <w:bookmarkStart w:id="89" w:name="__RefHeading__193_1988492551"/>
      <w:bookmarkStart w:id="90" w:name="__RefHeading__279_1947258231"/>
      <w:r>
        <w:t>Interface de création</w:t>
      </w:r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</w:p>
    <w:p w:rsidR="00612B04" w:rsidRDefault="00612B04">
      <w:pPr>
        <w:pStyle w:val="Textbody"/>
      </w:pPr>
    </w:p>
    <w:p w:rsidR="00612B04" w:rsidRDefault="004F4E7E">
      <w:pPr>
        <w:pStyle w:val="Titre2"/>
      </w:pPr>
      <w:bookmarkStart w:id="91" w:name="__RefHeading__367_859815138"/>
      <w:bookmarkStart w:id="92" w:name="__RefHeading__324_1622148292"/>
      <w:bookmarkStart w:id="93" w:name="__RefHeading__238_1065822825"/>
      <w:bookmarkStart w:id="94" w:name="__RefHeading__152_2501447"/>
      <w:bookmarkStart w:id="95" w:name="__RefHeading__66_683473746"/>
      <w:bookmarkStart w:id="96" w:name="__RefHeading__777_1647677738"/>
      <w:bookmarkStart w:id="97" w:name="__RefHeading__109_675831769"/>
      <w:bookmarkStart w:id="98" w:name="__RefHeading__195_1988492551"/>
      <w:bookmarkStart w:id="99" w:name="__RefHeading__281_1947258231"/>
      <w:r>
        <w:t>Présentation de l'interface générale</w:t>
      </w:r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</w:p>
    <w:p w:rsidR="00612B04" w:rsidRDefault="00612B04">
      <w:pPr>
        <w:pStyle w:val="Textbody"/>
      </w:pPr>
    </w:p>
    <w:p w:rsidR="00612B04" w:rsidRDefault="00612B04">
      <w:pPr>
        <w:pStyle w:val="Textbody"/>
      </w:pPr>
    </w:p>
    <w:p w:rsidR="00612B04" w:rsidRDefault="00612B04">
      <w:pPr>
        <w:pStyle w:val="Textbody"/>
      </w:pPr>
    </w:p>
    <w:p w:rsidR="00612B04" w:rsidRDefault="00612B04">
      <w:pPr>
        <w:pStyle w:val="Textbody"/>
      </w:pPr>
    </w:p>
    <w:p w:rsidR="00612B04" w:rsidRDefault="00612B04">
      <w:pPr>
        <w:pStyle w:val="Textbody"/>
      </w:pPr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rPr>
          <w:noProof/>
          <w:lang w:eastAsia="fr-FR" w:bidi="ar-SA"/>
        </w:rPr>
        <w:lastRenderedPageBreak/>
        <w:drawing>
          <wp:inline distT="0" distB="0" distL="0" distR="0">
            <wp:extent cx="5753880" cy="4314960"/>
            <wp:effectExtent l="0" t="0" r="0" b="9390"/>
            <wp:docPr id="27" name="images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880" cy="43149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4F4E7E">
      <w:pPr>
        <w:pStyle w:val="Titre3"/>
      </w:pPr>
      <w:bookmarkStart w:id="100" w:name="__RefHeading__369_859815138"/>
      <w:bookmarkStart w:id="101" w:name="__RefHeading__326_1622148292"/>
      <w:bookmarkStart w:id="102" w:name="__RefHeading__240_1065822825"/>
      <w:bookmarkStart w:id="103" w:name="__RefHeading__154_2501447"/>
      <w:bookmarkStart w:id="104" w:name="__RefHeading__68_683473746"/>
      <w:bookmarkStart w:id="105" w:name="__RefHeading__779_1647677738"/>
      <w:bookmarkStart w:id="106" w:name="__RefHeading__111_675831769"/>
      <w:bookmarkStart w:id="107" w:name="__RefHeading__197_1988492551"/>
      <w:bookmarkStart w:id="108" w:name="__RefHeading__283_1947258231"/>
      <w:r>
        <w:t>Menus</w:t>
      </w:r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p w:rsidR="00612B04" w:rsidRDefault="004F4E7E">
      <w:pPr>
        <w:pStyle w:val="Standard"/>
        <w:spacing w:line="100" w:lineRule="atLeast"/>
      </w:pPr>
      <w:r>
        <w:t xml:space="preserve">Permet d’accéder aux différentes actions de l’interface. Chaque menu peut </w:t>
      </w:r>
      <w:r>
        <w:t xml:space="preserve">être affiché dans la Barre de menus (2) en cliquant sur l’icône </w:t>
      </w:r>
      <w:r>
        <w:rPr>
          <w:noProof/>
          <w:lang w:eastAsia="fr-FR" w:bidi="ar-SA"/>
        </w:rPr>
        <w:drawing>
          <wp:inline distT="0" distB="0" distL="0" distR="0">
            <wp:extent cx="104760" cy="228600"/>
            <wp:effectExtent l="0" t="0" r="0" b="0"/>
            <wp:docPr id="28" name="images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60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>à droite du nom du menu.</w:t>
      </w:r>
    </w:p>
    <w:p w:rsidR="00612B04" w:rsidRDefault="00612B04">
      <w:pPr>
        <w:pStyle w:val="Standard"/>
        <w:spacing w:line="100" w:lineRule="atLeast"/>
      </w:pPr>
    </w:p>
    <w:p w:rsidR="00612B04" w:rsidRDefault="004F4E7E">
      <w:pPr>
        <w:pStyle w:val="Titre3"/>
      </w:pPr>
      <w:bookmarkStart w:id="109" w:name="__RefHeading__371_859815138"/>
      <w:bookmarkStart w:id="110" w:name="__RefHeading__328_1622148292"/>
      <w:bookmarkStart w:id="111" w:name="__RefHeading__242_1065822825"/>
      <w:bookmarkStart w:id="112" w:name="__RefHeading__156_2501447"/>
      <w:bookmarkStart w:id="113" w:name="__RefHeading__70_683473746"/>
      <w:bookmarkStart w:id="114" w:name="__RefHeading__781_1647677738"/>
      <w:bookmarkStart w:id="115" w:name="__RefHeading__113_675831769"/>
      <w:bookmarkStart w:id="116" w:name="__RefHeading__199_1988492551"/>
      <w:bookmarkStart w:id="117" w:name="__RefHeading__285_1947258231"/>
      <w:r>
        <w:t>Barre de menus</w:t>
      </w:r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</w:p>
    <w:p w:rsidR="00612B04" w:rsidRDefault="004F4E7E">
      <w:pPr>
        <w:pStyle w:val="Standard"/>
        <w:spacing w:line="360" w:lineRule="auto"/>
      </w:pPr>
      <w:r>
        <w:t>Emplacement réservé aux menus utilisateurs.</w:t>
      </w:r>
    </w:p>
    <w:p w:rsidR="00612B04" w:rsidRDefault="004F4E7E">
      <w:pPr>
        <w:pStyle w:val="Standard"/>
        <w:spacing w:line="360" w:lineRule="auto"/>
      </w:pPr>
      <w:r>
        <w:t>Cliquer dans la Barre de menus permet de choisir les menus affichés dans celle-ci.</w:t>
      </w:r>
    </w:p>
    <w:p w:rsidR="00612B04" w:rsidRDefault="004F4E7E">
      <w:pPr>
        <w:pStyle w:val="Standard"/>
        <w:spacing w:line="360" w:lineRule="auto"/>
        <w:jc w:val="center"/>
      </w:pPr>
      <w:r>
        <w:rPr>
          <w:noProof/>
          <w:lang w:eastAsia="fr-FR" w:bidi="ar-SA"/>
        </w:rPr>
        <w:drawing>
          <wp:inline distT="0" distB="0" distL="0" distR="0">
            <wp:extent cx="1906200" cy="1214639"/>
            <wp:effectExtent l="0" t="0" r="0" b="4561"/>
            <wp:docPr id="29" name="images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6200" cy="121463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4F4E7E">
      <w:pPr>
        <w:pStyle w:val="Standard"/>
        <w:spacing w:line="360" w:lineRule="auto"/>
      </w:pPr>
      <w:r>
        <w:t xml:space="preserve">Cliquer droit sur un </w:t>
      </w:r>
      <w:r>
        <w:t>menu de la barre de menu permet de choisir les items affichés dans celui-ci.</w:t>
      </w:r>
    </w:p>
    <w:p w:rsidR="00612B04" w:rsidRDefault="004F4E7E">
      <w:pPr>
        <w:pStyle w:val="Standard"/>
        <w:spacing w:line="360" w:lineRule="auto"/>
        <w:jc w:val="center"/>
      </w:pPr>
      <w:r>
        <w:rPr>
          <w:noProof/>
          <w:lang w:eastAsia="fr-FR" w:bidi="ar-SA"/>
        </w:rPr>
        <w:lastRenderedPageBreak/>
        <w:drawing>
          <wp:inline distT="0" distB="0" distL="0" distR="0">
            <wp:extent cx="2433960" cy="1116360"/>
            <wp:effectExtent l="0" t="0" r="4440" b="7590"/>
            <wp:docPr id="30" name="images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3960" cy="1116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612B04">
      <w:pPr>
        <w:pStyle w:val="Standard"/>
        <w:spacing w:line="360" w:lineRule="auto"/>
        <w:jc w:val="center"/>
      </w:pPr>
    </w:p>
    <w:p w:rsidR="00612B04" w:rsidRDefault="004F4E7E">
      <w:pPr>
        <w:pStyle w:val="Standard"/>
        <w:spacing w:line="360" w:lineRule="auto"/>
      </w:pPr>
      <w:r>
        <w:t xml:space="preserve">En glissant-déposant  un menu de la barre de menu par </w:t>
      </w:r>
      <w:proofErr w:type="gramStart"/>
      <w:r>
        <w:t xml:space="preserve">l’icône </w:t>
      </w:r>
      <w:proofErr w:type="gramEnd"/>
      <w:r>
        <w:rPr>
          <w:noProof/>
          <w:lang w:eastAsia="fr-FR" w:bidi="ar-SA"/>
        </w:rPr>
        <w:drawing>
          <wp:inline distT="0" distB="0" distL="0" distR="0">
            <wp:extent cx="95400" cy="314280"/>
            <wp:effectExtent l="0" t="0" r="0" b="0"/>
            <wp:docPr id="31" name="images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400" cy="3142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, dans la zone principale (5) vous pouvez détacher ce menu de la barre de menu pour en faire un </w:t>
      </w:r>
      <w:proofErr w:type="spellStart"/>
      <w:r>
        <w:t>popup</w:t>
      </w:r>
      <w:proofErr w:type="spellEnd"/>
      <w:r>
        <w:t> :</w:t>
      </w:r>
    </w:p>
    <w:p w:rsidR="00612B04" w:rsidRDefault="004F4E7E">
      <w:pPr>
        <w:pStyle w:val="Standard"/>
        <w:spacing w:line="360" w:lineRule="auto"/>
        <w:jc w:val="center"/>
      </w:pPr>
      <w:r>
        <w:rPr>
          <w:noProof/>
          <w:lang w:eastAsia="fr-FR" w:bidi="ar-SA"/>
        </w:rPr>
        <w:drawing>
          <wp:inline distT="0" distB="0" distL="0" distR="0">
            <wp:extent cx="4276800" cy="533520"/>
            <wp:effectExtent l="0" t="0" r="9450" b="0"/>
            <wp:docPr id="32" name="images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6800" cy="5335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612B04">
      <w:pPr>
        <w:pStyle w:val="Standard"/>
        <w:spacing w:line="360" w:lineRule="auto"/>
        <w:jc w:val="center"/>
      </w:pPr>
    </w:p>
    <w:p w:rsidR="00612B04" w:rsidRDefault="004F4E7E">
      <w:pPr>
        <w:pStyle w:val="Titre3"/>
      </w:pPr>
      <w:bookmarkStart w:id="118" w:name="__RefHeading__373_859815138"/>
      <w:bookmarkStart w:id="119" w:name="__RefHeading__330_1622148292"/>
      <w:bookmarkStart w:id="120" w:name="__RefHeading__244_1065822825"/>
      <w:bookmarkStart w:id="121" w:name="__RefHeading__158_2501447"/>
      <w:bookmarkStart w:id="122" w:name="__RefHeading__72_683473746"/>
      <w:bookmarkStart w:id="123" w:name="__RefHeading__783_1647677738"/>
      <w:bookmarkStart w:id="124" w:name="__RefHeading__115_675831769"/>
      <w:bookmarkStart w:id="125" w:name="__RefHeading__201_1988492551"/>
      <w:bookmarkStart w:id="126" w:name="__RefHeading__287_1947258231"/>
      <w:r>
        <w:t>Ongle</w:t>
      </w:r>
      <w:r>
        <w:t>ts de Propriétés des objets</w:t>
      </w:r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</w:p>
    <w:p w:rsidR="00612B04" w:rsidRDefault="004F4E7E">
      <w:pPr>
        <w:pStyle w:val="Standard"/>
        <w:spacing w:line="360" w:lineRule="auto"/>
      </w:pPr>
      <w:r>
        <w:t>Listes des onglets permettant l’accès aux différents groupes de propriétés des objets.</w:t>
      </w:r>
    </w:p>
    <w:p w:rsidR="00612B04" w:rsidRDefault="004F4E7E">
      <w:pPr>
        <w:pStyle w:val="Standard"/>
        <w:spacing w:line="360" w:lineRule="auto"/>
      </w:pPr>
      <w:r>
        <w:t xml:space="preserve">L’icône </w:t>
      </w:r>
      <w:r>
        <w:rPr>
          <w:noProof/>
          <w:lang w:eastAsia="fr-FR" w:bidi="ar-SA"/>
        </w:rPr>
        <w:drawing>
          <wp:inline distT="0" distB="0" distL="0" distR="0">
            <wp:extent cx="152280" cy="152280"/>
            <wp:effectExtent l="0" t="0" r="120" b="120"/>
            <wp:docPr id="33" name="images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280" cy="1522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>/</w:t>
      </w:r>
      <w:r>
        <w:rPr>
          <w:noProof/>
          <w:lang w:eastAsia="fr-FR" w:bidi="ar-SA"/>
        </w:rPr>
        <w:drawing>
          <wp:inline distT="0" distB="0" distL="0" distR="0">
            <wp:extent cx="152280" cy="152280"/>
            <wp:effectExtent l="0" t="0" r="120" b="120"/>
            <wp:docPr id="34" name="images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280" cy="1522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permet de d'afficher ou non la zone des propriétés (4). Si la zone est cachée alors les </w:t>
      </w:r>
      <w:proofErr w:type="spellStart"/>
      <w:r>
        <w:t>popups</w:t>
      </w:r>
      <w:proofErr w:type="spellEnd"/>
      <w:r>
        <w:t xml:space="preserve"> de propriétés s'ouvriront au-dessu</w:t>
      </w:r>
      <w:r>
        <w:t>s du contenu de la page (5) et se fermeront automatiquement lorsqu'ils ne seront plus utilisés.</w:t>
      </w:r>
    </w:p>
    <w:p w:rsidR="00612B04" w:rsidRDefault="00612B04">
      <w:pPr>
        <w:pStyle w:val="Standard"/>
        <w:spacing w:line="360" w:lineRule="auto"/>
      </w:pPr>
    </w:p>
    <w:p w:rsidR="00612B04" w:rsidRDefault="004F4E7E">
      <w:pPr>
        <w:pStyle w:val="Titre3"/>
      </w:pPr>
      <w:bookmarkStart w:id="127" w:name="__RefHeading__375_859815138"/>
      <w:bookmarkStart w:id="128" w:name="__RefHeading__332_1622148292"/>
      <w:bookmarkStart w:id="129" w:name="__RefHeading__246_1065822825"/>
      <w:bookmarkStart w:id="130" w:name="__RefHeading__160_2501447"/>
      <w:bookmarkStart w:id="131" w:name="__RefHeading__74_683473746"/>
      <w:bookmarkStart w:id="132" w:name="__RefHeading__785_1647677738"/>
      <w:bookmarkStart w:id="133" w:name="__RefHeading__117_675831769"/>
      <w:bookmarkStart w:id="134" w:name="__RefHeading__203_1988492551"/>
      <w:bookmarkStart w:id="135" w:name="__RefHeading__289_1947258231"/>
      <w:r>
        <w:t>Zones propriétés</w:t>
      </w:r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</w:p>
    <w:p w:rsidR="00612B04" w:rsidRDefault="004F4E7E">
      <w:pPr>
        <w:pStyle w:val="Standard"/>
        <w:spacing w:line="360" w:lineRule="auto"/>
      </w:pPr>
      <w:r>
        <w:t>Zone réservée à l’ouverture des groupes de propriétés objets.</w:t>
      </w:r>
    </w:p>
    <w:p w:rsidR="00612B04" w:rsidRDefault="00612B04">
      <w:pPr>
        <w:pStyle w:val="Standard"/>
        <w:spacing w:line="360" w:lineRule="auto"/>
      </w:pPr>
    </w:p>
    <w:p w:rsidR="00612B04" w:rsidRDefault="004F4E7E">
      <w:pPr>
        <w:pStyle w:val="Titre3"/>
      </w:pPr>
      <w:bookmarkStart w:id="136" w:name="__RefHeading__377_859815138"/>
      <w:bookmarkStart w:id="137" w:name="__RefHeading__334_1622148292"/>
      <w:bookmarkStart w:id="138" w:name="__RefHeading__248_1065822825"/>
      <w:bookmarkStart w:id="139" w:name="__RefHeading__162_2501447"/>
      <w:bookmarkStart w:id="140" w:name="__RefHeading__76_683473746"/>
      <w:bookmarkStart w:id="141" w:name="__RefHeading__787_1647677738"/>
      <w:bookmarkStart w:id="142" w:name="__RefHeading__119_675831769"/>
      <w:bookmarkStart w:id="143" w:name="__RefHeading__205_1988492551"/>
      <w:bookmarkStart w:id="144" w:name="__RefHeading__291_1947258231"/>
      <w:r>
        <w:t>Page du rapport</w:t>
      </w:r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</w:p>
    <w:p w:rsidR="00612B04" w:rsidRDefault="004F4E7E">
      <w:pPr>
        <w:pStyle w:val="Standard"/>
        <w:spacing w:line="360" w:lineRule="auto"/>
      </w:pPr>
      <w:r>
        <w:t>Zone d’affichage de la page en cours</w:t>
      </w:r>
      <w:r>
        <w:br/>
      </w:r>
    </w:p>
    <w:p w:rsidR="00612B04" w:rsidRDefault="004F4E7E">
      <w:pPr>
        <w:pStyle w:val="Titre3"/>
      </w:pPr>
      <w:bookmarkStart w:id="145" w:name="__RefHeading__379_859815138"/>
      <w:bookmarkStart w:id="146" w:name="__RefHeading__336_1622148292"/>
      <w:bookmarkStart w:id="147" w:name="__RefHeading__250_1065822825"/>
      <w:bookmarkStart w:id="148" w:name="__RefHeading__164_2501447"/>
      <w:bookmarkStart w:id="149" w:name="__RefHeading__78_683473746"/>
      <w:bookmarkStart w:id="150" w:name="__RefHeading__789_1647677738"/>
      <w:bookmarkStart w:id="151" w:name="__RefHeading__121_675831769"/>
      <w:bookmarkStart w:id="152" w:name="__RefHeading__207_1988492551"/>
      <w:bookmarkStart w:id="153" w:name="__RefHeading__293_1947258231"/>
      <w:r>
        <w:t>Liste et sélection des ch</w:t>
      </w:r>
      <w:r>
        <w:t>apitres, Statuts, et autres informations.</w:t>
      </w:r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</w:p>
    <w:p w:rsidR="00612B04" w:rsidRDefault="004F4E7E">
      <w:pPr>
        <w:pStyle w:val="Standard"/>
      </w:pPr>
      <w:r>
        <w:t xml:space="preserve">Les icônes </w:t>
      </w:r>
      <w:r>
        <w:rPr>
          <w:noProof/>
          <w:lang w:eastAsia="fr-FR" w:bidi="ar-SA"/>
        </w:rPr>
        <w:drawing>
          <wp:inline distT="0" distB="0" distL="0" distR="0">
            <wp:extent cx="628560" cy="200160"/>
            <wp:effectExtent l="0" t="0" r="90" b="9390"/>
            <wp:docPr id="35" name="images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560" cy="2001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>permettent de déplacer la liste des chapitres si celle-ci ne peut être affichée dans son intégralité à cause d'un trop grand nombre de chapitres.</w:t>
      </w:r>
    </w:p>
    <w:p w:rsidR="00612B04" w:rsidRDefault="00612B04">
      <w:pPr>
        <w:pStyle w:val="Standard"/>
      </w:pPr>
    </w:p>
    <w:p w:rsidR="00612B04" w:rsidRDefault="004F4E7E">
      <w:pPr>
        <w:pStyle w:val="Standard"/>
        <w:spacing w:line="360" w:lineRule="auto"/>
      </w:pPr>
      <w:r>
        <w:t>Le premier onglet de la liste permet de revenir sur l'i</w:t>
      </w:r>
      <w:r>
        <w:t>nterface d'édition de la couverture du rapport. Les autres permettent d’accéder à l'interface d'édition du chapitre correspondant.</w:t>
      </w:r>
      <w:r>
        <w:br/>
      </w:r>
    </w:p>
    <w:p w:rsidR="00612B04" w:rsidRDefault="004F4E7E">
      <w:pPr>
        <w:pStyle w:val="Titre2"/>
      </w:pPr>
      <w:bookmarkStart w:id="154" w:name="__RefHeading__381_859815138"/>
      <w:bookmarkStart w:id="155" w:name="__RefHeading__338_1622148292"/>
      <w:bookmarkStart w:id="156" w:name="__RefHeading__252_1065822825"/>
      <w:bookmarkStart w:id="157" w:name="__RefHeading__166_2501447"/>
      <w:bookmarkStart w:id="158" w:name="__RefHeading__80_683473746"/>
      <w:bookmarkStart w:id="159" w:name="__RefHeading__897_1647677738"/>
      <w:bookmarkStart w:id="160" w:name="__RefHeading__123_675831769"/>
      <w:bookmarkStart w:id="161" w:name="__RefHeading__209_1988492551"/>
      <w:bookmarkStart w:id="162" w:name="__RefHeading__295_1947258231"/>
      <w:r>
        <w:t>Les menus</w:t>
      </w:r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</w:p>
    <w:p w:rsidR="00612B04" w:rsidRDefault="004F4E7E">
      <w:pPr>
        <w:pStyle w:val="Standard"/>
        <w:spacing w:line="360" w:lineRule="auto"/>
      </w:pPr>
      <w:r>
        <w:t xml:space="preserve">Les écrans suivants sont représentés tous items actifs. L’activation des items dépend de </w:t>
      </w:r>
      <w:r>
        <w:lastRenderedPageBreak/>
        <w:t>l’état actuel de l’interf</w:t>
      </w:r>
      <w:r>
        <w:t>ace.</w:t>
      </w:r>
    </w:p>
    <w:p w:rsidR="00612B04" w:rsidRDefault="00612B04">
      <w:pPr>
        <w:pStyle w:val="Standard"/>
        <w:spacing w:line="360" w:lineRule="auto"/>
      </w:pPr>
    </w:p>
    <w:p w:rsidR="00612B04" w:rsidRDefault="004F4E7E">
      <w:pPr>
        <w:pStyle w:val="Standard"/>
        <w:spacing w:line="360" w:lineRule="auto"/>
        <w:jc w:val="center"/>
      </w:pPr>
      <w:r>
        <w:rPr>
          <w:noProof/>
          <w:lang w:eastAsia="fr-FR" w:bidi="ar-SA"/>
        </w:rPr>
        <w:drawing>
          <wp:inline distT="0" distB="0" distL="0" distR="0">
            <wp:extent cx="5755680" cy="4562640"/>
            <wp:effectExtent l="0" t="0" r="0" b="9360"/>
            <wp:docPr id="36" name="images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5680" cy="45626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612B04">
      <w:pPr>
        <w:pStyle w:val="Standard"/>
        <w:spacing w:line="360" w:lineRule="auto"/>
      </w:pPr>
    </w:p>
    <w:tbl>
      <w:tblPr>
        <w:tblW w:w="9102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36"/>
        <w:gridCol w:w="4566"/>
      </w:tblGrid>
      <w:tr w:rsidR="00612B04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12B04" w:rsidRDefault="004F4E7E">
            <w:pPr>
              <w:pStyle w:val="Titre3"/>
            </w:pPr>
            <w:bookmarkStart w:id="163" w:name="__RefHeading__383_859815138"/>
            <w:bookmarkStart w:id="164" w:name="__RefHeading__340_1622148292"/>
            <w:bookmarkStart w:id="165" w:name="__RefHeading__254_1065822825"/>
            <w:bookmarkStart w:id="166" w:name="__RefHeading__168_2501447"/>
            <w:bookmarkStart w:id="167" w:name="__RefHeading__82_683473746"/>
            <w:bookmarkStart w:id="168" w:name="__RefHeading__899_1647677738"/>
            <w:bookmarkStart w:id="169" w:name="__RefHeading__125_675831769"/>
            <w:bookmarkStart w:id="170" w:name="__RefHeading__211_1988492551"/>
            <w:bookmarkStart w:id="171" w:name="__RefHeading__297_1947258231"/>
            <w:r>
              <w:lastRenderedPageBreak/>
              <w:t>Menu Rapport</w:t>
            </w:r>
            <w:bookmarkEnd w:id="163"/>
            <w:bookmarkEnd w:id="164"/>
            <w:bookmarkEnd w:id="165"/>
            <w:bookmarkEnd w:id="166"/>
            <w:bookmarkEnd w:id="167"/>
            <w:bookmarkEnd w:id="168"/>
            <w:bookmarkEnd w:id="169"/>
            <w:bookmarkEnd w:id="170"/>
            <w:bookmarkEnd w:id="171"/>
          </w:p>
          <w:p w:rsidR="00612B04" w:rsidRDefault="004F4E7E">
            <w:pPr>
              <w:pStyle w:val="Standard"/>
            </w:pPr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2809800" cy="824760"/>
                  <wp:effectExtent l="0" t="0" r="0" b="0"/>
                  <wp:docPr id="37" name="images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00" cy="824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4F4E7E">
            <w:pPr>
              <w:pStyle w:val="Standard"/>
            </w:pPr>
            <w:r>
              <w:rPr>
                <w:noProof/>
                <w:lang w:eastAsia="fr-FR" w:bidi="ar-SA"/>
              </w:rPr>
              <w:lastRenderedPageBreak/>
              <w:drawing>
                <wp:inline distT="0" distB="0" distL="0" distR="0">
                  <wp:extent cx="2790720" cy="561960"/>
                  <wp:effectExtent l="0" t="0" r="0" b="0"/>
                  <wp:docPr id="38" name="images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720" cy="561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4F4E7E">
            <w:pPr>
              <w:pStyle w:val="Standard"/>
            </w:pPr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2790720" cy="324000"/>
                  <wp:effectExtent l="0" t="0" r="0" b="0"/>
                  <wp:docPr id="39" name="images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720" cy="324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4F4E7E">
            <w:pPr>
              <w:pStyle w:val="Standard"/>
            </w:pPr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2790720" cy="571680"/>
                  <wp:effectExtent l="0" t="0" r="0" b="0"/>
                  <wp:docPr id="40" name="images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720" cy="571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4F4E7E">
            <w:pPr>
              <w:pStyle w:val="Standard"/>
            </w:pPr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2790720" cy="304920"/>
                  <wp:effectExtent l="0" t="0" r="0" b="0"/>
                  <wp:docPr id="41" name="images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720" cy="304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B04" w:rsidRDefault="00612B04">
            <w:pPr>
              <w:pStyle w:val="Standard"/>
            </w:pPr>
          </w:p>
          <w:p w:rsidR="00612B04" w:rsidRDefault="00612B04">
            <w:pPr>
              <w:pStyle w:val="Standard"/>
            </w:pPr>
          </w:p>
          <w:p w:rsidR="00612B04" w:rsidRDefault="004F4E7E">
            <w:pPr>
              <w:pStyle w:val="Standard"/>
            </w:pPr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2790720" cy="819000"/>
                  <wp:effectExtent l="0" t="0" r="0" b="150"/>
                  <wp:docPr id="42" name="images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720" cy="819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12B04" w:rsidRDefault="00612B04">
            <w:pPr>
              <w:pStyle w:val="TableContents"/>
              <w:snapToGrid w:val="0"/>
              <w:rPr>
                <w:sz w:val="20"/>
              </w:rPr>
            </w:pPr>
          </w:p>
          <w:p w:rsidR="00612B04" w:rsidRDefault="004F4E7E">
            <w:pPr>
              <w:pStyle w:val="TableContents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Nouveau rapport</w:t>
            </w:r>
          </w:p>
          <w:p w:rsidR="00612B04" w:rsidRDefault="004F4E7E">
            <w:pPr>
              <w:pStyle w:val="TableContents"/>
            </w:pPr>
            <w:r>
              <w:rPr>
                <w:noProof/>
                <w:sz w:val="20"/>
                <w:lang w:eastAsia="fr-FR" w:bidi="ar-SA"/>
              </w:rPr>
              <w:drawing>
                <wp:inline distT="0" distB="0" distL="0" distR="0">
                  <wp:extent cx="2811960" cy="1419840"/>
                  <wp:effectExtent l="0" t="0" r="7440" b="8910"/>
                  <wp:docPr id="43" name="images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960" cy="1419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Permet de créer un nouveau rapport. Saisir un nom et une description </w:t>
            </w:r>
            <w:r>
              <w:rPr>
                <w:sz w:val="20"/>
              </w:rPr>
              <w:t>(optionnelle).</w:t>
            </w:r>
          </w:p>
          <w:p w:rsidR="00612B04" w:rsidRDefault="00612B04">
            <w:pPr>
              <w:pStyle w:val="TableContents"/>
              <w:rPr>
                <w:sz w:val="20"/>
              </w:rPr>
            </w:pPr>
          </w:p>
          <w:p w:rsidR="00612B04" w:rsidRDefault="00612B04">
            <w:pPr>
              <w:pStyle w:val="TableContents"/>
              <w:rPr>
                <w:sz w:val="20"/>
              </w:rPr>
            </w:pPr>
          </w:p>
          <w:p w:rsidR="00612B04" w:rsidRDefault="004F4E7E">
            <w:pPr>
              <w:pStyle w:val="TableContents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Ouvrir un rapport</w:t>
            </w:r>
          </w:p>
          <w:p w:rsidR="00612B04" w:rsidRDefault="004F4E7E">
            <w:pPr>
              <w:pStyle w:val="TableContents"/>
            </w:pPr>
            <w:r>
              <w:rPr>
                <w:noProof/>
                <w:sz w:val="20"/>
                <w:lang w:eastAsia="fr-FR" w:bidi="ar-SA"/>
              </w:rPr>
              <w:drawing>
                <wp:inline distT="0" distB="0" distL="0" distR="0">
                  <wp:extent cx="2809800" cy="1604520"/>
                  <wp:effectExtent l="0" t="0" r="0" b="0"/>
                  <wp:docPr id="44" name="images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00" cy="1604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Sélectionnez le rapport à ouvrir, puis cliquer sur Charger</w:t>
            </w:r>
          </w:p>
          <w:p w:rsidR="00612B04" w:rsidRDefault="00612B04">
            <w:pPr>
              <w:pStyle w:val="TableContents"/>
              <w:rPr>
                <w:sz w:val="20"/>
              </w:rPr>
            </w:pPr>
          </w:p>
          <w:p w:rsidR="00612B04" w:rsidRDefault="004F4E7E">
            <w:pPr>
              <w:pStyle w:val="TableContents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Supprimer un rapport</w:t>
            </w:r>
          </w:p>
          <w:p w:rsidR="00612B04" w:rsidRDefault="004F4E7E">
            <w:pPr>
              <w:pStyle w:val="TableContents"/>
              <w:rPr>
                <w:sz w:val="20"/>
              </w:rPr>
            </w:pPr>
            <w:r>
              <w:rPr>
                <w:noProof/>
                <w:sz w:val="20"/>
                <w:lang w:eastAsia="fr-FR" w:bidi="ar-SA"/>
              </w:rPr>
              <w:drawing>
                <wp:inline distT="0" distB="0" distL="0" distR="0">
                  <wp:extent cx="2811960" cy="2448000"/>
                  <wp:effectExtent l="0" t="0" r="7440" b="9450"/>
                  <wp:docPr id="45" name="images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960" cy="244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B04" w:rsidRDefault="004F4E7E">
            <w:pPr>
              <w:pStyle w:val="TableContents"/>
            </w:pPr>
            <w:r>
              <w:rPr>
                <w:sz w:val="20"/>
              </w:rPr>
              <w:t xml:space="preserve">Sélectionnez le rapport à supprimer, puis cliquez sur « Supprimer ». Une confirmation vous est demandée. Il est possible de sélectionner </w:t>
            </w:r>
            <w:r>
              <w:rPr>
                <w:sz w:val="20"/>
              </w:rPr>
              <w:t>plusieurs scripts à supprimer en une seule commande. Pour cela utilisez la touche CTR</w:t>
            </w:r>
            <w:r>
              <w:rPr>
                <w:sz w:val="18"/>
                <w:szCs w:val="18"/>
              </w:rPr>
              <w:t>L</w:t>
            </w:r>
            <w:r>
              <w:rPr>
                <w:sz w:val="20"/>
              </w:rPr>
              <w:t xml:space="preserve"> en cliquant sur les noms de scripts à supprimer.</w:t>
            </w:r>
          </w:p>
          <w:p w:rsidR="00612B04" w:rsidRDefault="00612B04">
            <w:pPr>
              <w:pStyle w:val="TableContents"/>
              <w:pBdr>
                <w:bottom w:val="single" w:sz="2" w:space="2" w:color="000000"/>
              </w:pBdr>
              <w:rPr>
                <w:sz w:val="20"/>
              </w:rPr>
            </w:pPr>
          </w:p>
          <w:p w:rsidR="00612B04" w:rsidRDefault="00612B04">
            <w:pPr>
              <w:pStyle w:val="TableContents"/>
              <w:rPr>
                <w:sz w:val="20"/>
              </w:rPr>
            </w:pPr>
          </w:p>
          <w:p w:rsidR="00612B04" w:rsidRDefault="00612B04">
            <w:pPr>
              <w:pStyle w:val="TableContents"/>
              <w:rPr>
                <w:sz w:val="20"/>
              </w:rPr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Sauver en tant que nouveau modèle de rapport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fr-FR" w:bidi="ar-SA"/>
              </w:rPr>
              <w:lastRenderedPageBreak/>
              <w:drawing>
                <wp:inline distT="0" distB="0" distL="0" distR="0">
                  <wp:extent cx="2811960" cy="953640"/>
                  <wp:effectExtent l="0" t="0" r="7440" b="0"/>
                  <wp:docPr id="46" name="images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960" cy="953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Saisissez le nom du nouveau modèle, puis cliquez sur Enregistrer.</w:t>
            </w:r>
          </w:p>
          <w:p w:rsidR="00612B04" w:rsidRDefault="00612B04">
            <w:pPr>
              <w:pStyle w:val="TableContents"/>
              <w:rPr>
                <w:sz w:val="20"/>
              </w:rPr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Importer des </w:t>
            </w:r>
            <w:proofErr w:type="gramStart"/>
            <w:r>
              <w:rPr>
                <w:b/>
                <w:bCs/>
                <w:sz w:val="18"/>
                <w:szCs w:val="18"/>
              </w:rPr>
              <w:t>style</w:t>
            </w:r>
            <w:proofErr w:type="gramEnd"/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fr-FR" w:bidi="ar-SA"/>
              </w:rPr>
              <w:drawing>
                <wp:inline distT="0" distB="0" distL="0" distR="0">
                  <wp:extent cx="2811240" cy="2464920"/>
                  <wp:effectExtent l="0" t="0" r="8160" b="0"/>
                  <wp:docPr id="47" name="images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240" cy="2464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Sélectionnez le style à importer puis cliquez sur Import</w:t>
            </w:r>
          </w:p>
          <w:p w:rsidR="00612B04" w:rsidRDefault="00612B04">
            <w:pPr>
              <w:pStyle w:val="TableContents"/>
              <w:pBdr>
                <w:bottom w:val="single" w:sz="2" w:space="2" w:color="000000"/>
              </w:pBdr>
              <w:rPr>
                <w:sz w:val="20"/>
              </w:rPr>
            </w:pPr>
          </w:p>
          <w:p w:rsidR="00612B04" w:rsidRDefault="00612B04">
            <w:pPr>
              <w:pStyle w:val="TableContents"/>
              <w:rPr>
                <w:sz w:val="20"/>
              </w:rPr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Verrouiller le rapport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fr-FR" w:bidi="ar-SA"/>
              </w:rPr>
              <w:drawing>
                <wp:inline distT="0" distB="0" distL="0" distR="0">
                  <wp:extent cx="2809080" cy="1125360"/>
                  <wp:effectExtent l="0" t="0" r="0" b="0"/>
                  <wp:docPr id="48" name="images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080" cy="1125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Permet de verrouiller un rapport à l’aide d’un mot de passe. Il est possible de verrouiller simplement le rapport ou de Verrouiller puis quitter le </w:t>
            </w:r>
            <w:r>
              <w:rPr>
                <w:sz w:val="18"/>
                <w:szCs w:val="18"/>
              </w:rPr>
              <w:t>rapport.</w:t>
            </w:r>
          </w:p>
          <w:p w:rsidR="00612B04" w:rsidRDefault="00612B04">
            <w:pPr>
              <w:pStyle w:val="TableContents"/>
              <w:pBdr>
                <w:bottom w:val="single" w:sz="2" w:space="2" w:color="000000"/>
              </w:pBdr>
              <w:rPr>
                <w:sz w:val="20"/>
              </w:rPr>
            </w:pPr>
          </w:p>
          <w:p w:rsidR="00612B04" w:rsidRDefault="00612B04">
            <w:pPr>
              <w:pStyle w:val="TableContents"/>
              <w:rPr>
                <w:sz w:val="20"/>
              </w:rPr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Propriétés</w:t>
            </w:r>
          </w:p>
          <w:p w:rsidR="00612B04" w:rsidRDefault="004F4E7E">
            <w:pPr>
              <w:pStyle w:val="TableContents"/>
            </w:pPr>
            <w:r>
              <w:rPr>
                <w:noProof/>
                <w:sz w:val="18"/>
                <w:szCs w:val="18"/>
                <w:lang w:eastAsia="fr-FR" w:bidi="ar-SA"/>
              </w:rPr>
              <w:lastRenderedPageBreak/>
              <w:drawing>
                <wp:inline distT="0" distB="0" distL="0" distR="0">
                  <wp:extent cx="2809800" cy="3023280"/>
                  <wp:effectExtent l="0" t="0" r="0" b="5670"/>
                  <wp:docPr id="49" name="images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00" cy="3023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>Permet de :</w:t>
            </w:r>
          </w:p>
          <w:p w:rsidR="00612B04" w:rsidRDefault="004F4E7E">
            <w:pPr>
              <w:pStyle w:val="TableContents"/>
              <w:numPr>
                <w:ilvl w:val="0"/>
                <w:numId w:val="15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Renommer le rapport</w:t>
            </w:r>
          </w:p>
          <w:p w:rsidR="00612B04" w:rsidRDefault="004F4E7E">
            <w:pPr>
              <w:pStyle w:val="TableContents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Ajouter le nom de l'auteur</w:t>
            </w:r>
          </w:p>
          <w:p w:rsidR="00612B04" w:rsidRDefault="004F4E7E">
            <w:pPr>
              <w:pStyle w:val="TableContents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Changer l'unité de mesure du rapport</w:t>
            </w:r>
          </w:p>
          <w:p w:rsidR="00612B04" w:rsidRDefault="004F4E7E">
            <w:pPr>
              <w:pStyle w:val="TableContents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Changer le format du rapport. Soit à l'aide de la liste de format prédéfinis (A4</w:t>
            </w:r>
            <w:proofErr w:type="gramStart"/>
            <w:r>
              <w:rPr>
                <w:sz w:val="18"/>
                <w:szCs w:val="18"/>
              </w:rPr>
              <w:t>,A3,B5</w:t>
            </w:r>
            <w:proofErr w:type="gramEnd"/>
            <w:r>
              <w:rPr>
                <w:sz w:val="18"/>
                <w:szCs w:val="18"/>
              </w:rPr>
              <w:t xml:space="preserve">...), soit manuellement en définissant la hauteur </w:t>
            </w:r>
            <w:r>
              <w:rPr>
                <w:sz w:val="18"/>
                <w:szCs w:val="18"/>
              </w:rPr>
              <w:t>et la largeur</w:t>
            </w:r>
          </w:p>
          <w:p w:rsidR="00612B04" w:rsidRDefault="004F4E7E">
            <w:pPr>
              <w:pStyle w:val="TableContents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Changer l'orientation du rapport (paysage, portrait)</w:t>
            </w:r>
          </w:p>
          <w:p w:rsidR="00612B04" w:rsidRDefault="004F4E7E">
            <w:pPr>
              <w:pStyle w:val="TableContents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Définir les marges du rapport</w:t>
            </w:r>
          </w:p>
          <w:p w:rsidR="00612B04" w:rsidRDefault="004F4E7E">
            <w:pPr>
              <w:pStyle w:val="TableContents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Choisir d'afficher ou non les marges et les entête et pied de page sur la couverture du rapport</w:t>
            </w:r>
          </w:p>
          <w:p w:rsidR="00612B04" w:rsidRDefault="004F4E7E">
            <w:pPr>
              <w:pStyle w:val="TableContents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D'activer la compression des images</w:t>
            </w:r>
          </w:p>
          <w:p w:rsidR="00612B04" w:rsidRDefault="004F4E7E">
            <w:pPr>
              <w:pStyle w:val="TableContents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D'ajouter/modifier la descr</w:t>
            </w:r>
            <w:r>
              <w:rPr>
                <w:sz w:val="18"/>
                <w:szCs w:val="18"/>
              </w:rPr>
              <w:t>iption du rapport</w:t>
            </w:r>
          </w:p>
          <w:p w:rsidR="00612B04" w:rsidRDefault="00612B04">
            <w:pPr>
              <w:pStyle w:val="TableContents"/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Paramètres du rapport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fr-FR" w:bidi="ar-SA"/>
              </w:rPr>
              <w:drawing>
                <wp:inline distT="0" distB="0" distL="0" distR="0">
                  <wp:extent cx="2809800" cy="1733039"/>
                  <wp:effectExtent l="0" t="0" r="0" b="511"/>
                  <wp:docPr id="50" name="images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00" cy="17330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Permet de définir des variables globales pouvant être réutilisées dans les objets du rapport.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Le nom de chaque variable doit commencer par le caractère « $ », un type doit être sélectionné dans la liste « Type ». </w:t>
            </w:r>
            <w:r>
              <w:rPr>
                <w:sz w:val="18"/>
                <w:szCs w:val="18"/>
              </w:rPr>
              <w:t>Une description peut être ajoutée.</w:t>
            </w: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 valeur de la variable vous sera demandée lors de la génération/planification du rapport.</w:t>
            </w:r>
          </w:p>
          <w:p w:rsidR="00612B04" w:rsidRDefault="00612B04">
            <w:pPr>
              <w:pStyle w:val="TableContents"/>
              <w:pBdr>
                <w:bottom w:val="single" w:sz="2" w:space="2" w:color="000000"/>
              </w:pBdr>
            </w:pPr>
          </w:p>
          <w:p w:rsidR="00612B04" w:rsidRDefault="00612B04">
            <w:pPr>
              <w:pStyle w:val="TableContents"/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Générer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Lien vers l'interface de génération du module Reporting.</w:t>
            </w:r>
          </w:p>
          <w:p w:rsidR="00612B04" w:rsidRDefault="00612B04">
            <w:pPr>
              <w:pStyle w:val="TableContents"/>
              <w:pBdr>
                <w:bottom w:val="single" w:sz="2" w:space="2" w:color="000000"/>
              </w:pBdr>
            </w:pPr>
          </w:p>
          <w:p w:rsidR="00612B04" w:rsidRDefault="00612B04">
            <w:pPr>
              <w:pStyle w:val="TableContents"/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Retour à la liste des rapports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Retourne à la liste des rapp</w:t>
            </w:r>
            <w:r>
              <w:rPr>
                <w:sz w:val="18"/>
                <w:szCs w:val="18"/>
              </w:rPr>
              <w:t>orts</w:t>
            </w:r>
          </w:p>
          <w:p w:rsidR="00612B04" w:rsidRDefault="00612B04">
            <w:pPr>
              <w:pStyle w:val="TableContents"/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Quitter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Quitte l’application et ferme le navigateur</w:t>
            </w:r>
          </w:p>
          <w:p w:rsidR="00612B04" w:rsidRDefault="00612B04">
            <w:pPr>
              <w:pStyle w:val="TableContents"/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Voir le XML du rapport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Affiche la source du rapport au format XML dans une nouvelle fenêtre.</w:t>
            </w:r>
          </w:p>
          <w:p w:rsidR="00612B04" w:rsidRDefault="00612B04">
            <w:pPr>
              <w:pStyle w:val="TableContents"/>
            </w:pPr>
          </w:p>
        </w:tc>
      </w:tr>
      <w:tr w:rsidR="00612B04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12B04" w:rsidRDefault="004F4E7E">
            <w:pPr>
              <w:pStyle w:val="Titre3"/>
            </w:pPr>
            <w:bookmarkStart w:id="172" w:name="__RefHeading__385_859815138"/>
            <w:bookmarkStart w:id="173" w:name="__RefHeading__342_1622148292"/>
            <w:bookmarkStart w:id="174" w:name="__RefHeading__256_1065822825"/>
            <w:bookmarkStart w:id="175" w:name="__RefHeading__170_2501447"/>
            <w:bookmarkStart w:id="176" w:name="__RefHeading__84_683473746"/>
            <w:bookmarkStart w:id="177" w:name="__RefHeading__901_1647677738"/>
            <w:bookmarkStart w:id="178" w:name="__RefHeading__127_675831769"/>
            <w:bookmarkStart w:id="179" w:name="__RefHeading__213_1988492551"/>
            <w:bookmarkStart w:id="180" w:name="__RefHeading__299_1947258231"/>
            <w:r>
              <w:lastRenderedPageBreak/>
              <w:t>Menu Pages</w:t>
            </w:r>
            <w:bookmarkEnd w:id="172"/>
            <w:bookmarkEnd w:id="173"/>
            <w:bookmarkEnd w:id="174"/>
            <w:bookmarkEnd w:id="175"/>
            <w:bookmarkEnd w:id="176"/>
            <w:bookmarkEnd w:id="177"/>
            <w:bookmarkEnd w:id="178"/>
            <w:bookmarkEnd w:id="179"/>
            <w:bookmarkEnd w:id="180"/>
          </w:p>
          <w:p w:rsidR="00612B04" w:rsidRDefault="004F4E7E">
            <w:pPr>
              <w:pStyle w:val="TableContents"/>
            </w:pPr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2162160" cy="1352520"/>
                  <wp:effectExtent l="0" t="0" r="0" b="30"/>
                  <wp:docPr id="51" name="images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60" cy="1352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4F4E7E">
            <w:pPr>
              <w:pStyle w:val="TableContents"/>
            </w:pPr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2162160" cy="1352520"/>
                  <wp:effectExtent l="0" t="0" r="0" b="30"/>
                  <wp:docPr id="52" name="images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60" cy="1352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4F4E7E">
            <w:pPr>
              <w:pStyle w:val="TableContents"/>
            </w:pPr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2162160" cy="552600"/>
                  <wp:effectExtent l="0" t="0" r="0" b="0"/>
                  <wp:docPr id="53" name="images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60" cy="552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4F4E7E">
            <w:pPr>
              <w:pStyle w:val="TableContents"/>
            </w:pPr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2162160" cy="285840"/>
                  <wp:effectExtent l="0" t="0" r="0" b="0"/>
                  <wp:docPr id="54" name="images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60" cy="285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4F4E7E">
            <w:pPr>
              <w:pStyle w:val="TableContents"/>
            </w:pPr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2162160" cy="552600"/>
                  <wp:effectExtent l="0" t="0" r="0" b="0"/>
                  <wp:docPr id="55" name="images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60" cy="552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4F4E7E">
            <w:pPr>
              <w:pStyle w:val="TableContents"/>
            </w:pPr>
            <w:r>
              <w:rPr>
                <w:noProof/>
                <w:lang w:eastAsia="fr-FR" w:bidi="ar-SA"/>
              </w:rPr>
              <w:lastRenderedPageBreak/>
              <w:drawing>
                <wp:inline distT="0" distB="0" distL="0" distR="0">
                  <wp:extent cx="2162160" cy="819000"/>
                  <wp:effectExtent l="0" t="0" r="0" b="150"/>
                  <wp:docPr id="56" name="images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60" cy="819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12B04" w:rsidRDefault="00612B04">
            <w:pPr>
              <w:pStyle w:val="TableContents"/>
              <w:snapToGrid w:val="0"/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Créer un nouveau chapitre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fr-FR" w:bidi="ar-SA"/>
              </w:rPr>
              <w:drawing>
                <wp:inline distT="0" distB="0" distL="0" distR="0">
                  <wp:extent cx="2808720" cy="729720"/>
                  <wp:effectExtent l="0" t="0" r="0" b="0"/>
                  <wp:docPr id="57" name="images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720" cy="729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Saisissez le nom du chapitre puis cliquer sur Créer</w:t>
            </w: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Supprimer un chapitre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fr-FR" w:bidi="ar-SA"/>
              </w:rPr>
              <w:drawing>
                <wp:inline distT="0" distB="0" distL="0" distR="0">
                  <wp:extent cx="2809080" cy="2453760"/>
                  <wp:effectExtent l="0" t="0" r="0" b="3690"/>
                  <wp:docPr id="58" name="images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080" cy="2453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Sélectionnez le chapitre à supprimer puis cliquer sur Oui. Vous ne pouvez pas supprimer un chapitre </w:t>
            </w:r>
            <w:r>
              <w:rPr>
                <w:sz w:val="18"/>
                <w:szCs w:val="18"/>
              </w:rPr>
              <w:t>s’il est l'unique chapitre du rapport.</w:t>
            </w: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Ordre des chapitres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fr-FR" w:bidi="ar-SA"/>
              </w:rPr>
              <w:drawing>
                <wp:inline distT="0" distB="0" distL="0" distR="0">
                  <wp:extent cx="2808720" cy="3403080"/>
                  <wp:effectExtent l="0" t="0" r="0" b="6870"/>
                  <wp:docPr id="59" name="images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720" cy="3403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Permet de changer l'ordre des chapitres grâce aux flèches (à droite). Une fois l'ordre changé, cliquez sur Appliquer.</w:t>
            </w: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Dupliquer un chapitre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Permet de dupliquer le chapitre en cours d'édition.</w:t>
            </w: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Retour à l'édition du chapitre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Lors de l'édition d'une page, permet de revenir à la </w:t>
            </w:r>
            <w:r>
              <w:rPr>
                <w:sz w:val="18"/>
                <w:szCs w:val="18"/>
              </w:rPr>
              <w:lastRenderedPageBreak/>
              <w:t>page d’accueil du chapitre.</w:t>
            </w:r>
          </w:p>
          <w:p w:rsidR="00612B04" w:rsidRDefault="00612B04">
            <w:pPr>
              <w:pStyle w:val="TableContents"/>
              <w:pBdr>
                <w:bottom w:val="single" w:sz="2" w:space="2" w:color="000000"/>
              </w:pBdr>
              <w:rPr>
                <w:sz w:val="18"/>
                <w:szCs w:val="18"/>
              </w:rPr>
            </w:pP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Nouvelle page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fr-FR" w:bidi="ar-SA"/>
              </w:rPr>
              <w:drawing>
                <wp:inline distT="0" distB="0" distL="0" distR="0">
                  <wp:extent cx="2809080" cy="716760"/>
                  <wp:effectExtent l="0" t="0" r="0" b="7140"/>
                  <wp:docPr id="60" name="images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080" cy="716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Saisissez le nom de la nouvelle page à créer dans le chapitre courant, puis cliquer sur « Créer ».</w:t>
            </w: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Ajouter la </w:t>
            </w:r>
            <w:r>
              <w:rPr>
                <w:b/>
                <w:bCs/>
                <w:sz w:val="18"/>
                <w:szCs w:val="18"/>
              </w:rPr>
              <w:t>première page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Ajoute la page de garde du chapitre courant si elle n'existe pas encore.</w:t>
            </w: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Ajouter la dernière page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Ajoute la page de fin du chapitre courant si elle n'existe pas encore.</w:t>
            </w: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Ouvrir une page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fr-FR" w:bidi="ar-SA"/>
              </w:rPr>
              <w:drawing>
                <wp:inline distT="0" distB="0" distL="0" distR="0">
                  <wp:extent cx="2811240" cy="1616040"/>
                  <wp:effectExtent l="0" t="0" r="8160" b="3210"/>
                  <wp:docPr id="61" name="images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240" cy="1616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Sélectionnez la page à ouvrir parmi la liste des page</w:t>
            </w:r>
            <w:r>
              <w:rPr>
                <w:sz w:val="18"/>
                <w:szCs w:val="18"/>
              </w:rPr>
              <w:t>s du chapitre courant, puis cliquez sur « Charger »</w:t>
            </w: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Recharger l'original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Recharge la page dans l'état de sa dernière sauvegarde.</w:t>
            </w:r>
          </w:p>
          <w:p w:rsidR="00612B04" w:rsidRDefault="00612B04">
            <w:pPr>
              <w:pStyle w:val="TableContents"/>
              <w:pBdr>
                <w:bottom w:val="single" w:sz="2" w:space="2" w:color="000000"/>
              </w:pBdr>
              <w:rPr>
                <w:sz w:val="18"/>
                <w:szCs w:val="18"/>
              </w:rPr>
            </w:pP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Sauvegarder la page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Sauvegarde la page en cours.</w:t>
            </w: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Renommer la page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fr-FR" w:bidi="ar-SA"/>
              </w:rPr>
              <w:drawing>
                <wp:inline distT="0" distB="0" distL="0" distR="0">
                  <wp:extent cx="2390760" cy="981000"/>
                  <wp:effectExtent l="0" t="0" r="0" b="0"/>
                  <wp:docPr id="62" name="images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60" cy="98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Saisissez le nouveau nom de la page en cours, puis </w:t>
            </w:r>
            <w:r>
              <w:rPr>
                <w:sz w:val="18"/>
                <w:szCs w:val="18"/>
              </w:rPr>
              <w:t>cliquez sur « Enregistrer »</w:t>
            </w:r>
          </w:p>
          <w:p w:rsidR="00612B04" w:rsidRDefault="00612B04">
            <w:pPr>
              <w:pStyle w:val="TableContents"/>
              <w:pBdr>
                <w:bottom w:val="single" w:sz="2" w:space="2" w:color="000000"/>
              </w:pBdr>
              <w:rPr>
                <w:sz w:val="18"/>
                <w:szCs w:val="18"/>
              </w:rPr>
            </w:pP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Supprimer une page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fr-FR" w:bidi="ar-SA"/>
              </w:rPr>
              <w:lastRenderedPageBreak/>
              <w:drawing>
                <wp:inline distT="0" distB="0" distL="0" distR="0">
                  <wp:extent cx="2809080" cy="2460600"/>
                  <wp:effectExtent l="0" t="0" r="0" b="0"/>
                  <wp:docPr id="63" name="images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080" cy="2460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Sélectionner la/les pages à supprimer puis cliquer sur « Supprimer ». Une confirmation vous sera demandée.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Pour sélectionner plusieurs pages, utiliser </w:t>
            </w:r>
            <w:proofErr w:type="gramStart"/>
            <w:r>
              <w:rPr>
                <w:sz w:val="18"/>
                <w:szCs w:val="18"/>
              </w:rPr>
              <w:t>le</w:t>
            </w:r>
            <w:proofErr w:type="gramEnd"/>
            <w:r>
              <w:rPr>
                <w:sz w:val="18"/>
                <w:szCs w:val="18"/>
              </w:rPr>
              <w:t xml:space="preserve"> clique souris et la touche CTRL du clavier.</w:t>
            </w:r>
          </w:p>
          <w:p w:rsidR="00612B04" w:rsidRDefault="00612B04">
            <w:pPr>
              <w:pStyle w:val="TableContents"/>
              <w:pBdr>
                <w:bottom w:val="single" w:sz="2" w:space="2" w:color="000000"/>
              </w:pBdr>
              <w:rPr>
                <w:sz w:val="18"/>
                <w:szCs w:val="18"/>
              </w:rPr>
            </w:pP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Dupli</w:t>
            </w:r>
            <w:r>
              <w:rPr>
                <w:b/>
                <w:bCs/>
                <w:sz w:val="18"/>
                <w:szCs w:val="18"/>
              </w:rPr>
              <w:t>quer une page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Duplique la page en cours d'édition</w:t>
            </w: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Copier/Coller le contenu de la page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fr-FR" w:bidi="ar-SA"/>
              </w:rPr>
              <w:drawing>
                <wp:inline distT="0" distB="0" distL="0" distR="0">
                  <wp:extent cx="2809080" cy="2566079"/>
                  <wp:effectExtent l="0" t="0" r="0" b="5671"/>
                  <wp:docPr id="64" name="images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080" cy="25660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S’adresse à des utilisateurs avancés.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Permet de modifier le code source de la page du script.</w:t>
            </w:r>
          </w:p>
          <w:p w:rsidR="00612B04" w:rsidRDefault="00612B04">
            <w:pPr>
              <w:pStyle w:val="TableContents"/>
              <w:pBdr>
                <w:bottom w:val="single" w:sz="2" w:space="2" w:color="000000"/>
              </w:pBdr>
              <w:rPr>
                <w:sz w:val="18"/>
                <w:szCs w:val="18"/>
              </w:rPr>
            </w:pP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Ordre de pages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fr-FR" w:bidi="ar-SA"/>
              </w:rPr>
              <w:lastRenderedPageBreak/>
              <w:drawing>
                <wp:inline distT="0" distB="0" distL="0" distR="0">
                  <wp:extent cx="2810520" cy="3400560"/>
                  <wp:effectExtent l="0" t="0" r="8880" b="9390"/>
                  <wp:docPr id="65" name="images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520" cy="3400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Permet de changer l'ordre des pages du chapitre </w:t>
            </w:r>
            <w:r>
              <w:rPr>
                <w:sz w:val="18"/>
                <w:szCs w:val="18"/>
              </w:rPr>
              <w:t>courant (à l'exception de la page de garde et de la page de fin) grâce aux flèches (à droite). Une fois l'ordre changé, cliquez sur Appliquer.</w:t>
            </w: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Partager cette page.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Permet de partager la page en cours d'édition pour pouvoir l'utiliser dans un autre rapport</w:t>
            </w:r>
            <w:r>
              <w:rPr>
                <w:sz w:val="18"/>
                <w:szCs w:val="18"/>
              </w:rPr>
              <w:t>.</w:t>
            </w: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Information de la page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fr-FR" w:bidi="ar-SA"/>
              </w:rPr>
              <w:drawing>
                <wp:inline distT="0" distB="0" distL="0" distR="0">
                  <wp:extent cx="2811240" cy="2109960"/>
                  <wp:effectExtent l="0" t="0" r="8160" b="4590"/>
                  <wp:docPr id="66" name="images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240" cy="2109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Permet de modifier le nom de la page et d'ajouter des commentaires.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Donne la date de création, la date de dernière modification et la liste des objets de la page.</w:t>
            </w:r>
          </w:p>
        </w:tc>
      </w:tr>
      <w:tr w:rsidR="00612B04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12B04" w:rsidRDefault="004F4E7E">
            <w:pPr>
              <w:pStyle w:val="Titre3"/>
            </w:pPr>
            <w:bookmarkStart w:id="181" w:name="__RefHeading__387_859815138"/>
            <w:bookmarkStart w:id="182" w:name="__RefHeading__344_1622148292"/>
            <w:bookmarkStart w:id="183" w:name="__RefHeading__258_1065822825"/>
            <w:bookmarkStart w:id="184" w:name="__RefHeading__172_2501447"/>
            <w:bookmarkStart w:id="185" w:name="__RefHeading__86_683473746"/>
            <w:bookmarkStart w:id="186" w:name="__RefHeading__903_1647677738"/>
            <w:bookmarkStart w:id="187" w:name="__RefHeading__129_675831769"/>
            <w:bookmarkStart w:id="188" w:name="__RefHeading__215_1988492551"/>
            <w:bookmarkStart w:id="189" w:name="__RefHeading__301_1947258231"/>
            <w:r>
              <w:lastRenderedPageBreak/>
              <w:t>Menu Modifier</w:t>
            </w:r>
            <w:bookmarkEnd w:id="181"/>
            <w:bookmarkEnd w:id="182"/>
            <w:bookmarkEnd w:id="183"/>
            <w:bookmarkEnd w:id="184"/>
            <w:bookmarkEnd w:id="185"/>
            <w:bookmarkEnd w:id="186"/>
            <w:bookmarkEnd w:id="187"/>
            <w:bookmarkEnd w:id="188"/>
            <w:bookmarkEnd w:id="189"/>
          </w:p>
          <w:p w:rsidR="00612B04" w:rsidRDefault="004F4E7E">
            <w:pPr>
              <w:pStyle w:val="TableContents"/>
            </w:pPr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2066760" cy="552600"/>
                  <wp:effectExtent l="0" t="0" r="0" b="0"/>
                  <wp:docPr id="67" name="images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760" cy="552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4F4E7E">
            <w:pPr>
              <w:pStyle w:val="TableContents"/>
            </w:pPr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2066760" cy="552600"/>
                  <wp:effectExtent l="0" t="0" r="0" b="0"/>
                  <wp:docPr id="68" name="images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760" cy="552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4F4E7E">
            <w:pPr>
              <w:pStyle w:val="TableContents"/>
            </w:pPr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2066760" cy="561960"/>
                  <wp:effectExtent l="0" t="0" r="0" b="0"/>
                  <wp:docPr id="69" name="images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760" cy="561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4F4E7E">
            <w:pPr>
              <w:pStyle w:val="TableContents"/>
            </w:pPr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2066760" cy="1095480"/>
                  <wp:effectExtent l="0" t="0" r="0" b="9420"/>
                  <wp:docPr id="70" name="images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760" cy="1095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4F4E7E">
            <w:pPr>
              <w:pStyle w:val="TableContents"/>
            </w:pPr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2066760" cy="561960"/>
                  <wp:effectExtent l="0" t="0" r="0" b="0"/>
                  <wp:docPr id="71" name="images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760" cy="561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4F4E7E">
            <w:pPr>
              <w:pStyle w:val="TableContents"/>
            </w:pPr>
            <w:r>
              <w:rPr>
                <w:noProof/>
                <w:lang w:eastAsia="fr-FR" w:bidi="ar-SA"/>
              </w:rPr>
              <w:lastRenderedPageBreak/>
              <w:drawing>
                <wp:inline distT="0" distB="0" distL="0" distR="0">
                  <wp:extent cx="2066760" cy="819000"/>
                  <wp:effectExtent l="0" t="0" r="0" b="150"/>
                  <wp:docPr id="72" name="images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760" cy="819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B04" w:rsidRDefault="00612B04">
            <w:pPr>
              <w:pStyle w:val="TableContents"/>
            </w:pPr>
          </w:p>
          <w:p w:rsidR="00612B04" w:rsidRDefault="004F4E7E">
            <w:pPr>
              <w:pStyle w:val="TableContents"/>
            </w:pPr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2066760" cy="552600"/>
                  <wp:effectExtent l="0" t="0" r="0" b="0"/>
                  <wp:docPr id="73" name="images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760" cy="552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4F4E7E">
            <w:pPr>
              <w:pStyle w:val="TableContents"/>
            </w:pPr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2066760" cy="552600"/>
                  <wp:effectExtent l="0" t="0" r="0" b="0"/>
                  <wp:docPr id="74" name="images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760" cy="552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12B04" w:rsidRDefault="00612B04">
            <w:pPr>
              <w:pStyle w:val="TableContents"/>
              <w:snapToGrid w:val="0"/>
            </w:pPr>
          </w:p>
          <w:p w:rsidR="00612B04" w:rsidRDefault="00612B04">
            <w:pPr>
              <w:pStyle w:val="TableContents"/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Couper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Supprime l’objet et le place dans </w:t>
            </w:r>
            <w:proofErr w:type="gramStart"/>
            <w:r>
              <w:rPr>
                <w:sz w:val="18"/>
                <w:szCs w:val="18"/>
              </w:rPr>
              <w:t>le</w:t>
            </w:r>
            <w:proofErr w:type="gramEnd"/>
            <w:r>
              <w:rPr>
                <w:sz w:val="18"/>
                <w:szCs w:val="18"/>
              </w:rPr>
              <w:t xml:space="preserve"> presse papier.</w:t>
            </w: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Copier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Copie l’objet sélectionné dans </w:t>
            </w:r>
            <w:proofErr w:type="gramStart"/>
            <w:r>
              <w:rPr>
                <w:sz w:val="18"/>
                <w:szCs w:val="18"/>
              </w:rPr>
              <w:t>le</w:t>
            </w:r>
            <w:proofErr w:type="gramEnd"/>
            <w:r>
              <w:rPr>
                <w:sz w:val="18"/>
                <w:szCs w:val="18"/>
              </w:rPr>
              <w:t xml:space="preserve"> presse papier.</w:t>
            </w:r>
          </w:p>
          <w:p w:rsidR="00612B04" w:rsidRDefault="00612B04">
            <w:pPr>
              <w:pStyle w:val="TableContents"/>
              <w:pBdr>
                <w:bottom w:val="single" w:sz="2" w:space="2" w:color="000000"/>
              </w:pBdr>
              <w:rPr>
                <w:sz w:val="18"/>
                <w:szCs w:val="18"/>
              </w:rPr>
            </w:pP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Coller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Insère le contenu </w:t>
            </w:r>
            <w:proofErr w:type="gramStart"/>
            <w:r>
              <w:rPr>
                <w:sz w:val="18"/>
                <w:szCs w:val="18"/>
              </w:rPr>
              <w:t>du</w:t>
            </w:r>
            <w:proofErr w:type="gramEnd"/>
            <w:r>
              <w:rPr>
                <w:sz w:val="18"/>
                <w:szCs w:val="18"/>
              </w:rPr>
              <w:t xml:space="preserve"> presse papier dans la page en cours. Place l’objet collé au-dessus de l’objet copié.</w:t>
            </w: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Coller en place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Insère le contenu </w:t>
            </w:r>
            <w:proofErr w:type="gramStart"/>
            <w:r>
              <w:rPr>
                <w:sz w:val="18"/>
                <w:szCs w:val="18"/>
              </w:rPr>
              <w:t>du</w:t>
            </w:r>
            <w:proofErr w:type="gramEnd"/>
            <w:r>
              <w:rPr>
                <w:sz w:val="18"/>
                <w:szCs w:val="18"/>
              </w:rPr>
              <w:t xml:space="preserve"> presse papier dans la page en cours. Place l’objet collé au même endroit que l’objet copié.</w:t>
            </w: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4F4E7E">
            <w:pPr>
              <w:pStyle w:val="TableContents"/>
            </w:pPr>
            <w:r>
              <w:rPr>
                <w:rFonts w:eastAsia="Microsoft Sans Serif" w:cs="Microsoft Sans Serif"/>
                <w:sz w:val="18"/>
                <w:szCs w:val="18"/>
              </w:rPr>
              <w:t xml:space="preserve">• </w:t>
            </w:r>
            <w:r>
              <w:rPr>
                <w:sz w:val="18"/>
                <w:szCs w:val="18"/>
              </w:rPr>
              <w:t xml:space="preserve">Les objets </w:t>
            </w:r>
            <w:proofErr w:type="gramStart"/>
            <w:r>
              <w:rPr>
                <w:sz w:val="18"/>
                <w:szCs w:val="18"/>
              </w:rPr>
              <w:t>du</w:t>
            </w:r>
            <w:proofErr w:type="gramEnd"/>
            <w:r>
              <w:rPr>
                <w:sz w:val="18"/>
                <w:szCs w:val="18"/>
              </w:rPr>
              <w:t xml:space="preserve"> presse papier peuvent être copiés d’une page à une autre.</w:t>
            </w:r>
          </w:p>
          <w:p w:rsidR="00612B04" w:rsidRDefault="00612B04">
            <w:pPr>
              <w:pStyle w:val="TableContents"/>
              <w:pBdr>
                <w:bottom w:val="single" w:sz="2" w:space="2" w:color="000000"/>
              </w:pBdr>
              <w:rPr>
                <w:sz w:val="18"/>
                <w:szCs w:val="18"/>
              </w:rPr>
            </w:pP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Appliquer un style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Permet d’appliquer uniquement le style de l’obj</w:t>
            </w:r>
            <w:r>
              <w:rPr>
                <w:sz w:val="18"/>
                <w:szCs w:val="18"/>
              </w:rPr>
              <w:t>et copié à l’objet sélectionné.</w:t>
            </w: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Appliquer une taille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Permet d’appliquer uniquement la taille de l’objet copié à l’objet sélectionné.</w:t>
            </w:r>
          </w:p>
          <w:p w:rsidR="00612B04" w:rsidRDefault="00612B04">
            <w:pPr>
              <w:pStyle w:val="TableContents"/>
              <w:pBdr>
                <w:bottom w:val="single" w:sz="2" w:space="2" w:color="000000"/>
              </w:pBdr>
              <w:rPr>
                <w:sz w:val="18"/>
                <w:szCs w:val="18"/>
              </w:rPr>
            </w:pP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Définir comme style par défaut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Après avoir sélectionné un objet, cliquer sur cet item. Tous les objets crées par la sui</w:t>
            </w:r>
            <w:r>
              <w:rPr>
                <w:sz w:val="18"/>
                <w:szCs w:val="18"/>
              </w:rPr>
              <w:t>te auront le même style que l’objet d’origine.</w:t>
            </w: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Appliquer le style à tous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Permet d’affecté le style par défaut à tous les objets de même type de la page.</w:t>
            </w: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Réinitialiser les styles par défaut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Annule le style par défaut</w:t>
            </w: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Sauvegarder le style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Permet de sauveg</w:t>
            </w:r>
            <w:r>
              <w:rPr>
                <w:sz w:val="18"/>
                <w:szCs w:val="18"/>
              </w:rPr>
              <w:t>arder le style de l'objet sélectionné pour pouvoir le réutiliser plus tard.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fr-FR" w:bidi="ar-SA"/>
              </w:rPr>
              <w:drawing>
                <wp:inline distT="0" distB="0" distL="0" distR="0">
                  <wp:extent cx="2381399" cy="952560"/>
                  <wp:effectExtent l="0" t="0" r="0" b="0"/>
                  <wp:docPr id="75" name="images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399" cy="952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Saisissez le nom du style à sauvegarder, puis cliquer sur « Enregistrer »</w:t>
            </w:r>
          </w:p>
          <w:p w:rsidR="00612B04" w:rsidRDefault="00612B04">
            <w:pPr>
              <w:pStyle w:val="TableContents"/>
              <w:pBdr>
                <w:bottom w:val="single" w:sz="2" w:space="2" w:color="000000"/>
              </w:pBdr>
              <w:rPr>
                <w:sz w:val="18"/>
                <w:szCs w:val="18"/>
              </w:rPr>
            </w:pP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Sélectionner tout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Sélectionne tous les objets de la page.</w:t>
            </w: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Désélectionner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Désélectionne les objets </w:t>
            </w:r>
            <w:r>
              <w:rPr>
                <w:sz w:val="18"/>
                <w:szCs w:val="18"/>
              </w:rPr>
              <w:t>sélectionnés.</w:t>
            </w:r>
          </w:p>
          <w:p w:rsidR="00612B04" w:rsidRDefault="00612B04">
            <w:pPr>
              <w:pStyle w:val="TableContents"/>
              <w:pBdr>
                <w:bottom w:val="single" w:sz="2" w:space="2" w:color="000000"/>
              </w:pBdr>
              <w:rPr>
                <w:sz w:val="18"/>
                <w:szCs w:val="18"/>
              </w:rPr>
            </w:pP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Grouper les objets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fr-FR" w:bidi="ar-SA"/>
              </w:rPr>
              <w:drawing>
                <wp:inline distT="0" distB="0" distL="0" distR="0">
                  <wp:extent cx="2809800" cy="878039"/>
                  <wp:effectExtent l="0" t="0" r="0" b="0"/>
                  <wp:docPr id="76" name="images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00" cy="8780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Permet de créer un groupe d’objets. Ce groupe peut être créé uniquement dans la page : cliquer sur « Créer le groupe » ou « Créer &amp; Enregistrer » pour une utilisation future dans une autre page ou un autre rapport, on p</w:t>
            </w:r>
            <w:r>
              <w:rPr>
                <w:sz w:val="18"/>
                <w:szCs w:val="18"/>
              </w:rPr>
              <w:t>arlera alors de composant.</w:t>
            </w: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Dégrouper des objets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Dégroupe les objets du groupe sélectionné.</w:t>
            </w: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Séparer le composant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Dégroupe le composant sélectionné.</w:t>
            </w:r>
          </w:p>
          <w:p w:rsidR="00612B04" w:rsidRDefault="00612B04">
            <w:pPr>
              <w:pStyle w:val="TableContents"/>
              <w:pBdr>
                <w:bottom w:val="single" w:sz="2" w:space="2" w:color="000000"/>
              </w:pBdr>
              <w:rPr>
                <w:sz w:val="18"/>
                <w:szCs w:val="18"/>
              </w:rPr>
            </w:pP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Envoyer à l'arrière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Éloigne l’objet du premier plan. Est équivalent à la propriété Z-index de l’objet (z-i</w:t>
            </w:r>
            <w:r>
              <w:rPr>
                <w:sz w:val="18"/>
                <w:szCs w:val="18"/>
              </w:rPr>
              <w:t>ndex-1)</w:t>
            </w: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Envoyer à l'avant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Ramène l’objet au premier plan. Est équivalent à la propriété Z-index de l’objet (z-index+1)</w:t>
            </w:r>
          </w:p>
          <w:p w:rsidR="00612B04" w:rsidRDefault="00612B04">
            <w:pPr>
              <w:pStyle w:val="TableContents"/>
              <w:pBdr>
                <w:bottom w:val="single" w:sz="2" w:space="2" w:color="000000"/>
              </w:pBdr>
              <w:rPr>
                <w:sz w:val="18"/>
                <w:szCs w:val="18"/>
              </w:rPr>
            </w:pP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Alignement centré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Aligne verticalement les objets sélectionnés (modifie la propriété « Gauche »des objets).</w:t>
            </w: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Alignement milieu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Aligne </w:t>
            </w:r>
            <w:r>
              <w:rPr>
                <w:sz w:val="18"/>
                <w:szCs w:val="18"/>
              </w:rPr>
              <w:t>horizontalement les objets sélectionnés (modifie la propriété « Haut » des objets).</w:t>
            </w:r>
          </w:p>
        </w:tc>
      </w:tr>
      <w:tr w:rsidR="00612B04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12B04" w:rsidRDefault="004F4E7E">
            <w:pPr>
              <w:pStyle w:val="Titre3"/>
            </w:pPr>
            <w:bookmarkStart w:id="190" w:name="__RefHeading__389_859815138"/>
            <w:bookmarkStart w:id="191" w:name="__RefHeading__346_1622148292"/>
            <w:bookmarkStart w:id="192" w:name="__RefHeading__260_1065822825"/>
            <w:bookmarkStart w:id="193" w:name="__RefHeading__174_2501447"/>
            <w:bookmarkStart w:id="194" w:name="__RefHeading__88_683473746"/>
            <w:bookmarkStart w:id="195" w:name="__RefHeading__905_1647677738"/>
            <w:bookmarkStart w:id="196" w:name="__RefHeading__131_675831769"/>
            <w:bookmarkStart w:id="197" w:name="__RefHeading__217_1988492551"/>
            <w:bookmarkStart w:id="198" w:name="__RefHeading__303_1947258231"/>
            <w:r>
              <w:lastRenderedPageBreak/>
              <w:t>Menu Modèle</w:t>
            </w:r>
            <w:bookmarkEnd w:id="190"/>
            <w:bookmarkEnd w:id="191"/>
            <w:bookmarkEnd w:id="192"/>
            <w:bookmarkEnd w:id="193"/>
            <w:bookmarkEnd w:id="194"/>
            <w:bookmarkEnd w:id="195"/>
            <w:bookmarkEnd w:id="196"/>
            <w:bookmarkEnd w:id="197"/>
            <w:bookmarkEnd w:id="198"/>
          </w:p>
          <w:p w:rsidR="00612B04" w:rsidRDefault="004F4E7E">
            <w:pPr>
              <w:pStyle w:val="TableContents"/>
            </w:pPr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1819439" cy="809640"/>
                  <wp:effectExtent l="0" t="0" r="9361" b="9510"/>
                  <wp:docPr id="77" name="images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439" cy="809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Pages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fr-FR" w:bidi="ar-SA"/>
              </w:rPr>
              <w:drawing>
                <wp:inline distT="0" distB="0" distL="0" distR="0">
                  <wp:extent cx="2811960" cy="1644479"/>
                  <wp:effectExtent l="0" t="0" r="7440" b="0"/>
                  <wp:docPr id="78" name="images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960" cy="16444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Permet d’importer une page d’un autre rapport. Les pages disponibles dans cet écran sont les pages ayant été sauvegardées avec l’option « Partager ce</w:t>
            </w:r>
            <w:r>
              <w:rPr>
                <w:sz w:val="18"/>
                <w:szCs w:val="18"/>
              </w:rPr>
              <w:t>tte page », voir Menu page.</w:t>
            </w: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Composants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Permet d’importer un composant ayant été sauvegardé, voir Menu Modifier.</w:t>
            </w: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Supprimer des composants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Permet de supprimer un ou des composants. , voir Menu Modifier.</w:t>
            </w:r>
          </w:p>
        </w:tc>
      </w:tr>
      <w:tr w:rsidR="00612B04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12B04" w:rsidRDefault="004F4E7E">
            <w:pPr>
              <w:pStyle w:val="Titre3"/>
            </w:pPr>
            <w:bookmarkStart w:id="199" w:name="__RefHeading__391_859815138"/>
            <w:bookmarkStart w:id="200" w:name="__RefHeading__348_1622148292"/>
            <w:bookmarkStart w:id="201" w:name="__RefHeading__262_1065822825"/>
            <w:bookmarkStart w:id="202" w:name="__RefHeading__176_2501447"/>
            <w:bookmarkStart w:id="203" w:name="__RefHeading__90_683473746"/>
            <w:bookmarkStart w:id="204" w:name="__RefHeading__907_1647677738"/>
            <w:bookmarkStart w:id="205" w:name="__RefHeading__133_675831769"/>
            <w:bookmarkStart w:id="206" w:name="__RefHeading__219_1988492551"/>
            <w:bookmarkStart w:id="207" w:name="__RefHeading__305_1947258231"/>
            <w:r>
              <w:t>Menu Préférences</w:t>
            </w:r>
            <w:bookmarkEnd w:id="199"/>
            <w:bookmarkEnd w:id="200"/>
            <w:bookmarkEnd w:id="201"/>
            <w:bookmarkEnd w:id="202"/>
            <w:bookmarkEnd w:id="203"/>
            <w:bookmarkEnd w:id="204"/>
            <w:bookmarkEnd w:id="205"/>
            <w:bookmarkEnd w:id="206"/>
            <w:bookmarkEnd w:id="207"/>
          </w:p>
          <w:p w:rsidR="00612B04" w:rsidRDefault="004F4E7E">
            <w:pPr>
              <w:pStyle w:val="TableContents"/>
            </w:pPr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2171880" cy="276120"/>
                  <wp:effectExtent l="0" t="0" r="0" b="0"/>
                  <wp:docPr id="79" name="images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880" cy="27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B04" w:rsidRDefault="00612B04">
            <w:pPr>
              <w:pStyle w:val="TableContents"/>
            </w:pPr>
          </w:p>
          <w:p w:rsidR="00612B04" w:rsidRDefault="00612B04">
            <w:pPr>
              <w:pStyle w:val="TableContents"/>
            </w:pPr>
          </w:p>
          <w:p w:rsidR="00612B04" w:rsidRDefault="004F4E7E">
            <w:pPr>
              <w:pStyle w:val="TableContents"/>
            </w:pPr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2171880" cy="819000"/>
                  <wp:effectExtent l="0" t="0" r="0" b="150"/>
                  <wp:docPr id="80" name="images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880" cy="819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12B04" w:rsidRDefault="00612B04">
            <w:pPr>
              <w:pStyle w:val="TableContents"/>
              <w:snapToGrid w:val="0"/>
            </w:pPr>
          </w:p>
          <w:p w:rsidR="00612B04" w:rsidRDefault="00612B04">
            <w:pPr>
              <w:pStyle w:val="TableContents"/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Aligner sur la grille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Permet de placer les objets sur une grille virtuelle</w:t>
            </w:r>
          </w:p>
          <w:p w:rsidR="00612B04" w:rsidRDefault="00612B04">
            <w:pPr>
              <w:pStyle w:val="TableContents"/>
              <w:pBdr>
                <w:bottom w:val="single" w:sz="2" w:space="2" w:color="000000"/>
              </w:pBdr>
              <w:rPr>
                <w:sz w:val="18"/>
                <w:szCs w:val="18"/>
              </w:rPr>
            </w:pP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Sélectionner un groupe en cliquant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Permet de sélectionner un groupe d'objet prédéfini en cliquant sur un des objets de ce groupe.</w:t>
            </w: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Changer de skin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Recharge l'interface avec l'autre skin (Light/</w:t>
            </w:r>
            <w:proofErr w:type="spellStart"/>
            <w:r>
              <w:rPr>
                <w:sz w:val="18"/>
                <w:szCs w:val="18"/>
              </w:rPr>
              <w:t>Dark</w:t>
            </w:r>
            <w:proofErr w:type="spellEnd"/>
            <w:r>
              <w:rPr>
                <w:sz w:val="18"/>
                <w:szCs w:val="18"/>
              </w:rPr>
              <w:t>).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Les modifications non sauvegardées seront perdues.</w:t>
            </w:r>
          </w:p>
          <w:p w:rsidR="00612B04" w:rsidRDefault="00612B04">
            <w:pPr>
              <w:pStyle w:val="TableContents"/>
              <w:rPr>
                <w:sz w:val="18"/>
                <w:szCs w:val="18"/>
              </w:rPr>
            </w:pPr>
          </w:p>
          <w:p w:rsidR="00612B04" w:rsidRDefault="004F4E7E">
            <w:pPr>
              <w:pStyle w:val="TableContents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Rafraîchir</w:t>
            </w:r>
          </w:p>
          <w:p w:rsidR="00612B04" w:rsidRDefault="004F4E7E"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Recharge l'interface, les modifications non sauvegardées seront perdues.</w:t>
            </w:r>
          </w:p>
        </w:tc>
      </w:tr>
    </w:tbl>
    <w:p w:rsidR="00612B04" w:rsidRDefault="00612B04">
      <w:pPr>
        <w:pStyle w:val="Standard"/>
      </w:pPr>
    </w:p>
    <w:p w:rsidR="00612B04" w:rsidRDefault="004F4E7E">
      <w:pPr>
        <w:pStyle w:val="Titre2"/>
      </w:pPr>
      <w:bookmarkStart w:id="208" w:name="__RefHeading__393_859815138"/>
      <w:bookmarkStart w:id="209" w:name="__RefHeading__350_1622148292"/>
      <w:bookmarkStart w:id="210" w:name="__RefHeading__264_1065822825"/>
      <w:bookmarkStart w:id="211" w:name="__RefHeading__178_2501447"/>
      <w:bookmarkStart w:id="212" w:name="__RefHeading__92_683473746"/>
      <w:bookmarkStart w:id="213" w:name="__RefHeading__918_1647677738"/>
      <w:bookmarkStart w:id="214" w:name="__RefHeading__135_675831769"/>
      <w:bookmarkStart w:id="215" w:name="__RefHeading__221_1988492551"/>
      <w:bookmarkStart w:id="216" w:name="__RefHeading__307_1947258231"/>
      <w:r>
        <w:t>Interface d'édition de la couverture</w:t>
      </w:r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t>L'interface d'édition de la couverture du rapport est là même que l'interface d'</w:t>
      </w:r>
      <w:r>
        <w:t>édition de page (3.5).</w:t>
      </w:r>
    </w:p>
    <w:p w:rsidR="00612B04" w:rsidRDefault="004F4E7E">
      <w:pPr>
        <w:pStyle w:val="Textbody"/>
      </w:pPr>
      <w:r>
        <w:t>Néanmoins elle permet de configurer la table des matières et l'entête et le pied de page du rapport</w:t>
      </w:r>
    </w:p>
    <w:p w:rsidR="00612B04" w:rsidRDefault="00612B04">
      <w:pPr>
        <w:pStyle w:val="Textbody"/>
      </w:pPr>
    </w:p>
    <w:p w:rsidR="00612B04" w:rsidRDefault="004F4E7E">
      <w:pPr>
        <w:pStyle w:val="Titre3"/>
      </w:pPr>
      <w:bookmarkStart w:id="217" w:name="__RefHeading__395_859815138"/>
      <w:bookmarkStart w:id="218" w:name="__RefHeading__352_1622148292"/>
      <w:bookmarkStart w:id="219" w:name="__RefHeading__266_1065822825"/>
      <w:bookmarkStart w:id="220" w:name="__RefHeading__180_2501447"/>
      <w:bookmarkStart w:id="221" w:name="__RefHeading__94_683473746"/>
      <w:bookmarkStart w:id="222" w:name="__RefHeading__920_1647677738"/>
      <w:bookmarkStart w:id="223" w:name="__RefHeading__137_675831769"/>
      <w:bookmarkStart w:id="224" w:name="__RefHeading__223_1988492551"/>
      <w:bookmarkStart w:id="225" w:name="__RefHeading__309_1947258231"/>
      <w:r>
        <w:t>La table des matières</w:t>
      </w:r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</w:p>
    <w:p w:rsidR="00612B04" w:rsidRDefault="00612B04">
      <w:pPr>
        <w:pStyle w:val="Textbody"/>
      </w:pPr>
    </w:p>
    <w:p w:rsidR="00612B04" w:rsidRDefault="004F4E7E">
      <w:pPr>
        <w:pStyle w:val="Textbody"/>
        <w:jc w:val="center"/>
      </w:pPr>
      <w:r>
        <w:rPr>
          <w:noProof/>
          <w:lang w:eastAsia="fr-FR" w:bidi="ar-SA"/>
        </w:rPr>
        <w:drawing>
          <wp:inline distT="0" distB="0" distL="0" distR="0">
            <wp:extent cx="5530320" cy="264960"/>
            <wp:effectExtent l="0" t="0" r="0" b="1740"/>
            <wp:docPr id="81" name="images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0320" cy="2649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</w:p>
    <w:p w:rsidR="00612B04" w:rsidRDefault="004F4E7E">
      <w:pPr>
        <w:pStyle w:val="Textbody"/>
      </w:pPr>
      <w:r>
        <w:t>En cliquant sur le bouton « Table des matières » on peut configurer la table des matières qui sera affiché</w:t>
      </w:r>
      <w:r>
        <w:t>e sur une page juste après la couverture du rapport.</w:t>
      </w:r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tab/>
        <w:t>Lorsque l'interface de configuration de Table des matières est lancée, il faut cliquer sur « Activer la table des matières »</w:t>
      </w:r>
    </w:p>
    <w:p w:rsidR="00612B04" w:rsidRDefault="004F4E7E">
      <w:pPr>
        <w:pStyle w:val="Textbody"/>
        <w:jc w:val="center"/>
      </w:pPr>
      <w:r>
        <w:rPr>
          <w:noProof/>
          <w:lang w:eastAsia="fr-FR" w:bidi="ar-SA"/>
        </w:rPr>
        <w:drawing>
          <wp:inline distT="0" distB="0" distL="0" distR="0">
            <wp:extent cx="5445720" cy="280080"/>
            <wp:effectExtent l="0" t="0" r="2580" b="5670"/>
            <wp:docPr id="82" name="images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5720" cy="280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</w:p>
    <w:p w:rsidR="00612B04" w:rsidRDefault="004F4E7E">
      <w:pPr>
        <w:pStyle w:val="Textbody"/>
      </w:pPr>
      <w:r>
        <w:t>Ensuite la configuration se fait à l'aide des propriétés (zone de gauche)</w:t>
      </w:r>
      <w:r>
        <w:t xml:space="preserve"> de l'objet table de matières à la manière de n'importe quel objet.</w:t>
      </w:r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tab/>
        <w:t>Une fois la configuration terminée, cliquez sur « Retour au rapport »</w:t>
      </w:r>
    </w:p>
    <w:p w:rsidR="00612B04" w:rsidRDefault="004F4E7E">
      <w:pPr>
        <w:pStyle w:val="Textbody"/>
        <w:jc w:val="center"/>
      </w:pPr>
      <w:r>
        <w:rPr>
          <w:noProof/>
          <w:lang w:eastAsia="fr-FR" w:bidi="ar-SA"/>
        </w:rPr>
        <w:drawing>
          <wp:inline distT="0" distB="0" distL="0" distR="0">
            <wp:extent cx="5469840" cy="271080"/>
            <wp:effectExtent l="0" t="0" r="0" b="0"/>
            <wp:docPr id="83" name="images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9840" cy="271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612B04">
      <w:pPr>
        <w:pStyle w:val="Textbody"/>
      </w:pPr>
    </w:p>
    <w:p w:rsidR="00612B04" w:rsidRDefault="004F4E7E">
      <w:pPr>
        <w:pStyle w:val="Titre3"/>
      </w:pPr>
      <w:bookmarkStart w:id="226" w:name="__RefHeading__397_859815138"/>
      <w:bookmarkStart w:id="227" w:name="__RefHeading__354_1622148292"/>
      <w:bookmarkStart w:id="228" w:name="__RefHeading__268_1065822825"/>
      <w:bookmarkStart w:id="229" w:name="__RefHeading__182_2501447"/>
      <w:bookmarkStart w:id="230" w:name="__RefHeading__96_683473746"/>
      <w:bookmarkStart w:id="231" w:name="__RefHeading__922_1647677738"/>
      <w:bookmarkStart w:id="232" w:name="__RefHeading__139_675831769"/>
      <w:bookmarkStart w:id="233" w:name="__RefHeading__225_1988492551"/>
      <w:bookmarkStart w:id="234" w:name="__RefHeading__311_1947258231"/>
      <w:r>
        <w:t>Les entêtes et pieds de page</w:t>
      </w:r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</w:p>
    <w:p w:rsidR="00612B04" w:rsidRDefault="00612B04">
      <w:pPr>
        <w:pStyle w:val="Textbody"/>
        <w:rPr>
          <w:u w:val="single"/>
        </w:rPr>
      </w:pPr>
    </w:p>
    <w:p w:rsidR="00612B04" w:rsidRDefault="004F4E7E">
      <w:pPr>
        <w:pStyle w:val="Textbody"/>
      </w:pPr>
      <w:r>
        <w:tab/>
        <w:t>En cliquant sur le bouton « Entête et pied de page » on peut configurer l'entête e</w:t>
      </w:r>
      <w:r>
        <w:t>t le pied de page qui sera affichée sur l'ensemble des pages du rapport.</w:t>
      </w:r>
    </w:p>
    <w:p w:rsidR="00612B04" w:rsidRDefault="004F4E7E">
      <w:pPr>
        <w:pStyle w:val="Textbody"/>
      </w:pPr>
      <w:r>
        <w:tab/>
        <w:t>Lorsque l'interface de configuration de Table des matières est lancée, il faut cliquer sur « Activer l'entête » ou « Activer le pied de page » pour activer la section désirée.</w:t>
      </w:r>
    </w:p>
    <w:p w:rsidR="00612B04" w:rsidRDefault="004F4E7E">
      <w:pPr>
        <w:pStyle w:val="Textbody"/>
        <w:jc w:val="center"/>
        <w:rPr>
          <w:u w:val="single"/>
        </w:rPr>
      </w:pPr>
      <w:r>
        <w:rPr>
          <w:noProof/>
          <w:u w:val="single"/>
          <w:lang w:eastAsia="fr-FR" w:bidi="ar-SA"/>
        </w:rPr>
        <w:drawing>
          <wp:inline distT="0" distB="0" distL="0" distR="0">
            <wp:extent cx="5565600" cy="262800"/>
            <wp:effectExtent l="0" t="0" r="0" b="3900"/>
            <wp:docPr id="84" name="images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5600" cy="262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4F4E7E">
      <w:pPr>
        <w:pStyle w:val="Textbody"/>
      </w:pPr>
      <w:r>
        <w:tab/>
        <w:t>Une</w:t>
      </w:r>
      <w:r>
        <w:t xml:space="preserve"> fois activée, chaque section peut être redimensionnée grâce à la barre de délimitation de la section. </w:t>
      </w:r>
      <w:r>
        <w:rPr>
          <w:noProof/>
          <w:lang w:eastAsia="fr-FR" w:bidi="ar-SA"/>
        </w:rPr>
        <w:drawing>
          <wp:inline distT="0" distB="0" distL="0" distR="0">
            <wp:extent cx="1728000" cy="63000"/>
            <wp:effectExtent l="0" t="0" r="5550" b="0"/>
            <wp:docPr id="85" name="images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63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4F4E7E">
      <w:pPr>
        <w:pStyle w:val="Textbody"/>
      </w:pPr>
      <w:r>
        <w:t>Une fois la configuration terminée, cliquez sur « Retour au rapport »</w:t>
      </w:r>
    </w:p>
    <w:p w:rsidR="00612B04" w:rsidRDefault="004F4E7E">
      <w:pPr>
        <w:pStyle w:val="Textbody"/>
        <w:jc w:val="center"/>
      </w:pPr>
      <w:r>
        <w:rPr>
          <w:noProof/>
          <w:lang w:eastAsia="fr-FR" w:bidi="ar-SA"/>
        </w:rPr>
        <w:drawing>
          <wp:inline distT="0" distB="0" distL="0" distR="0">
            <wp:extent cx="5598000" cy="236160"/>
            <wp:effectExtent l="0" t="0" r="2700" b="0"/>
            <wp:docPr id="86" name="images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8000" cy="2361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4F4E7E">
      <w:pPr>
        <w:pStyle w:val="Titre2"/>
      </w:pPr>
      <w:bookmarkStart w:id="235" w:name="__RefHeading__399_859815138"/>
      <w:bookmarkStart w:id="236" w:name="__RefHeading__356_1622148292"/>
      <w:bookmarkStart w:id="237" w:name="__RefHeading__270_1065822825"/>
      <w:bookmarkStart w:id="238" w:name="__RefHeading__184_2501447"/>
      <w:bookmarkStart w:id="239" w:name="__RefHeading__98_683473746"/>
      <w:bookmarkStart w:id="240" w:name="__RefHeading__924_1647677738"/>
      <w:bookmarkStart w:id="241" w:name="__RefHeading__141_675831769"/>
      <w:bookmarkStart w:id="242" w:name="__RefHeading__227_1988492551"/>
      <w:bookmarkStart w:id="243" w:name="__RefHeading__313_1947258231"/>
      <w:r>
        <w:t>Interface d'édition du chapitre</w:t>
      </w:r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</w:p>
    <w:p w:rsidR="00612B04" w:rsidRDefault="004F4E7E">
      <w:pPr>
        <w:pStyle w:val="Textbody"/>
      </w:pPr>
      <w:r>
        <w:rPr>
          <w:noProof/>
          <w:lang w:eastAsia="fr-FR" w:bidi="ar-SA"/>
        </w:rPr>
        <w:drawing>
          <wp:inline distT="0" distB="0" distL="0" distR="0">
            <wp:extent cx="5740920" cy="1552680"/>
            <wp:effectExtent l="0" t="0" r="0" b="9420"/>
            <wp:docPr id="87" name="images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0920" cy="15526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4F4E7E">
      <w:pPr>
        <w:pStyle w:val="Textbody"/>
      </w:pPr>
      <w:r>
        <w:tab/>
        <w:t>L'ensemble des pages du chapitre est affiché</w:t>
      </w:r>
      <w:r>
        <w:t xml:space="preserve"> afin d'avoir un aperçu simplifié du contenu du chapitre.</w:t>
      </w:r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tab/>
        <w:t xml:space="preserve">Chaque page est sélectionnable. Lors </w:t>
      </w:r>
      <w:proofErr w:type="gramStart"/>
      <w:r>
        <w:t>du</w:t>
      </w:r>
      <w:proofErr w:type="gramEnd"/>
      <w:r>
        <w:t xml:space="preserve"> clique sur une page, le </w:t>
      </w:r>
      <w:proofErr w:type="spellStart"/>
      <w:r>
        <w:t>popup</w:t>
      </w:r>
      <w:proofErr w:type="spellEnd"/>
      <w:r>
        <w:t xml:space="preserve"> contenant ses propriétés s'ouvre. On peut alors changer le nom de la page, et ajouter des commentaires. Les informations de da</w:t>
      </w:r>
      <w:r>
        <w:t>te de création, date de modification et liste des objets sont affichées.</w:t>
      </w:r>
    </w:p>
    <w:p w:rsidR="00612B04" w:rsidRDefault="004F4E7E">
      <w:pPr>
        <w:pStyle w:val="Textbody"/>
        <w:jc w:val="center"/>
      </w:pPr>
      <w:r>
        <w:rPr>
          <w:noProof/>
          <w:lang w:eastAsia="fr-FR" w:bidi="ar-SA"/>
        </w:rPr>
        <w:lastRenderedPageBreak/>
        <w:drawing>
          <wp:inline distT="0" distB="0" distL="0" distR="0">
            <wp:extent cx="3225960" cy="2431440"/>
            <wp:effectExtent l="0" t="0" r="0" b="6960"/>
            <wp:docPr id="88" name="images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5960" cy="24314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612B04">
      <w:pPr>
        <w:pStyle w:val="Textbody"/>
        <w:jc w:val="center"/>
      </w:pPr>
    </w:p>
    <w:p w:rsidR="00612B04" w:rsidRDefault="004F4E7E">
      <w:pPr>
        <w:pStyle w:val="Textbody"/>
      </w:pPr>
      <w:r>
        <w:t>Lorsqu'une page est sélectionnée, on peut, grâce à l’icône, la supprimer. Une confirmation vous sera demandée.</w:t>
      </w:r>
    </w:p>
    <w:p w:rsidR="00612B04" w:rsidRDefault="004F4E7E">
      <w:pPr>
        <w:pStyle w:val="Textbody"/>
      </w:pPr>
      <w:r>
        <w:t>On peut changer l'ordre des pages (sauf page de garde et page de fin)</w:t>
      </w:r>
      <w:r>
        <w:t xml:space="preserve"> à l'aide des icônes.</w:t>
      </w:r>
    </w:p>
    <w:p w:rsidR="00612B04" w:rsidRDefault="004F4E7E">
      <w:pPr>
        <w:pStyle w:val="Standard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Lors du double-clique sur une page, l'utilisateur est redirigé vers l'interface d'édition de la page.</w:t>
      </w:r>
    </w:p>
    <w:p w:rsidR="00612B04" w:rsidRDefault="00612B04">
      <w:pPr>
        <w:pStyle w:val="Standard"/>
        <w:rPr>
          <w:rFonts w:ascii="Arial" w:hAnsi="Arial" w:cs="Arial"/>
          <w:sz w:val="22"/>
        </w:rPr>
      </w:pPr>
    </w:p>
    <w:p w:rsidR="00612B04" w:rsidRDefault="004F4E7E">
      <w:pPr>
        <w:pStyle w:val="Titre3"/>
      </w:pPr>
      <w:bookmarkStart w:id="244" w:name="__RefHeading__401_859815138"/>
      <w:bookmarkStart w:id="245" w:name="__RefHeading__358_1622148292"/>
      <w:bookmarkStart w:id="246" w:name="__RefHeading__272_1065822825"/>
      <w:bookmarkStart w:id="247" w:name="__RefHeading__186_2501447"/>
      <w:bookmarkStart w:id="248" w:name="__RefHeading__100_683473746"/>
      <w:bookmarkStart w:id="249" w:name="__RefHeading__926_1647677738"/>
      <w:bookmarkStart w:id="250" w:name="__RefHeading__143_675831769"/>
      <w:bookmarkStart w:id="251" w:name="__RefHeading__229_1988492551"/>
      <w:bookmarkStart w:id="252" w:name="__RefHeading__315_1947258231"/>
      <w:r>
        <w:t>Configuration du répéteur</w:t>
      </w:r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</w:p>
    <w:p w:rsidR="00612B04" w:rsidRDefault="00612B04">
      <w:pPr>
        <w:pStyle w:val="Textbody"/>
        <w:rPr>
          <w:rFonts w:ascii="Arial" w:hAnsi="Arial" w:cs="Arial"/>
          <w:sz w:val="22"/>
        </w:rPr>
      </w:pPr>
    </w:p>
    <w:p w:rsidR="00612B04" w:rsidRDefault="004F4E7E">
      <w:pPr>
        <w:pStyle w:val="Standard"/>
        <w:ind w:firstLine="708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En cliquant sur le bouton « Répéteur », l'utilisateur aura accès au </w:t>
      </w:r>
      <w:proofErr w:type="spellStart"/>
      <w:r>
        <w:rPr>
          <w:rFonts w:ascii="Arial" w:hAnsi="Arial" w:cs="Arial"/>
          <w:sz w:val="22"/>
        </w:rPr>
        <w:t>popup</w:t>
      </w:r>
      <w:proofErr w:type="spellEnd"/>
      <w:r>
        <w:rPr>
          <w:rFonts w:ascii="Arial" w:hAnsi="Arial" w:cs="Arial"/>
          <w:sz w:val="22"/>
        </w:rPr>
        <w:t xml:space="preserve"> de configuration du répéteur.</w:t>
      </w:r>
    </w:p>
    <w:p w:rsidR="00612B04" w:rsidRDefault="004F4E7E">
      <w:pPr>
        <w:pStyle w:val="Textbody"/>
      </w:pPr>
      <w:r>
        <w:t xml:space="preserve">Dans ce </w:t>
      </w:r>
      <w:proofErr w:type="spellStart"/>
      <w:r>
        <w:t>popup</w:t>
      </w:r>
      <w:proofErr w:type="spellEnd"/>
      <w:r>
        <w:t xml:space="preserve"> vous pouvez configurer les colonnes sur lesquelles les pages du chapitre seront répétées, et les filtres pour les valeurs.</w:t>
      </w:r>
    </w:p>
    <w:p w:rsidR="00612B04" w:rsidRDefault="00612B04">
      <w:pPr>
        <w:pStyle w:val="Textbody"/>
      </w:pPr>
    </w:p>
    <w:p w:rsidR="00612B04" w:rsidRDefault="004F4E7E">
      <w:pPr>
        <w:pStyle w:val="Textbody"/>
        <w:jc w:val="center"/>
      </w:pPr>
      <w:r>
        <w:rPr>
          <w:noProof/>
          <w:lang w:eastAsia="fr-FR" w:bidi="ar-SA"/>
        </w:rPr>
        <w:drawing>
          <wp:inline distT="0" distB="0" distL="0" distR="0">
            <wp:extent cx="5722560" cy="3284279"/>
            <wp:effectExtent l="0" t="0" r="0" b="0"/>
            <wp:docPr id="89" name="images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2560" cy="328427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4F4E7E">
      <w:pPr>
        <w:pStyle w:val="Textbody"/>
        <w:rPr>
          <w:i/>
          <w:iCs/>
          <w:sz w:val="20"/>
        </w:rPr>
      </w:pPr>
      <w:r>
        <w:rPr>
          <w:i/>
          <w:iCs/>
          <w:sz w:val="20"/>
        </w:rPr>
        <w:t>Référez-vous à l'annexe 1 pour la sélection des colonnes.</w:t>
      </w:r>
    </w:p>
    <w:p w:rsidR="00612B04" w:rsidRDefault="004F4E7E">
      <w:pPr>
        <w:pStyle w:val="Textbody"/>
      </w:pPr>
      <w:r>
        <w:lastRenderedPageBreak/>
        <w:t>Pour passer à l'étape de configuration des filtres, utilis</w:t>
      </w:r>
      <w:r>
        <w:t xml:space="preserve">ez le bouton </w:t>
      </w:r>
      <w:r>
        <w:rPr>
          <w:noProof/>
          <w:lang w:eastAsia="fr-FR" w:bidi="ar-SA"/>
        </w:rPr>
        <w:drawing>
          <wp:inline distT="0" distB="0" distL="0" distR="0">
            <wp:extent cx="266760" cy="190440"/>
            <wp:effectExtent l="0" t="0" r="0" b="60"/>
            <wp:docPr id="90" name="images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60" cy="1904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4F4E7E">
      <w:pPr>
        <w:pStyle w:val="Textbody"/>
        <w:jc w:val="center"/>
      </w:pPr>
      <w:r>
        <w:rPr>
          <w:noProof/>
          <w:lang w:eastAsia="fr-FR" w:bidi="ar-SA"/>
        </w:rPr>
        <w:drawing>
          <wp:inline distT="0" distB="0" distL="0" distR="0">
            <wp:extent cx="5371560" cy="2933639"/>
            <wp:effectExtent l="0" t="0" r="540" b="61"/>
            <wp:docPr id="91" name="images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1560" cy="293363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4F4E7E">
      <w:pPr>
        <w:pStyle w:val="Textbody"/>
        <w:rPr>
          <w:i/>
          <w:iCs/>
          <w:sz w:val="20"/>
        </w:rPr>
      </w:pPr>
      <w:r>
        <w:rPr>
          <w:i/>
          <w:iCs/>
          <w:sz w:val="20"/>
        </w:rPr>
        <w:t>Référez-vous à l'annexe 2 pour la configuration des filtres</w:t>
      </w:r>
    </w:p>
    <w:p w:rsidR="00612B04" w:rsidRDefault="00612B04">
      <w:pPr>
        <w:pStyle w:val="Textbody"/>
        <w:rPr>
          <w:rFonts w:ascii="Arial" w:hAnsi="Arial" w:cs="Arial"/>
          <w:sz w:val="22"/>
        </w:rPr>
      </w:pPr>
    </w:p>
    <w:p w:rsidR="00612B04" w:rsidRDefault="004F4E7E">
      <w:pPr>
        <w:pStyle w:val="Titre2"/>
      </w:pPr>
      <w:bookmarkStart w:id="253" w:name="__RefHeading__403_859815138"/>
      <w:bookmarkStart w:id="254" w:name="__RefHeading__360_1622148292"/>
      <w:bookmarkStart w:id="255" w:name="__RefHeading__274_1065822825"/>
      <w:bookmarkStart w:id="256" w:name="__RefHeading__188_2501447"/>
      <w:bookmarkStart w:id="257" w:name="__RefHeading__102_683473746"/>
      <w:bookmarkStart w:id="258" w:name="__RefHeading__928_1647677738"/>
      <w:bookmarkStart w:id="259" w:name="__RefHeading__145_675831769"/>
      <w:bookmarkStart w:id="260" w:name="__RefHeading__231_1988492551"/>
      <w:bookmarkStart w:id="261" w:name="__RefHeading__317_1947258231"/>
      <w:r>
        <w:t>Interface d'édition de page</w:t>
      </w:r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</w:p>
    <w:p w:rsidR="00612B04" w:rsidRDefault="00612B04">
      <w:pPr>
        <w:pStyle w:val="Textbody"/>
        <w:rPr>
          <w:rFonts w:ascii="Arial" w:hAnsi="Arial" w:cs="Arial"/>
          <w:sz w:val="22"/>
        </w:rPr>
      </w:pPr>
    </w:p>
    <w:p w:rsidR="00612B04" w:rsidRDefault="004F4E7E">
      <w:pPr>
        <w:pStyle w:val="Textbody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La principale différence avec l'interface d'édition de la page de garde du rapport est la présence de la barre de navigation du chapitre sur la droit</w:t>
      </w:r>
      <w:r>
        <w:rPr>
          <w:rFonts w:ascii="Arial" w:hAnsi="Arial" w:cs="Arial"/>
          <w:sz w:val="22"/>
        </w:rPr>
        <w:t>e de l'interface.</w:t>
      </w:r>
    </w:p>
    <w:p w:rsidR="00612B04" w:rsidRDefault="00612B04">
      <w:pPr>
        <w:pStyle w:val="Textbody"/>
        <w:rPr>
          <w:rFonts w:ascii="Arial" w:hAnsi="Arial" w:cs="Arial"/>
          <w:sz w:val="22"/>
        </w:rPr>
      </w:pPr>
    </w:p>
    <w:p w:rsidR="00612B04" w:rsidRDefault="004F4E7E">
      <w:pPr>
        <w:pStyle w:val="Textbody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  <w:lang w:eastAsia="fr-FR" w:bidi="ar-SA"/>
        </w:rPr>
        <w:lastRenderedPageBreak/>
        <w:drawing>
          <wp:inline distT="0" distB="0" distL="0" distR="0">
            <wp:extent cx="6118920" cy="4553640"/>
            <wp:effectExtent l="0" t="0" r="0" b="0"/>
            <wp:docPr id="92" name="images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8920" cy="45536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612B04">
      <w:pPr>
        <w:pStyle w:val="Textbody"/>
        <w:rPr>
          <w:rFonts w:ascii="Arial" w:hAnsi="Arial" w:cs="Arial"/>
          <w:sz w:val="22"/>
        </w:rPr>
      </w:pPr>
    </w:p>
    <w:p w:rsidR="00612B04" w:rsidRDefault="004F4E7E">
      <w:pPr>
        <w:pStyle w:val="Textbody"/>
        <w:spacing w:line="100" w:lineRule="atLeast"/>
      </w:pPr>
      <w:r>
        <w:t>Pour changer de page cliquez sur la miniature de la page correspondante.</w:t>
      </w:r>
    </w:p>
    <w:p w:rsidR="00612B04" w:rsidRDefault="004F4E7E">
      <w:pPr>
        <w:pStyle w:val="Textbody"/>
        <w:spacing w:line="100" w:lineRule="atLeast"/>
      </w:pPr>
      <w:r>
        <w:t xml:space="preserve">Vous pouvez revenir à l'interface d'édition du chapitre en cliquant sur </w:t>
      </w:r>
      <w:r>
        <w:rPr>
          <w:noProof/>
          <w:lang w:eastAsia="fr-FR" w:bidi="ar-SA"/>
        </w:rPr>
        <w:drawing>
          <wp:inline distT="0" distB="0" distL="0" distR="0">
            <wp:extent cx="205920" cy="205920"/>
            <wp:effectExtent l="0" t="0" r="3630" b="3630"/>
            <wp:docPr id="93" name="images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920" cy="2059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ou sur </w:t>
      </w:r>
      <w:r>
        <w:rPr>
          <w:noProof/>
          <w:lang w:eastAsia="fr-FR" w:bidi="ar-SA"/>
        </w:rPr>
        <w:drawing>
          <wp:inline distT="0" distB="0" distL="0" distR="0">
            <wp:extent cx="958680" cy="123840"/>
            <wp:effectExtent l="0" t="0" r="0" b="9510"/>
            <wp:docPr id="94" name="images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8680" cy="1238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4F4E7E">
      <w:pPr>
        <w:pStyle w:val="Textbody"/>
        <w:spacing w:line="100" w:lineRule="atLeast"/>
      </w:pPr>
      <w:r>
        <w:t>La barre d’outils en bas de la barre de navigation reprend des items du menu Pa</w:t>
      </w:r>
      <w:r>
        <w:t>ges :</w:t>
      </w:r>
    </w:p>
    <w:p w:rsidR="00612B04" w:rsidRDefault="004F4E7E">
      <w:pPr>
        <w:pStyle w:val="Textbody"/>
        <w:numPr>
          <w:ilvl w:val="0"/>
          <w:numId w:val="16"/>
        </w:numPr>
        <w:spacing w:line="100" w:lineRule="atLeast"/>
      </w:pPr>
      <w:r>
        <w:t>Retour à l'édition du chapitre</w:t>
      </w:r>
    </w:p>
    <w:p w:rsidR="00612B04" w:rsidRDefault="004F4E7E">
      <w:pPr>
        <w:pStyle w:val="Textbody"/>
        <w:numPr>
          <w:ilvl w:val="0"/>
          <w:numId w:val="17"/>
        </w:numPr>
        <w:spacing w:line="100" w:lineRule="atLeast"/>
      </w:pPr>
      <w:r>
        <w:t>Nouvelle page</w:t>
      </w:r>
    </w:p>
    <w:p w:rsidR="00612B04" w:rsidRDefault="004F4E7E">
      <w:pPr>
        <w:pStyle w:val="Textbody"/>
        <w:numPr>
          <w:ilvl w:val="0"/>
          <w:numId w:val="5"/>
        </w:numPr>
        <w:spacing w:line="100" w:lineRule="atLeast"/>
      </w:pPr>
      <w:r>
        <w:t>Supprimer une page</w:t>
      </w:r>
    </w:p>
    <w:p w:rsidR="00612B04" w:rsidRDefault="004F4E7E">
      <w:pPr>
        <w:pStyle w:val="Textbody"/>
        <w:numPr>
          <w:ilvl w:val="0"/>
          <w:numId w:val="5"/>
        </w:numPr>
        <w:spacing w:line="100" w:lineRule="atLeast"/>
      </w:pPr>
      <w:r>
        <w:t>Dupliquer une page</w:t>
      </w:r>
    </w:p>
    <w:p w:rsidR="00612B04" w:rsidRDefault="004F4E7E">
      <w:pPr>
        <w:pStyle w:val="Textbody"/>
        <w:spacing w:line="100" w:lineRule="atLeast"/>
      </w:pPr>
      <w:r>
        <w:rPr>
          <w:i/>
          <w:iCs/>
          <w:sz w:val="18"/>
          <w:szCs w:val="18"/>
        </w:rPr>
        <w:tab/>
      </w:r>
      <w:r>
        <w:rPr>
          <w:rFonts w:ascii="Arial" w:hAnsi="Arial" w:cs="Arial"/>
          <w:i/>
          <w:iCs/>
          <w:sz w:val="22"/>
          <w:szCs w:val="18"/>
        </w:rPr>
        <w:tab/>
      </w:r>
      <w:r>
        <w:rPr>
          <w:rFonts w:ascii="Arial" w:hAnsi="Arial" w:cs="Arial"/>
          <w:i/>
          <w:iCs/>
          <w:sz w:val="18"/>
          <w:szCs w:val="18"/>
        </w:rPr>
        <w:t>Voir 3.2.2 Menu Pages</w:t>
      </w:r>
    </w:p>
    <w:p w:rsidR="00612B04" w:rsidRDefault="00612B04">
      <w:pPr>
        <w:pStyle w:val="Textbody"/>
        <w:spacing w:line="100" w:lineRule="atLeast"/>
      </w:pPr>
    </w:p>
    <w:p w:rsidR="00612B04" w:rsidRDefault="004F4E7E">
      <w:pPr>
        <w:pStyle w:val="Titre3"/>
      </w:pPr>
      <w:bookmarkStart w:id="262" w:name="__RefHeading__405_859815138"/>
      <w:bookmarkStart w:id="263" w:name="__RefHeading__362_1622148292"/>
      <w:bookmarkStart w:id="264" w:name="__RefHeading__276_1065822825"/>
      <w:bookmarkStart w:id="265" w:name="__RefHeading__190_2501447"/>
      <w:bookmarkStart w:id="266" w:name="__RefHeading__104_683473746"/>
      <w:bookmarkStart w:id="267" w:name="__RefHeading__930_1647677738"/>
      <w:bookmarkStart w:id="268" w:name="__RefHeading__147_675831769"/>
      <w:bookmarkStart w:id="269" w:name="__RefHeading__233_1988492551"/>
      <w:bookmarkStart w:id="270" w:name="__RefHeading__319_1947258231"/>
      <w:r>
        <w:t>Objets</w:t>
      </w:r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t xml:space="preserve">Vous pouvez grâce à la barre de menu </w:t>
      </w:r>
      <w:r>
        <w:rPr>
          <w:noProof/>
          <w:lang w:eastAsia="fr-FR" w:bidi="ar-SA"/>
        </w:rPr>
        <w:drawing>
          <wp:inline distT="0" distB="0" distL="0" distR="0">
            <wp:extent cx="3191040" cy="314280"/>
            <wp:effectExtent l="0" t="0" r="9360" b="0"/>
            <wp:docPr id="95" name="images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1040" cy="3142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>ajouter des objets dans les pages de votre rapport.</w:t>
      </w:r>
    </w:p>
    <w:p w:rsidR="00612B04" w:rsidRDefault="004F4E7E">
      <w:pPr>
        <w:pStyle w:val="Textbody"/>
      </w:pPr>
      <w:r>
        <w:t xml:space="preserve">Deux familles d'objets sont disponibles : </w:t>
      </w:r>
      <w:r>
        <w:t>Les objets « statiques » et les objets « connectés ».</w:t>
      </w:r>
    </w:p>
    <w:p w:rsidR="00612B04" w:rsidRDefault="004F4E7E">
      <w:pPr>
        <w:pStyle w:val="Textbody"/>
      </w:pPr>
      <w:r>
        <w:t>Les objets connectés sont configurables via des assistants accessibles soit en double-</w:t>
      </w:r>
      <w:r>
        <w:lastRenderedPageBreak/>
        <w:t xml:space="preserve">cliquant sur l’objet, soit en cliquant sur </w:t>
      </w:r>
      <w:proofErr w:type="gramStart"/>
      <w:r>
        <w:t xml:space="preserve">l'icône </w:t>
      </w:r>
      <w:proofErr w:type="gramEnd"/>
      <w:r>
        <w:rPr>
          <w:noProof/>
          <w:lang w:eastAsia="fr-FR" w:bidi="ar-SA"/>
        </w:rPr>
        <w:drawing>
          <wp:inline distT="0" distB="0" distL="0" distR="0">
            <wp:extent cx="190440" cy="171360"/>
            <wp:effectExtent l="0" t="0" r="60" b="90"/>
            <wp:docPr id="96" name="images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440" cy="171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>.</w:t>
      </w:r>
    </w:p>
    <w:p w:rsidR="00612B04" w:rsidRDefault="004F4E7E">
      <w:pPr>
        <w:pStyle w:val="Titre4"/>
      </w:pPr>
      <w:bookmarkStart w:id="271" w:name="__RefHeading__407_859815138"/>
      <w:bookmarkStart w:id="272" w:name="__RefHeading__364_1622148292"/>
      <w:bookmarkStart w:id="273" w:name="__RefHeading__278_1065822825"/>
      <w:bookmarkStart w:id="274" w:name="__RefHeading__192_2501447"/>
      <w:bookmarkStart w:id="275" w:name="__RefHeading__106_683473746"/>
      <w:bookmarkStart w:id="276" w:name="__RefHeading__947_1647677738"/>
      <w:bookmarkStart w:id="277" w:name="__RefHeading__149_675831769"/>
      <w:bookmarkStart w:id="278" w:name="__RefHeading__235_1988492551"/>
      <w:bookmarkStart w:id="279" w:name="__RefHeading__321_1947258231"/>
      <w:r>
        <w:rPr>
          <w:noProof/>
          <w:lang w:eastAsia="fr-FR" w:bidi="ar-SA"/>
        </w:rPr>
        <w:drawing>
          <wp:inline distT="0" distB="0" distL="0" distR="0">
            <wp:extent cx="447840" cy="447840"/>
            <wp:effectExtent l="0" t="0" r="9360" b="9360"/>
            <wp:docPr id="97" name="images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840" cy="4478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>Texte (Statique)</w:t>
      </w:r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tab/>
        <w:t>Permet d'afficher du texte dans une page.</w:t>
      </w:r>
    </w:p>
    <w:p w:rsidR="00612B04" w:rsidRDefault="004F4E7E">
      <w:pPr>
        <w:pStyle w:val="Textbody"/>
        <w:jc w:val="center"/>
      </w:pPr>
      <w:r>
        <w:tab/>
      </w:r>
      <w:r>
        <w:rPr>
          <w:noProof/>
          <w:lang w:eastAsia="fr-FR" w:bidi="ar-SA"/>
        </w:rPr>
        <w:drawing>
          <wp:inline distT="0" distB="0" distL="0" distR="0">
            <wp:extent cx="1479599" cy="635040"/>
            <wp:effectExtent l="0" t="0" r="6301" b="0"/>
            <wp:docPr id="98" name="images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9599" cy="635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4F4E7E">
      <w:pPr>
        <w:pStyle w:val="Titre4"/>
      </w:pPr>
      <w:bookmarkStart w:id="280" w:name="__RefHeading__409_859815138"/>
      <w:bookmarkStart w:id="281" w:name="__RefHeading__366_1622148292"/>
      <w:bookmarkStart w:id="282" w:name="__RefHeading__280_1065822825"/>
      <w:bookmarkStart w:id="283" w:name="__RefHeading__194_2501447"/>
      <w:bookmarkStart w:id="284" w:name="__RefHeading__108_683473746"/>
      <w:bookmarkStart w:id="285" w:name="__RefHeading__949_1647677738"/>
      <w:bookmarkStart w:id="286" w:name="__RefHeading__151_675831769"/>
      <w:bookmarkStart w:id="287" w:name="__RefHeading__237_1988492551"/>
      <w:bookmarkStart w:id="288" w:name="__RefHeading__323_1947258231"/>
      <w:r>
        <w:rPr>
          <w:noProof/>
          <w:lang w:eastAsia="fr-FR" w:bidi="ar-SA"/>
        </w:rPr>
        <w:drawing>
          <wp:inline distT="0" distB="0" distL="0" distR="0">
            <wp:extent cx="447840" cy="447840"/>
            <wp:effectExtent l="0" t="0" r="9360" b="9360"/>
            <wp:docPr id="99" name="images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840" cy="4478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>Image (Statique)</w:t>
      </w:r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tab/>
        <w:t>Permet d'afficher une image dans une page.</w:t>
      </w:r>
    </w:p>
    <w:p w:rsidR="00612B04" w:rsidRDefault="00612B04">
      <w:pPr>
        <w:pStyle w:val="Textbody"/>
      </w:pPr>
    </w:p>
    <w:p w:rsidR="00612B04" w:rsidRDefault="004F4E7E">
      <w:pPr>
        <w:pStyle w:val="Textbody"/>
        <w:jc w:val="center"/>
      </w:pPr>
      <w:r>
        <w:rPr>
          <w:noProof/>
          <w:lang w:eastAsia="fr-FR" w:bidi="ar-SA"/>
        </w:rPr>
        <w:drawing>
          <wp:inline distT="0" distB="0" distL="0" distR="0">
            <wp:extent cx="6010200" cy="1257480"/>
            <wp:effectExtent l="0" t="0" r="0" b="0"/>
            <wp:docPr id="100" name="images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0200" cy="12574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4F4E7E">
      <w:pPr>
        <w:pStyle w:val="Titre4"/>
      </w:pPr>
      <w:bookmarkStart w:id="289" w:name="__RefHeading__411_859815138"/>
      <w:bookmarkStart w:id="290" w:name="__RefHeading__368_1622148292"/>
      <w:bookmarkStart w:id="291" w:name="__RefHeading__282_1065822825"/>
      <w:bookmarkStart w:id="292" w:name="__RefHeading__196_2501447"/>
      <w:bookmarkStart w:id="293" w:name="__RefHeading__110_683473746"/>
      <w:bookmarkStart w:id="294" w:name="__RefHeading__951_1647677738"/>
      <w:bookmarkStart w:id="295" w:name="__RefHeading__153_675831769"/>
      <w:bookmarkStart w:id="296" w:name="__RefHeading__239_1988492551"/>
      <w:bookmarkStart w:id="297" w:name="__RefHeading__325_1947258231"/>
      <w:r>
        <w:rPr>
          <w:noProof/>
          <w:lang w:eastAsia="fr-FR" w:bidi="ar-SA"/>
        </w:rPr>
        <w:drawing>
          <wp:inline distT="0" distB="0" distL="0" distR="0">
            <wp:extent cx="447840" cy="447840"/>
            <wp:effectExtent l="0" t="0" r="9360" b="9360"/>
            <wp:docPr id="101" name="images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840" cy="4478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>Panneau (Statique)</w:t>
      </w:r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tab/>
        <w:t>Permet d'afficher une « zone » dans une page.</w:t>
      </w:r>
    </w:p>
    <w:p w:rsidR="00612B04" w:rsidRDefault="004F4E7E">
      <w:pPr>
        <w:pStyle w:val="Textbody"/>
        <w:jc w:val="center"/>
      </w:pPr>
      <w:r>
        <w:rPr>
          <w:noProof/>
          <w:lang w:eastAsia="fr-FR" w:bidi="ar-SA"/>
        </w:rPr>
        <w:drawing>
          <wp:inline distT="0" distB="0" distL="0" distR="0">
            <wp:extent cx="4400639" cy="1352520"/>
            <wp:effectExtent l="0" t="0" r="0" b="30"/>
            <wp:docPr id="102" name="images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0639" cy="13525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4F4E7E">
      <w:pPr>
        <w:pStyle w:val="Titre4"/>
      </w:pPr>
      <w:bookmarkStart w:id="298" w:name="__RefHeading__413_859815138"/>
      <w:bookmarkStart w:id="299" w:name="__RefHeading__370_1622148292"/>
      <w:bookmarkStart w:id="300" w:name="__RefHeading__284_1065822825"/>
      <w:bookmarkStart w:id="301" w:name="__RefHeading__198_2501447"/>
      <w:bookmarkStart w:id="302" w:name="__RefHeading__112_683473746"/>
      <w:bookmarkStart w:id="303" w:name="__RefHeading__953_1647677738"/>
      <w:bookmarkStart w:id="304" w:name="__RefHeading__155_675831769"/>
      <w:bookmarkStart w:id="305" w:name="__RefHeading__241_1988492551"/>
      <w:bookmarkStart w:id="306" w:name="__RefHeading__327_1947258231"/>
      <w:r>
        <w:rPr>
          <w:noProof/>
          <w:lang w:eastAsia="fr-FR" w:bidi="ar-SA"/>
        </w:rPr>
        <w:drawing>
          <wp:inline distT="0" distB="0" distL="0" distR="0">
            <wp:extent cx="447840" cy="447840"/>
            <wp:effectExtent l="0" t="0" r="9360" b="9360"/>
            <wp:docPr id="103" name="images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840" cy="4478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>Tableau croisé dynamique (Connecté)</w:t>
      </w:r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t>Permet de générer une synthèse des colonnes sélectionnées en les croisant, et d</w:t>
      </w:r>
      <w:r>
        <w:t>'ajouter une ligne et une colonne de calcul.</w:t>
      </w:r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t>L'opération du résultat du croisement sera toujours la somme.</w:t>
      </w:r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rPr>
          <w:noProof/>
          <w:lang w:eastAsia="fr-FR" w:bidi="ar-SA"/>
        </w:rPr>
        <w:drawing>
          <wp:inline distT="0" distB="0" distL="0" distR="0">
            <wp:extent cx="6120000" cy="1741320"/>
            <wp:effectExtent l="0" t="0" r="0" b="0"/>
            <wp:docPr id="104" name="images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7413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rPr>
          <w:noProof/>
          <w:lang w:eastAsia="fr-FR" w:bidi="ar-SA"/>
        </w:rPr>
        <w:drawing>
          <wp:inline distT="0" distB="0" distL="0" distR="0">
            <wp:extent cx="6117119" cy="3863519"/>
            <wp:effectExtent l="0" t="0" r="0" b="3631"/>
            <wp:docPr id="105" name="images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7119" cy="386351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4F4E7E">
      <w:pPr>
        <w:pStyle w:val="Textbody"/>
        <w:rPr>
          <w:i/>
          <w:iCs/>
          <w:sz w:val="20"/>
        </w:rPr>
      </w:pPr>
      <w:r>
        <w:rPr>
          <w:i/>
          <w:iCs/>
          <w:sz w:val="20"/>
        </w:rPr>
        <w:t>Référez-vous à l'annexe 1 pour la sélection des colonnes.</w:t>
      </w:r>
    </w:p>
    <w:p w:rsidR="00612B04" w:rsidRDefault="00612B04">
      <w:pPr>
        <w:pStyle w:val="Textbody"/>
        <w:rPr>
          <w:i/>
          <w:iCs/>
          <w:sz w:val="20"/>
        </w:rPr>
      </w:pPr>
    </w:p>
    <w:p w:rsidR="00612B04" w:rsidRDefault="004F4E7E">
      <w:pPr>
        <w:pStyle w:val="Textbody"/>
      </w:pPr>
      <w:r>
        <w:rPr>
          <w:noProof/>
          <w:lang w:eastAsia="fr-FR" w:bidi="ar-SA"/>
        </w:rPr>
        <w:lastRenderedPageBreak/>
        <w:drawing>
          <wp:inline distT="0" distB="0" distL="0" distR="0">
            <wp:extent cx="6117119" cy="3863519"/>
            <wp:effectExtent l="0" t="0" r="0" b="3631"/>
            <wp:docPr id="106" name="images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7119" cy="386351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4F4E7E">
      <w:pPr>
        <w:pStyle w:val="Textbody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Référez-vous à l'annexe 2 pour la configuration des filtres.</w:t>
      </w:r>
    </w:p>
    <w:p w:rsidR="00612B04" w:rsidRDefault="004F4E7E">
      <w:pPr>
        <w:pStyle w:val="Textbody"/>
      </w:pPr>
      <w:r>
        <w:t xml:space="preserve">Vous pouvez changer </w:t>
      </w:r>
      <w:r>
        <w:t>l'emplacement des colonnes à l'aide de :</w:t>
      </w:r>
    </w:p>
    <w:p w:rsidR="00612B04" w:rsidRDefault="004F4E7E">
      <w:pPr>
        <w:pStyle w:val="Textbody"/>
        <w:numPr>
          <w:ilvl w:val="0"/>
          <w:numId w:val="18"/>
        </w:numPr>
      </w:pPr>
      <w:r>
        <w:rPr>
          <w:noProof/>
          <w:lang w:eastAsia="fr-FR" w:bidi="ar-SA"/>
        </w:rPr>
        <w:drawing>
          <wp:inline distT="0" distB="0" distL="0" distR="0">
            <wp:extent cx="133200" cy="133200"/>
            <wp:effectExtent l="0" t="0" r="150" b="150"/>
            <wp:docPr id="107" name="images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>Pour passer de ligne à colonne et de colonne à ligne.</w:t>
      </w:r>
    </w:p>
    <w:p w:rsidR="00612B04" w:rsidRDefault="004F4E7E">
      <w:pPr>
        <w:pStyle w:val="Textbody"/>
        <w:numPr>
          <w:ilvl w:val="0"/>
          <w:numId w:val="10"/>
        </w:numPr>
      </w:pPr>
      <w:r>
        <w:t>Les listes déroulantes pour classer les colonnes dans chaque section.</w:t>
      </w:r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t xml:space="preserve">Vous pouvez changer le type de calcul en ligne et en colonne grâce à la liste déroulante </w:t>
      </w:r>
      <w:r>
        <w:t>correspondante.</w:t>
      </w:r>
    </w:p>
    <w:p w:rsidR="00612B04" w:rsidRDefault="004F4E7E">
      <w:pPr>
        <w:pStyle w:val="Titre4"/>
      </w:pPr>
      <w:bookmarkStart w:id="307" w:name="__RefHeading__415_859815138"/>
      <w:bookmarkStart w:id="308" w:name="__RefHeading__372_1622148292"/>
      <w:bookmarkStart w:id="309" w:name="__RefHeading__286_1065822825"/>
      <w:bookmarkStart w:id="310" w:name="__RefHeading__200_2501447"/>
      <w:bookmarkStart w:id="311" w:name="__RefHeading__114_683473746"/>
      <w:bookmarkStart w:id="312" w:name="__RefHeading__955_1647677738"/>
      <w:bookmarkStart w:id="313" w:name="__RefHeading__157_675831769"/>
      <w:bookmarkStart w:id="314" w:name="__RefHeading__243_1988492551"/>
      <w:bookmarkStart w:id="315" w:name="__RefHeading__329_1947258231"/>
      <w:r>
        <w:rPr>
          <w:noProof/>
          <w:lang w:eastAsia="fr-FR" w:bidi="ar-SA"/>
        </w:rPr>
        <w:drawing>
          <wp:inline distT="0" distB="0" distL="0" distR="0">
            <wp:extent cx="447840" cy="447840"/>
            <wp:effectExtent l="0" t="0" r="9360" b="9360"/>
            <wp:docPr id="108" name="images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840" cy="4478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>Tableau (Connecté)</w:t>
      </w:r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</w:p>
    <w:p w:rsidR="00612B04" w:rsidRDefault="00612B04">
      <w:pPr>
        <w:pStyle w:val="Textbody"/>
      </w:pPr>
    </w:p>
    <w:p w:rsidR="00612B04" w:rsidRDefault="004F4E7E">
      <w:pPr>
        <w:pStyle w:val="Standard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  <w:t>Permet d’afficher sous forme de tables les valeurs d’une ou plusieurs colonnes et d’ajouter des fonctions de calcul regroupé par lignes ou colonnes.</w:t>
      </w:r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rPr>
          <w:noProof/>
          <w:lang w:eastAsia="fr-FR" w:bidi="ar-SA"/>
        </w:rPr>
        <w:drawing>
          <wp:inline distT="0" distB="0" distL="0" distR="0">
            <wp:extent cx="6122520" cy="1816200"/>
            <wp:effectExtent l="0" t="0" r="0" b="0"/>
            <wp:docPr id="109" name="images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2520" cy="1816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lastRenderedPageBreak/>
        <w:t>Étape 1 : Sélection des colonnes</w:t>
      </w:r>
    </w:p>
    <w:p w:rsidR="00612B04" w:rsidRDefault="004F4E7E">
      <w:pPr>
        <w:pStyle w:val="Textbody"/>
      </w:pPr>
      <w:r>
        <w:rPr>
          <w:noProof/>
          <w:lang w:eastAsia="fr-FR" w:bidi="ar-SA"/>
        </w:rPr>
        <w:drawing>
          <wp:inline distT="0" distB="0" distL="0" distR="0">
            <wp:extent cx="6117119" cy="3863519"/>
            <wp:effectExtent l="0" t="0" r="0" b="3631"/>
            <wp:docPr id="110" name="images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7119" cy="386351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4F4E7E">
      <w:pPr>
        <w:pStyle w:val="Textbody"/>
        <w:rPr>
          <w:i/>
          <w:iCs/>
          <w:sz w:val="20"/>
        </w:rPr>
      </w:pPr>
      <w:r>
        <w:rPr>
          <w:i/>
          <w:iCs/>
          <w:sz w:val="20"/>
        </w:rPr>
        <w:t>Référez-vous à l'annexe 1 pour</w:t>
      </w:r>
      <w:r>
        <w:rPr>
          <w:i/>
          <w:iCs/>
          <w:sz w:val="20"/>
        </w:rPr>
        <w:t xml:space="preserve"> la sélection des colonnes.</w:t>
      </w:r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t xml:space="preserve">Une fois l'ensemble de vos colonnes sélectionnées, </w:t>
      </w:r>
      <w:proofErr w:type="gramStart"/>
      <w:r>
        <w:t>cliquer</w:t>
      </w:r>
      <w:proofErr w:type="gramEnd"/>
      <w:r>
        <w:t xml:space="preserve"> sur « suivant », pour accéder à la configuration des types de calculs et des filtres.</w:t>
      </w:r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t>Étape 2, configuration des calculs et filtres :</w:t>
      </w:r>
    </w:p>
    <w:p w:rsidR="00612B04" w:rsidRDefault="004F4E7E">
      <w:pPr>
        <w:pStyle w:val="Textbody"/>
      </w:pPr>
      <w:r>
        <w:rPr>
          <w:noProof/>
          <w:lang w:eastAsia="fr-FR" w:bidi="ar-SA"/>
        </w:rPr>
        <w:lastRenderedPageBreak/>
        <w:drawing>
          <wp:inline distT="0" distB="0" distL="0" distR="0">
            <wp:extent cx="6117119" cy="3863519"/>
            <wp:effectExtent l="0" t="0" r="0" b="3631"/>
            <wp:docPr id="111" name="images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7119" cy="386351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4F4E7E">
      <w:pPr>
        <w:pStyle w:val="Textbody"/>
        <w:rPr>
          <w:i/>
          <w:iCs/>
          <w:sz w:val="20"/>
        </w:rPr>
      </w:pPr>
      <w:r>
        <w:rPr>
          <w:i/>
          <w:iCs/>
          <w:sz w:val="20"/>
        </w:rPr>
        <w:t>Référez-vous à l'annexe 2 pour</w:t>
      </w:r>
      <w:r>
        <w:rPr>
          <w:i/>
          <w:iCs/>
          <w:sz w:val="20"/>
        </w:rPr>
        <w:t xml:space="preserve"> la configuration des filtres.</w:t>
      </w:r>
    </w:p>
    <w:p w:rsidR="00612B04" w:rsidRDefault="00612B04">
      <w:pPr>
        <w:pStyle w:val="Textbody"/>
        <w:rPr>
          <w:i/>
          <w:iCs/>
          <w:sz w:val="20"/>
        </w:rPr>
      </w:pPr>
    </w:p>
    <w:p w:rsidR="00612B04" w:rsidRDefault="004F4E7E">
      <w:pPr>
        <w:pStyle w:val="Textbody"/>
      </w:pPr>
      <w:r>
        <w:t>Vous pouvez ajouter des lignes et colonnes de calculs à l'aide des listes déroulantes.</w:t>
      </w:r>
    </w:p>
    <w:p w:rsidR="00612B04" w:rsidRDefault="004F4E7E">
      <w:pPr>
        <w:pStyle w:val="Textbody"/>
      </w:pPr>
      <w:r>
        <w:t xml:space="preserve">Pour supprimer une ligne ou une colonne de calcul, cliquez sur le bouton </w:t>
      </w:r>
      <w:r>
        <w:rPr>
          <w:noProof/>
          <w:lang w:eastAsia="fr-FR" w:bidi="ar-SA"/>
        </w:rPr>
        <w:drawing>
          <wp:inline distT="0" distB="0" distL="0" distR="0">
            <wp:extent cx="133200" cy="133200"/>
            <wp:effectExtent l="0" t="0" r="150" b="150"/>
            <wp:docPr id="112" name="images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4F4E7E">
      <w:pPr>
        <w:pStyle w:val="Titre4"/>
      </w:pPr>
      <w:bookmarkStart w:id="316" w:name="__RefHeading__417_859815138"/>
      <w:bookmarkStart w:id="317" w:name="__RefHeading__374_1622148292"/>
      <w:bookmarkStart w:id="318" w:name="__RefHeading__288_1065822825"/>
      <w:bookmarkStart w:id="319" w:name="__RefHeading__202_2501447"/>
      <w:bookmarkStart w:id="320" w:name="__RefHeading__116_683473746"/>
      <w:bookmarkStart w:id="321" w:name="__RefHeading__957_1647677738"/>
      <w:bookmarkStart w:id="322" w:name="__RefHeading__159_675831769"/>
      <w:bookmarkStart w:id="323" w:name="__RefHeading__245_1988492551"/>
      <w:bookmarkStart w:id="324" w:name="__RefHeading__331_1947258231"/>
      <w:r>
        <w:rPr>
          <w:noProof/>
          <w:lang w:eastAsia="fr-FR" w:bidi="ar-SA"/>
        </w:rPr>
        <w:drawing>
          <wp:inline distT="0" distB="0" distL="0" distR="0">
            <wp:extent cx="447840" cy="447840"/>
            <wp:effectExtent l="0" t="0" r="9360" b="9360"/>
            <wp:docPr id="113" name="images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840" cy="4478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>Graphe en barres verticales (Connecté)</w:t>
      </w:r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</w:p>
    <w:p w:rsidR="00612B04" w:rsidRDefault="00612B04">
      <w:pPr>
        <w:pStyle w:val="Textbody"/>
      </w:pPr>
    </w:p>
    <w:p w:rsidR="00612B04" w:rsidRDefault="004F4E7E">
      <w:pPr>
        <w:pStyle w:val="Standard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  <w:t xml:space="preserve">Permet d’afficher </w:t>
      </w:r>
      <w:r>
        <w:rPr>
          <w:rFonts w:ascii="Arial" w:hAnsi="Arial" w:cs="Arial"/>
          <w:sz w:val="22"/>
        </w:rPr>
        <w:t>sous forme de barres verticales les valeurs d’une ou plusieurs colonnes.</w:t>
      </w:r>
    </w:p>
    <w:p w:rsidR="00612B04" w:rsidRDefault="00612B04">
      <w:pPr>
        <w:pStyle w:val="Standard"/>
        <w:rPr>
          <w:rFonts w:ascii="Arial" w:hAnsi="Arial" w:cs="Arial"/>
          <w:sz w:val="22"/>
        </w:rPr>
      </w:pPr>
    </w:p>
    <w:p w:rsidR="00612B04" w:rsidRDefault="004F4E7E">
      <w:pPr>
        <w:pStyle w:val="Textbody"/>
      </w:pPr>
      <w:r>
        <w:rPr>
          <w:noProof/>
          <w:lang w:eastAsia="fr-FR" w:bidi="ar-SA"/>
        </w:rPr>
        <w:drawing>
          <wp:inline distT="0" distB="0" distL="0" distR="0">
            <wp:extent cx="6119640" cy="2506320"/>
            <wp:effectExtent l="0" t="0" r="0" b="8280"/>
            <wp:docPr id="114" name="images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640" cy="25063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612B04">
      <w:pPr>
        <w:pStyle w:val="Textbody"/>
      </w:pPr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lastRenderedPageBreak/>
        <w:t>Étape 1, Sélection des colonnes.</w:t>
      </w:r>
    </w:p>
    <w:p w:rsidR="00612B04" w:rsidRDefault="004F4E7E">
      <w:pPr>
        <w:pStyle w:val="Textbody"/>
        <w:jc w:val="center"/>
      </w:pPr>
      <w:r>
        <w:rPr>
          <w:noProof/>
          <w:lang w:eastAsia="fr-FR" w:bidi="ar-SA"/>
        </w:rPr>
        <w:drawing>
          <wp:inline distT="0" distB="0" distL="0" distR="0">
            <wp:extent cx="6117119" cy="3863519"/>
            <wp:effectExtent l="0" t="0" r="0" b="3631"/>
            <wp:docPr id="115" name="images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7119" cy="386351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4F4E7E">
      <w:pPr>
        <w:pStyle w:val="Textbody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Référez-vous à l'annexe 1 pour la sélection des colonnes.</w:t>
      </w:r>
    </w:p>
    <w:p w:rsidR="00612B04" w:rsidRDefault="004F4E7E">
      <w:pPr>
        <w:pStyle w:val="Textbody"/>
      </w:pPr>
      <w:r>
        <w:t>Vous pouvez choisir plusieurs valeurs et une seule catégorie.</w:t>
      </w:r>
    </w:p>
    <w:p w:rsidR="00612B04" w:rsidRDefault="004F4E7E">
      <w:pPr>
        <w:pStyle w:val="Textbody"/>
      </w:pPr>
      <w:r>
        <w:t>La catégorie sert ici d</w:t>
      </w:r>
      <w:r>
        <w:t>e colonne de regroupement. Cela signifie qu'il y aura autant de groupe de valeurs que de valeurs pour la colonne saisie comme catégorie</w:t>
      </w:r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t>Étape 2, Configuration des filtres.</w:t>
      </w:r>
    </w:p>
    <w:p w:rsidR="00612B04" w:rsidRDefault="00612B04">
      <w:pPr>
        <w:pStyle w:val="Textbody"/>
      </w:pPr>
    </w:p>
    <w:p w:rsidR="00612B04" w:rsidRDefault="004F4E7E">
      <w:pPr>
        <w:pStyle w:val="Textbody"/>
        <w:jc w:val="center"/>
      </w:pPr>
      <w:r>
        <w:rPr>
          <w:noProof/>
          <w:lang w:eastAsia="fr-FR" w:bidi="ar-SA"/>
        </w:rPr>
        <w:lastRenderedPageBreak/>
        <w:drawing>
          <wp:inline distT="0" distB="0" distL="0" distR="0">
            <wp:extent cx="6117119" cy="3863519"/>
            <wp:effectExtent l="0" t="0" r="0" b="3631"/>
            <wp:docPr id="116" name="images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7119" cy="386351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4F4E7E">
      <w:pPr>
        <w:pStyle w:val="Textbody"/>
        <w:rPr>
          <w:i/>
          <w:iCs/>
          <w:sz w:val="20"/>
        </w:rPr>
      </w:pPr>
      <w:r>
        <w:rPr>
          <w:i/>
          <w:iCs/>
          <w:sz w:val="20"/>
        </w:rPr>
        <w:t>Référez-vous à l'annexe 2 pour la configuration des filtres.</w:t>
      </w:r>
    </w:p>
    <w:p w:rsidR="00612B04" w:rsidRDefault="00612B04">
      <w:pPr>
        <w:pStyle w:val="Textbody"/>
        <w:rPr>
          <w:i/>
          <w:iCs/>
          <w:sz w:val="20"/>
        </w:rPr>
      </w:pPr>
    </w:p>
    <w:p w:rsidR="00612B04" w:rsidRDefault="004F4E7E">
      <w:pPr>
        <w:pStyle w:val="Textbody"/>
        <w:numPr>
          <w:ilvl w:val="0"/>
          <w:numId w:val="19"/>
        </w:numPr>
      </w:pPr>
      <w:r>
        <w:rPr>
          <w:noProof/>
          <w:lang w:eastAsia="fr-FR" w:bidi="ar-SA"/>
        </w:rPr>
        <w:drawing>
          <wp:inline distT="0" distB="0" distL="0" distR="0">
            <wp:extent cx="447840" cy="447840"/>
            <wp:effectExtent l="0" t="0" r="9360" b="9360"/>
            <wp:docPr id="117" name="images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840" cy="4478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Graphe en barres </w:t>
      </w:r>
      <w:r>
        <w:t>horizontales (Connecté)</w:t>
      </w:r>
    </w:p>
    <w:p w:rsidR="00612B04" w:rsidRDefault="00612B04">
      <w:pPr>
        <w:pStyle w:val="Textbody"/>
      </w:pPr>
    </w:p>
    <w:p w:rsidR="00612B04" w:rsidRDefault="004F4E7E">
      <w:pPr>
        <w:pStyle w:val="Standard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  <w:t>Permet d’afficher sous forme de barres horizontales les valeurs d’une ou plusieurs colonnes.</w:t>
      </w:r>
    </w:p>
    <w:p w:rsidR="00612B04" w:rsidRDefault="00612B04">
      <w:pPr>
        <w:pStyle w:val="Textbody"/>
      </w:pPr>
    </w:p>
    <w:p w:rsidR="00612B04" w:rsidRDefault="004F4E7E">
      <w:pPr>
        <w:pStyle w:val="Textbody"/>
        <w:jc w:val="center"/>
      </w:pPr>
      <w:r>
        <w:rPr>
          <w:noProof/>
          <w:lang w:eastAsia="fr-FR" w:bidi="ar-SA"/>
        </w:rPr>
        <w:drawing>
          <wp:inline distT="0" distB="0" distL="0" distR="0">
            <wp:extent cx="6120000" cy="2750760"/>
            <wp:effectExtent l="0" t="0" r="0" b="0"/>
            <wp:docPr id="118" name="images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7507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612B04">
      <w:pPr>
        <w:pStyle w:val="Textbody"/>
        <w:jc w:val="center"/>
      </w:pPr>
    </w:p>
    <w:p w:rsidR="00612B04" w:rsidRDefault="004F4E7E">
      <w:pPr>
        <w:pStyle w:val="Textbody"/>
        <w:jc w:val="center"/>
      </w:pPr>
      <w:r>
        <w:rPr>
          <w:noProof/>
          <w:lang w:eastAsia="fr-FR" w:bidi="ar-SA"/>
        </w:rPr>
        <w:lastRenderedPageBreak/>
        <w:drawing>
          <wp:inline distT="0" distB="0" distL="0" distR="0">
            <wp:extent cx="6117119" cy="3863519"/>
            <wp:effectExtent l="0" t="0" r="0" b="3631"/>
            <wp:docPr id="119" name="images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7119" cy="386351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4F4E7E">
      <w:pPr>
        <w:pStyle w:val="Textbody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Référez-vous à l'annexe 1 pour la sélection des colonnes.</w:t>
      </w:r>
    </w:p>
    <w:p w:rsidR="00612B04" w:rsidRDefault="004F4E7E">
      <w:pPr>
        <w:pStyle w:val="Textbody"/>
      </w:pPr>
      <w:r>
        <w:t>Vous pouvez choisir plusieurs valeurs et une seule catégorie.</w:t>
      </w:r>
    </w:p>
    <w:p w:rsidR="00612B04" w:rsidRDefault="004F4E7E">
      <w:pPr>
        <w:pStyle w:val="Textbody"/>
      </w:pPr>
      <w:r>
        <w:t xml:space="preserve">La </w:t>
      </w:r>
      <w:r>
        <w:t>catégorie sert ici de colonne de regroupement. Cela signifie qu'il y aura autant de groupe de valeurs que de valeurs pour la colonne saisie comme catégorie</w:t>
      </w:r>
    </w:p>
    <w:p w:rsidR="00612B04" w:rsidRDefault="00612B04">
      <w:pPr>
        <w:pStyle w:val="Textbody"/>
        <w:jc w:val="center"/>
      </w:pPr>
    </w:p>
    <w:p w:rsidR="00612B04" w:rsidRDefault="004F4E7E">
      <w:pPr>
        <w:pStyle w:val="Textbody"/>
        <w:jc w:val="center"/>
      </w:pPr>
      <w:r>
        <w:rPr>
          <w:noProof/>
          <w:lang w:eastAsia="fr-FR" w:bidi="ar-SA"/>
        </w:rPr>
        <w:drawing>
          <wp:inline distT="0" distB="0" distL="0" distR="0">
            <wp:extent cx="6117119" cy="3863519"/>
            <wp:effectExtent l="0" t="0" r="0" b="3631"/>
            <wp:docPr id="120" name="images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7119" cy="386351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4F4E7E">
      <w:pPr>
        <w:pStyle w:val="Textbody"/>
        <w:rPr>
          <w:i/>
          <w:iCs/>
          <w:sz w:val="20"/>
        </w:rPr>
      </w:pPr>
      <w:r>
        <w:rPr>
          <w:i/>
          <w:iCs/>
          <w:sz w:val="20"/>
        </w:rPr>
        <w:t>Référez-vous à l'annexe 2 pour la configuration des filtres.</w:t>
      </w:r>
    </w:p>
    <w:p w:rsidR="00612B04" w:rsidRDefault="00612B04">
      <w:pPr>
        <w:pStyle w:val="Textbody"/>
      </w:pPr>
    </w:p>
    <w:p w:rsidR="00612B04" w:rsidRDefault="004F4E7E">
      <w:pPr>
        <w:pStyle w:val="Titre4"/>
      </w:pPr>
      <w:bookmarkStart w:id="325" w:name="__RefHeading__419_859815138"/>
      <w:bookmarkStart w:id="326" w:name="__RefHeading__376_1622148292"/>
      <w:bookmarkStart w:id="327" w:name="__RefHeading__290_1065822825"/>
      <w:bookmarkStart w:id="328" w:name="__RefHeading__204_2501447"/>
      <w:bookmarkStart w:id="329" w:name="__RefHeading__118_683473746"/>
      <w:bookmarkStart w:id="330" w:name="__RefHeading__959_1647677738"/>
      <w:bookmarkStart w:id="331" w:name="__RefHeading__161_675831769"/>
      <w:bookmarkStart w:id="332" w:name="__RefHeading__247_1988492551"/>
      <w:bookmarkStart w:id="333" w:name="__RefHeading__333_1947258231"/>
      <w:r>
        <w:rPr>
          <w:noProof/>
          <w:lang w:eastAsia="fr-FR" w:bidi="ar-SA"/>
        </w:rPr>
        <w:drawing>
          <wp:inline distT="0" distB="0" distL="0" distR="0">
            <wp:extent cx="447840" cy="447840"/>
            <wp:effectExtent l="0" t="0" r="9360" b="9360"/>
            <wp:docPr id="121" name="images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840" cy="4478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>Diagramme circulaire (Connecté)</w:t>
      </w:r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</w:p>
    <w:p w:rsidR="00612B04" w:rsidRDefault="00612B04">
      <w:pPr>
        <w:pStyle w:val="Textbody"/>
      </w:pPr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rPr>
          <w:noProof/>
          <w:lang w:eastAsia="fr-FR" w:bidi="ar-SA"/>
        </w:rPr>
        <w:drawing>
          <wp:inline distT="0" distB="0" distL="0" distR="0">
            <wp:extent cx="6118920" cy="3028320"/>
            <wp:effectExtent l="0" t="0" r="0" b="630"/>
            <wp:docPr id="122" name="images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8920" cy="30283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tab/>
        <w:t>Deux types de diagramme circulaire sont disponibles.</w:t>
      </w:r>
    </w:p>
    <w:p w:rsidR="00612B04" w:rsidRDefault="00612B04">
      <w:pPr>
        <w:pStyle w:val="Textbody"/>
      </w:pPr>
    </w:p>
    <w:p w:rsidR="00612B04" w:rsidRDefault="004F4E7E">
      <w:pPr>
        <w:pStyle w:val="Textbody"/>
        <w:numPr>
          <w:ilvl w:val="0"/>
          <w:numId w:val="20"/>
        </w:numPr>
      </w:pPr>
      <w:r>
        <w:t>Le type 1 permet d’afficher sous forme de segments de camembert, la contribution d’une valeur à une somme. Pour cela, l’utilisateur sélectionne X colonnes d’une ou de plusieurs tables. Il choisit su</w:t>
      </w:r>
      <w:r>
        <w:t>r quel modèle effectuer la contribution (somme, max, min, etc.).</w:t>
      </w:r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rPr>
          <w:noProof/>
          <w:lang w:eastAsia="fr-FR" w:bidi="ar-SA"/>
        </w:rPr>
        <w:lastRenderedPageBreak/>
        <w:drawing>
          <wp:inline distT="0" distB="0" distL="0" distR="0">
            <wp:extent cx="6117119" cy="3863519"/>
            <wp:effectExtent l="0" t="0" r="0" b="3631"/>
            <wp:docPr id="123" name="images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7119" cy="386351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4F4E7E">
      <w:pPr>
        <w:pStyle w:val="Textbody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Référez-vous à l'annexe 1 pour la sélection des colonnes.</w:t>
      </w:r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rPr>
          <w:noProof/>
          <w:lang w:eastAsia="fr-FR" w:bidi="ar-SA"/>
        </w:rPr>
        <w:drawing>
          <wp:inline distT="0" distB="0" distL="0" distR="0">
            <wp:extent cx="6117119" cy="3863519"/>
            <wp:effectExtent l="0" t="0" r="0" b="3631"/>
            <wp:docPr id="124" name="images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7119" cy="386351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</w:p>
    <w:p w:rsidR="00612B04" w:rsidRDefault="004F4E7E">
      <w:pPr>
        <w:pStyle w:val="Textbody"/>
        <w:rPr>
          <w:i/>
          <w:iCs/>
          <w:sz w:val="20"/>
        </w:rPr>
      </w:pPr>
      <w:r>
        <w:rPr>
          <w:i/>
          <w:iCs/>
          <w:sz w:val="20"/>
        </w:rPr>
        <w:t>Référez-vous à l'annexe 2 pour la configuration des filtres.</w:t>
      </w:r>
    </w:p>
    <w:p w:rsidR="00612B04" w:rsidRDefault="00612B04">
      <w:pPr>
        <w:pStyle w:val="Textbody"/>
      </w:pPr>
    </w:p>
    <w:p w:rsidR="00612B04" w:rsidRDefault="004F4E7E">
      <w:pPr>
        <w:pStyle w:val="Textbody"/>
        <w:numPr>
          <w:ilvl w:val="0"/>
          <w:numId w:val="21"/>
        </w:numPr>
      </w:pPr>
      <w:r>
        <w:t>Le type 2 permet d’afficher sous forme de segments de camembert,</w:t>
      </w:r>
      <w:r>
        <w:t xml:space="preserve"> la contribution </w:t>
      </w:r>
      <w:r>
        <w:lastRenderedPageBreak/>
        <w:t>des valeurs distinctes de la série sélectionnée, à la somme de la série. Pour cela, l’utilisateur peut sélectionner au plus, 2 colonnes d’une ou de plusieurs tables.</w:t>
      </w:r>
    </w:p>
    <w:p w:rsidR="00612B04" w:rsidRDefault="004F4E7E">
      <w:pPr>
        <w:pStyle w:val="Textbody"/>
        <w:rPr>
          <w:rFonts w:eastAsia="Microsoft Sans Serif" w:cs="Microsoft Sans Serif"/>
        </w:rPr>
      </w:pPr>
      <w:r>
        <w:rPr>
          <w:rFonts w:eastAsia="Microsoft Sans Serif" w:cs="Microsoft Sans Serif"/>
        </w:rPr>
        <w:t xml:space="preserve"> </w:t>
      </w:r>
    </w:p>
    <w:p w:rsidR="00612B04" w:rsidRDefault="004F4E7E">
      <w:pPr>
        <w:pStyle w:val="Textbody"/>
      </w:pPr>
      <w:r>
        <w:rPr>
          <w:noProof/>
          <w:lang w:eastAsia="fr-FR" w:bidi="ar-SA"/>
        </w:rPr>
        <w:drawing>
          <wp:inline distT="0" distB="0" distL="0" distR="0">
            <wp:extent cx="6117119" cy="3863519"/>
            <wp:effectExtent l="0" t="0" r="0" b="3631"/>
            <wp:docPr id="125" name="images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7119" cy="386351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4F4E7E">
      <w:pPr>
        <w:pStyle w:val="Textbody"/>
      </w:pPr>
      <w:r>
        <w:rPr>
          <w:i/>
          <w:iCs/>
        </w:rPr>
        <w:t>R</w:t>
      </w:r>
      <w:r>
        <w:rPr>
          <w:i/>
          <w:iCs/>
          <w:sz w:val="20"/>
          <w:szCs w:val="20"/>
        </w:rPr>
        <w:t>éférez-vous à l'annexe 1 pour la sélection des colonnes.</w:t>
      </w:r>
    </w:p>
    <w:p w:rsidR="00612B04" w:rsidRDefault="004F4E7E">
      <w:pPr>
        <w:pStyle w:val="Textbody"/>
      </w:pPr>
      <w:r>
        <w:t>Vous ne pou</w:t>
      </w:r>
      <w:r>
        <w:t>vez choisir qu'une seule valeur et qu'une seule catégorie.</w:t>
      </w:r>
    </w:p>
    <w:p w:rsidR="00612B04" w:rsidRDefault="004F4E7E">
      <w:pPr>
        <w:pStyle w:val="Textbody"/>
      </w:pPr>
      <w:r>
        <w:t>La catégorie sert ici de colonne de regroupement.</w:t>
      </w:r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rPr>
          <w:noProof/>
          <w:lang w:eastAsia="fr-FR" w:bidi="ar-SA"/>
        </w:rPr>
        <w:lastRenderedPageBreak/>
        <w:drawing>
          <wp:inline distT="0" distB="0" distL="0" distR="0">
            <wp:extent cx="6117119" cy="3863519"/>
            <wp:effectExtent l="0" t="0" r="0" b="3631"/>
            <wp:docPr id="126" name="images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7119" cy="386351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4F4E7E">
      <w:pPr>
        <w:pStyle w:val="Textbody"/>
        <w:rPr>
          <w:i/>
          <w:iCs/>
          <w:sz w:val="20"/>
        </w:rPr>
      </w:pPr>
      <w:r>
        <w:rPr>
          <w:i/>
          <w:iCs/>
          <w:sz w:val="20"/>
        </w:rPr>
        <w:t>Référez-vous à l'annexe 2 pour la configuration des filtres.</w:t>
      </w:r>
    </w:p>
    <w:p w:rsidR="00612B04" w:rsidRDefault="00612B04">
      <w:pPr>
        <w:pStyle w:val="Textbody"/>
      </w:pPr>
    </w:p>
    <w:p w:rsidR="00612B04" w:rsidRDefault="00612B04">
      <w:pPr>
        <w:pStyle w:val="Textbody"/>
      </w:pPr>
    </w:p>
    <w:p w:rsidR="00612B04" w:rsidRDefault="004F4E7E">
      <w:pPr>
        <w:pStyle w:val="Titre4"/>
      </w:pPr>
      <w:bookmarkStart w:id="334" w:name="__RefHeading__421_859815138"/>
      <w:bookmarkStart w:id="335" w:name="__RefHeading__378_1622148292"/>
      <w:bookmarkStart w:id="336" w:name="__RefHeading__292_1065822825"/>
      <w:bookmarkStart w:id="337" w:name="__RefHeading__206_2501447"/>
      <w:bookmarkStart w:id="338" w:name="__RefHeading__120_683473746"/>
      <w:bookmarkStart w:id="339" w:name="__RefHeading__961_1647677738"/>
      <w:bookmarkStart w:id="340" w:name="__RefHeading__163_675831769"/>
      <w:bookmarkStart w:id="341" w:name="__RefHeading__249_1988492551"/>
      <w:bookmarkStart w:id="342" w:name="__RefHeading__335_1947258231"/>
      <w:r>
        <w:rPr>
          <w:noProof/>
          <w:lang w:eastAsia="fr-FR" w:bidi="ar-SA"/>
        </w:rPr>
        <w:drawing>
          <wp:inline distT="0" distB="0" distL="0" distR="0">
            <wp:extent cx="447840" cy="447840"/>
            <wp:effectExtent l="0" t="0" r="9360" b="9360"/>
            <wp:docPr id="127" name="images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840" cy="4478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>Courbe (Connecté)</w:t>
      </w:r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</w:p>
    <w:p w:rsidR="00612B04" w:rsidRDefault="00612B04">
      <w:pPr>
        <w:pStyle w:val="Textbody"/>
      </w:pPr>
    </w:p>
    <w:p w:rsidR="00612B04" w:rsidRDefault="004F4E7E">
      <w:pPr>
        <w:pStyle w:val="Standard"/>
      </w:pPr>
      <w:r>
        <w:tab/>
      </w:r>
      <w:r>
        <w:rPr>
          <w:rFonts w:ascii="Arial" w:hAnsi="Arial" w:cs="Arial"/>
          <w:sz w:val="22"/>
        </w:rPr>
        <w:t xml:space="preserve">Permet d’afficher sous forme de courbes les valeurs d’une </w:t>
      </w:r>
      <w:r>
        <w:rPr>
          <w:rFonts w:ascii="Arial" w:hAnsi="Arial" w:cs="Arial"/>
          <w:sz w:val="22"/>
        </w:rPr>
        <w:t>ou plusieurs colonnes.</w:t>
      </w:r>
    </w:p>
    <w:p w:rsidR="00612B04" w:rsidRDefault="004F4E7E">
      <w:pPr>
        <w:pStyle w:val="Textbody"/>
        <w:jc w:val="center"/>
      </w:pPr>
      <w:r>
        <w:rPr>
          <w:noProof/>
          <w:lang w:eastAsia="fr-FR" w:bidi="ar-SA"/>
        </w:rPr>
        <w:lastRenderedPageBreak/>
        <w:drawing>
          <wp:inline distT="0" distB="0" distL="0" distR="0">
            <wp:extent cx="6058080" cy="3648239"/>
            <wp:effectExtent l="0" t="0" r="0" b="9361"/>
            <wp:docPr id="128" name="images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8080" cy="364823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612B04">
      <w:pPr>
        <w:pStyle w:val="Textbody"/>
      </w:pPr>
    </w:p>
    <w:p w:rsidR="00612B04" w:rsidRDefault="004F4E7E">
      <w:pPr>
        <w:pStyle w:val="Textbody"/>
        <w:jc w:val="center"/>
      </w:pPr>
      <w:r>
        <w:rPr>
          <w:noProof/>
          <w:lang w:eastAsia="fr-FR" w:bidi="ar-SA"/>
        </w:rPr>
        <w:drawing>
          <wp:inline distT="0" distB="0" distL="0" distR="0">
            <wp:extent cx="6117119" cy="3863519"/>
            <wp:effectExtent l="0" t="0" r="0" b="3631"/>
            <wp:docPr id="129" name="images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7119" cy="386351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4F4E7E">
      <w:pPr>
        <w:pStyle w:val="Textbody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Référez-vous à l'annexe 1 pour la sélection des colonnes.</w:t>
      </w:r>
    </w:p>
    <w:p w:rsidR="00612B04" w:rsidRDefault="004F4E7E">
      <w:pPr>
        <w:pStyle w:val="Textbody"/>
      </w:pPr>
      <w:r>
        <w:t>Vous pouvez choisir plusieurs valeurs et une seule catégorie.</w:t>
      </w:r>
    </w:p>
    <w:p w:rsidR="00612B04" w:rsidRDefault="004F4E7E">
      <w:pPr>
        <w:pStyle w:val="Textbody"/>
      </w:pPr>
      <w:r>
        <w:t xml:space="preserve">La catégorie sert ici de colonne de regroupement. Cela signifie qu'il y aura autant de valeurs pour chaque </w:t>
      </w:r>
      <w:r>
        <w:t>courbe que de valeurs pour la colonne saisie comme catégorie</w:t>
      </w:r>
    </w:p>
    <w:p w:rsidR="00612B04" w:rsidRDefault="00612B04">
      <w:pPr>
        <w:pStyle w:val="Textbody"/>
        <w:jc w:val="center"/>
      </w:pPr>
    </w:p>
    <w:p w:rsidR="00612B04" w:rsidRDefault="004F4E7E">
      <w:pPr>
        <w:pStyle w:val="Textbody"/>
        <w:jc w:val="center"/>
      </w:pPr>
      <w:r>
        <w:rPr>
          <w:noProof/>
          <w:lang w:eastAsia="fr-FR" w:bidi="ar-SA"/>
        </w:rPr>
        <w:lastRenderedPageBreak/>
        <w:drawing>
          <wp:inline distT="0" distB="0" distL="0" distR="0">
            <wp:extent cx="6117119" cy="3863519"/>
            <wp:effectExtent l="0" t="0" r="0" b="3631"/>
            <wp:docPr id="130" name="images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7119" cy="386351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4F4E7E">
      <w:pPr>
        <w:pStyle w:val="Textbody"/>
        <w:rPr>
          <w:i/>
          <w:iCs/>
          <w:sz w:val="20"/>
        </w:rPr>
      </w:pPr>
      <w:r>
        <w:rPr>
          <w:i/>
          <w:iCs/>
          <w:sz w:val="20"/>
        </w:rPr>
        <w:t>Référez-vous à l'annexe 2 pour la configuration des filtres.</w:t>
      </w:r>
    </w:p>
    <w:p w:rsidR="00612B04" w:rsidRDefault="004F4E7E">
      <w:pPr>
        <w:pStyle w:val="Titre4"/>
      </w:pPr>
      <w:bookmarkStart w:id="343" w:name="__RefHeading__423_859815138"/>
      <w:bookmarkStart w:id="344" w:name="__RefHeading__380_1622148292"/>
      <w:bookmarkStart w:id="345" w:name="__RefHeading__294_1065822825"/>
      <w:bookmarkStart w:id="346" w:name="__RefHeading__208_2501447"/>
      <w:bookmarkStart w:id="347" w:name="__RefHeading__122_683473746"/>
      <w:bookmarkStart w:id="348" w:name="__RefHeading__963_1647677738"/>
      <w:bookmarkStart w:id="349" w:name="__RefHeading__165_675831769"/>
      <w:bookmarkStart w:id="350" w:name="__RefHeading__251_1988492551"/>
      <w:bookmarkStart w:id="351" w:name="__RefHeading__337_1947258231"/>
      <w:r>
        <w:rPr>
          <w:noProof/>
          <w:lang w:eastAsia="fr-FR" w:bidi="ar-SA"/>
        </w:rPr>
        <w:drawing>
          <wp:inline distT="0" distB="0" distL="0" distR="0">
            <wp:extent cx="447840" cy="447840"/>
            <wp:effectExtent l="0" t="0" r="9360" b="9360"/>
            <wp:docPr id="131" name="images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840" cy="4478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>Nuage de points (Connecté)</w:t>
      </w:r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</w:p>
    <w:p w:rsidR="00612B04" w:rsidRDefault="004F4E7E">
      <w:pPr>
        <w:pStyle w:val="Standard"/>
      </w:pPr>
      <w:r>
        <w:tab/>
      </w:r>
    </w:p>
    <w:p w:rsidR="00612B04" w:rsidRDefault="004F4E7E">
      <w:pPr>
        <w:pStyle w:val="Standard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Permet d’afficher sous forme de nuages de points les valeurs d’une ou plusieurs colonnes en fonction </w:t>
      </w:r>
      <w:r>
        <w:rPr>
          <w:rFonts w:ascii="Arial" w:hAnsi="Arial" w:cs="Arial"/>
          <w:sz w:val="22"/>
        </w:rPr>
        <w:t>des valeurs d’une autre colonne.</w:t>
      </w:r>
    </w:p>
    <w:p w:rsidR="00612B04" w:rsidRDefault="00612B04">
      <w:pPr>
        <w:pStyle w:val="Standard"/>
        <w:rPr>
          <w:rFonts w:ascii="Arial" w:hAnsi="Arial" w:cs="Arial"/>
          <w:sz w:val="22"/>
        </w:rPr>
      </w:pPr>
    </w:p>
    <w:p w:rsidR="00612B04" w:rsidRDefault="004F4E7E">
      <w:pPr>
        <w:pStyle w:val="Textbody"/>
        <w:jc w:val="center"/>
      </w:pPr>
      <w:r>
        <w:rPr>
          <w:noProof/>
          <w:lang w:eastAsia="fr-FR" w:bidi="ar-SA"/>
        </w:rPr>
        <w:drawing>
          <wp:inline distT="0" distB="0" distL="0" distR="0">
            <wp:extent cx="6120000" cy="3542759"/>
            <wp:effectExtent l="0" t="0" r="0" b="541"/>
            <wp:docPr id="132" name="images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54275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612B04">
      <w:pPr>
        <w:pStyle w:val="Textbody"/>
      </w:pPr>
    </w:p>
    <w:p w:rsidR="00612B04" w:rsidRDefault="00612B04">
      <w:pPr>
        <w:pStyle w:val="Textbody"/>
      </w:pPr>
    </w:p>
    <w:p w:rsidR="00612B04" w:rsidRDefault="00612B04">
      <w:pPr>
        <w:pStyle w:val="Textbody"/>
      </w:pPr>
    </w:p>
    <w:p w:rsidR="00612B04" w:rsidRDefault="004F4E7E">
      <w:pPr>
        <w:pStyle w:val="Textbody"/>
        <w:jc w:val="center"/>
      </w:pPr>
      <w:r>
        <w:rPr>
          <w:noProof/>
          <w:lang w:eastAsia="fr-FR" w:bidi="ar-SA"/>
        </w:rPr>
        <w:drawing>
          <wp:inline distT="0" distB="0" distL="0" distR="0">
            <wp:extent cx="6117119" cy="3863519"/>
            <wp:effectExtent l="0" t="0" r="0" b="3631"/>
            <wp:docPr id="133" name="images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7119" cy="386351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4F4E7E">
      <w:pPr>
        <w:pStyle w:val="Textbody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Référez-vous à l'annexe 1 pour la sélection des colonnes.</w:t>
      </w:r>
    </w:p>
    <w:p w:rsidR="00612B04" w:rsidRDefault="004F4E7E">
      <w:pPr>
        <w:pStyle w:val="Textbody"/>
      </w:pPr>
      <w:r>
        <w:t>Vous pouvez choisir plusieurs valeurs et une seule catégorie.</w:t>
      </w:r>
    </w:p>
    <w:p w:rsidR="00612B04" w:rsidRDefault="004F4E7E">
      <w:pPr>
        <w:pStyle w:val="Textbody"/>
      </w:pPr>
      <w:r>
        <w:t>La catégorie sert ici de colonne de regroupement. Cela signifie qu'il y aura autant de valeurs</w:t>
      </w:r>
      <w:r>
        <w:t xml:space="preserve"> pour chaque nuage de points que de valeurs pour la colonne saisie comme catégorie.</w:t>
      </w:r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t>Vous pouvez saisir des colonnes afin de spécifier l'ordre des points.</w:t>
      </w:r>
    </w:p>
    <w:p w:rsidR="00612B04" w:rsidRDefault="00612B04">
      <w:pPr>
        <w:pStyle w:val="Textbody"/>
        <w:jc w:val="center"/>
      </w:pPr>
    </w:p>
    <w:p w:rsidR="00612B04" w:rsidRDefault="004F4E7E">
      <w:pPr>
        <w:pStyle w:val="Textbody"/>
        <w:jc w:val="center"/>
        <w:rPr>
          <w:i/>
          <w:iCs/>
          <w:sz w:val="20"/>
        </w:rPr>
      </w:pPr>
      <w:r>
        <w:rPr>
          <w:i/>
          <w:iCs/>
          <w:noProof/>
          <w:sz w:val="20"/>
          <w:lang w:eastAsia="fr-FR" w:bidi="ar-SA"/>
        </w:rPr>
        <w:lastRenderedPageBreak/>
        <w:drawing>
          <wp:inline distT="0" distB="0" distL="0" distR="0">
            <wp:extent cx="6117119" cy="3863519"/>
            <wp:effectExtent l="0" t="0" r="0" b="3631"/>
            <wp:docPr id="134" name="images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7119" cy="386351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4F4E7E">
      <w:pPr>
        <w:pStyle w:val="Titre3"/>
      </w:pPr>
      <w:bookmarkStart w:id="352" w:name="__RefHeading__425_859815138"/>
      <w:bookmarkStart w:id="353" w:name="__RefHeading__382_1622148292"/>
      <w:bookmarkStart w:id="354" w:name="__RefHeading__296_1065822825"/>
      <w:bookmarkStart w:id="355" w:name="__RefHeading__210_2501447"/>
      <w:bookmarkStart w:id="356" w:name="__RefHeading__124_683473746"/>
      <w:bookmarkStart w:id="357" w:name="__RefHeading__932_1647677738"/>
      <w:bookmarkStart w:id="358" w:name="__RefHeading__167_675831769"/>
      <w:bookmarkStart w:id="359" w:name="__RefHeading__253_1988492551"/>
      <w:bookmarkStart w:id="360" w:name="__RefHeading__339_1947258231"/>
      <w:r>
        <w:t>Gestion des propriétés</w:t>
      </w:r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</w:p>
    <w:p w:rsidR="00612B04" w:rsidRDefault="00612B04">
      <w:pPr>
        <w:pStyle w:val="Textbody"/>
        <w:rPr>
          <w:u w:val="single"/>
        </w:rPr>
      </w:pPr>
    </w:p>
    <w:p w:rsidR="00612B04" w:rsidRDefault="004F4E7E">
      <w:pPr>
        <w:pStyle w:val="Textbody"/>
      </w:pPr>
      <w:r>
        <w:tab/>
        <w:t xml:space="preserve">Lorsqu'un objet est sélectionné les onglets de propriétés sont chargés </w:t>
      </w:r>
      <w:r>
        <w:t>dynamiquement pour pouvoir configurer les propriétés de l'objet.</w:t>
      </w:r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tab/>
        <w:t xml:space="preserve">Cliquer sur un onglet pour afficher le </w:t>
      </w:r>
      <w:proofErr w:type="spellStart"/>
      <w:r>
        <w:t>popup</w:t>
      </w:r>
      <w:proofErr w:type="spellEnd"/>
      <w:r>
        <w:t xml:space="preserve"> de configuration des propriétés de cet onglet.</w:t>
      </w:r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t>Les propriétés peuvent être de différents types :</w:t>
      </w:r>
    </w:p>
    <w:p w:rsidR="00612B04" w:rsidRDefault="00612B04">
      <w:pPr>
        <w:pStyle w:val="Textbody"/>
      </w:pPr>
    </w:p>
    <w:p w:rsidR="00612B04" w:rsidRDefault="004F4E7E">
      <w:pPr>
        <w:pStyle w:val="Textbody"/>
        <w:numPr>
          <w:ilvl w:val="0"/>
          <w:numId w:val="22"/>
        </w:numPr>
      </w:pPr>
      <w:r>
        <w:rPr>
          <w:noProof/>
          <w:lang w:eastAsia="fr-FR" w:bidi="ar-SA"/>
        </w:rPr>
        <w:drawing>
          <wp:inline distT="0" distB="0" distL="0" distR="0">
            <wp:extent cx="1238400" cy="181080"/>
            <wp:effectExtent l="0" t="0" r="0" b="9420"/>
            <wp:docPr id="135" name="images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400" cy="181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u w:val="single"/>
        </w:rPr>
        <w:t>Champ libre</w:t>
      </w:r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tab/>
        <w:t>Permet de saisir manuellemen</w:t>
      </w:r>
      <w:r>
        <w:t>t la valeur de la propriété.</w:t>
      </w:r>
    </w:p>
    <w:p w:rsidR="00612B04" w:rsidRDefault="004F4E7E">
      <w:pPr>
        <w:pStyle w:val="Textbody"/>
      </w:pPr>
      <w:r>
        <w:tab/>
        <w:t xml:space="preserve">Le bouton </w:t>
      </w:r>
      <w:r>
        <w:rPr>
          <w:noProof/>
          <w:lang w:eastAsia="fr-FR" w:bidi="ar-SA"/>
        </w:rPr>
        <w:drawing>
          <wp:inline distT="0" distB="0" distL="0" distR="0">
            <wp:extent cx="162000" cy="181080"/>
            <wp:effectExtent l="0" t="0" r="9450" b="9420"/>
            <wp:docPr id="136" name="images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" cy="181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permet d'ouvrir un </w:t>
      </w:r>
      <w:proofErr w:type="spellStart"/>
      <w:r>
        <w:t>popup</w:t>
      </w:r>
      <w:proofErr w:type="spellEnd"/>
      <w:r>
        <w:t xml:space="preserve"> avec une zone de saisie plus grande.</w:t>
      </w:r>
    </w:p>
    <w:p w:rsidR="00612B04" w:rsidRDefault="004F4E7E">
      <w:pPr>
        <w:pStyle w:val="Textbody"/>
      </w:pPr>
      <w:r>
        <w:tab/>
        <w:t xml:space="preserve">Dans ce </w:t>
      </w:r>
      <w:proofErr w:type="spellStart"/>
      <w:r>
        <w:t>popup</w:t>
      </w:r>
      <w:proofErr w:type="spellEnd"/>
      <w:r>
        <w:t xml:space="preserve"> vous pouvez insérer les variables globales du rapport à l'aide de la liste prédéfinie.</w:t>
      </w:r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tab/>
        <w:t>Saisissez la variable à insérer puis cliquer sur</w:t>
      </w:r>
      <w:r>
        <w:t xml:space="preserve"> le bouton </w:t>
      </w:r>
      <w:r>
        <w:rPr>
          <w:noProof/>
          <w:lang w:eastAsia="fr-FR" w:bidi="ar-SA"/>
        </w:rPr>
        <w:drawing>
          <wp:inline distT="0" distB="0" distL="0" distR="0">
            <wp:extent cx="152280" cy="152280"/>
            <wp:effectExtent l="0" t="0" r="120" b="120"/>
            <wp:docPr id="137" name="images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280" cy="1522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>pour ajouter la variable dans la zone de saisie à l'emplacement du curseur.</w:t>
      </w:r>
    </w:p>
    <w:p w:rsidR="00612B04" w:rsidRDefault="00612B04">
      <w:pPr>
        <w:pStyle w:val="Textbody"/>
      </w:pPr>
    </w:p>
    <w:p w:rsidR="00612B04" w:rsidRDefault="00612B04">
      <w:pPr>
        <w:pStyle w:val="Textbody"/>
      </w:pPr>
    </w:p>
    <w:p w:rsidR="00612B04" w:rsidRDefault="004F4E7E">
      <w:pPr>
        <w:pStyle w:val="Textbody"/>
        <w:jc w:val="center"/>
      </w:pPr>
      <w:r>
        <w:rPr>
          <w:noProof/>
          <w:lang w:eastAsia="fr-FR" w:bidi="ar-SA"/>
        </w:rPr>
        <w:lastRenderedPageBreak/>
        <w:drawing>
          <wp:inline distT="0" distB="0" distL="0" distR="0">
            <wp:extent cx="3819600" cy="2990880"/>
            <wp:effectExtent l="0" t="0" r="9450" b="0"/>
            <wp:docPr id="138" name="images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9600" cy="29908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612B04">
      <w:pPr>
        <w:pStyle w:val="Textbody"/>
      </w:pPr>
    </w:p>
    <w:p w:rsidR="00612B04" w:rsidRDefault="004F4E7E">
      <w:pPr>
        <w:pStyle w:val="Textbody"/>
        <w:numPr>
          <w:ilvl w:val="0"/>
          <w:numId w:val="6"/>
        </w:numPr>
      </w:pPr>
      <w:r>
        <w:rPr>
          <w:noProof/>
          <w:lang w:eastAsia="fr-FR" w:bidi="ar-SA"/>
        </w:rPr>
        <w:drawing>
          <wp:inline distT="0" distB="0" distL="0" distR="0">
            <wp:extent cx="1238400" cy="181080"/>
            <wp:effectExtent l="0" t="0" r="0" b="9420"/>
            <wp:docPr id="139" name="images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400" cy="181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u w:val="single"/>
        </w:rPr>
        <w:t>Liste de sélection</w:t>
      </w:r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tab/>
        <w:t>Permet de choisir la valeur de la propriété dans une liste de valeurs prédéfinies</w:t>
      </w:r>
    </w:p>
    <w:p w:rsidR="00612B04" w:rsidRDefault="00612B04">
      <w:pPr>
        <w:pStyle w:val="Textbody"/>
      </w:pPr>
    </w:p>
    <w:p w:rsidR="00612B04" w:rsidRDefault="004F4E7E">
      <w:pPr>
        <w:pStyle w:val="Textbody"/>
        <w:numPr>
          <w:ilvl w:val="0"/>
          <w:numId w:val="6"/>
        </w:numPr>
      </w:pPr>
      <w:r>
        <w:rPr>
          <w:noProof/>
          <w:lang w:eastAsia="fr-FR" w:bidi="ar-SA"/>
        </w:rPr>
        <w:drawing>
          <wp:inline distT="0" distB="0" distL="0" distR="0">
            <wp:extent cx="1238400" cy="181080"/>
            <wp:effectExtent l="0" t="0" r="0" b="9420"/>
            <wp:docPr id="140" name="images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400" cy="181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u w:val="single"/>
        </w:rPr>
        <w:t>Liste de sélection + Champ libre</w:t>
      </w:r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tab/>
        <w:t>Permet de choisir la</w:t>
      </w:r>
      <w:r>
        <w:t xml:space="preserve"> valeur de la propriété dans une liste de valeurs prédéfinies ou d'entrer manuellement la valeur de la propriété</w:t>
      </w:r>
    </w:p>
    <w:p w:rsidR="00612B04" w:rsidRDefault="00612B04">
      <w:pPr>
        <w:pStyle w:val="Textbody"/>
      </w:pPr>
    </w:p>
    <w:p w:rsidR="00612B04" w:rsidRDefault="004F4E7E">
      <w:pPr>
        <w:pStyle w:val="Textbody"/>
        <w:numPr>
          <w:ilvl w:val="0"/>
          <w:numId w:val="6"/>
        </w:numPr>
      </w:pPr>
      <w:r>
        <w:rPr>
          <w:noProof/>
          <w:lang w:eastAsia="fr-FR" w:bidi="ar-SA"/>
        </w:rPr>
        <w:drawing>
          <wp:inline distT="0" distB="0" distL="0" distR="0">
            <wp:extent cx="1238400" cy="181080"/>
            <wp:effectExtent l="0" t="0" r="0" b="9420"/>
            <wp:docPr id="141" name="images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400" cy="181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u w:val="single"/>
        </w:rPr>
        <w:t>Numérique</w:t>
      </w:r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tab/>
        <w:t>Permet de saisir la valeur d'une propriété de type numérique.</w:t>
      </w:r>
    </w:p>
    <w:p w:rsidR="00612B04" w:rsidRDefault="004F4E7E">
      <w:pPr>
        <w:pStyle w:val="Textbody"/>
      </w:pPr>
      <w:r>
        <w:tab/>
        <w:t xml:space="preserve">En cliquant sur les boutons </w:t>
      </w:r>
      <w:r>
        <w:tab/>
      </w:r>
      <w:r>
        <w:rPr>
          <w:noProof/>
          <w:lang w:eastAsia="fr-FR" w:bidi="ar-SA"/>
        </w:rPr>
        <w:drawing>
          <wp:inline distT="0" distB="0" distL="0" distR="0">
            <wp:extent cx="162000" cy="181080"/>
            <wp:effectExtent l="0" t="0" r="9450" b="9420"/>
            <wp:docPr id="142" name="images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" cy="181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 w:bidi="ar-SA"/>
        </w:rPr>
        <w:drawing>
          <wp:inline distT="0" distB="0" distL="0" distR="0">
            <wp:extent cx="162000" cy="181080"/>
            <wp:effectExtent l="0" t="0" r="9450" b="9420"/>
            <wp:docPr id="143" name="images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" cy="181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>vous pouvez diminuer/augmenter la</w:t>
      </w:r>
      <w:r>
        <w:t xml:space="preserve"> valeur de 1.</w:t>
      </w:r>
    </w:p>
    <w:p w:rsidR="00612B04" w:rsidRDefault="004F4E7E">
      <w:pPr>
        <w:pStyle w:val="Textbody"/>
      </w:pPr>
      <w:r>
        <w:tab/>
        <w:t xml:space="preserve">En gardant appuyé la touche CTRL du clavier et en cliquant sur les boutons </w:t>
      </w:r>
      <w:r>
        <w:rPr>
          <w:noProof/>
          <w:lang w:eastAsia="fr-FR" w:bidi="ar-SA"/>
        </w:rPr>
        <w:drawing>
          <wp:inline distT="0" distB="0" distL="0" distR="0">
            <wp:extent cx="162000" cy="181080"/>
            <wp:effectExtent l="0" t="0" r="9450" b="9420"/>
            <wp:docPr id="144" name="images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" cy="181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 w:bidi="ar-SA"/>
        </w:rPr>
        <w:drawing>
          <wp:inline distT="0" distB="0" distL="0" distR="0">
            <wp:extent cx="162000" cy="181080"/>
            <wp:effectExtent l="0" t="0" r="9450" b="9420"/>
            <wp:docPr id="145" name="images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" cy="181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>vous pouvez diminuer/augmenter la valeur de 10.</w:t>
      </w:r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tab/>
        <w:t>La valeur d'une propriété de type numérique doit être supérieure à 0.</w:t>
      </w:r>
    </w:p>
    <w:p w:rsidR="00612B04" w:rsidRDefault="00612B04">
      <w:pPr>
        <w:pStyle w:val="Textbody"/>
      </w:pPr>
    </w:p>
    <w:p w:rsidR="00612B04" w:rsidRDefault="004F4E7E">
      <w:pPr>
        <w:pStyle w:val="Textbody"/>
        <w:numPr>
          <w:ilvl w:val="0"/>
          <w:numId w:val="6"/>
        </w:numPr>
      </w:pPr>
      <w:r>
        <w:rPr>
          <w:noProof/>
          <w:lang w:eastAsia="fr-FR" w:bidi="ar-SA"/>
        </w:rPr>
        <w:drawing>
          <wp:inline distT="0" distB="0" distL="0" distR="0">
            <wp:extent cx="1238400" cy="190440"/>
            <wp:effectExtent l="0" t="0" r="0" b="60"/>
            <wp:docPr id="146" name="images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400" cy="1904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u w:val="single"/>
        </w:rPr>
        <w:t>Sélecteur de couleurs</w:t>
      </w:r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tab/>
        <w:t xml:space="preserve">Permet de saisir </w:t>
      </w:r>
      <w:r>
        <w:t>la valeur d'une propriété de type couleur.</w:t>
      </w:r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lastRenderedPageBreak/>
        <w:tab/>
        <w:t>La valeur doit être du type code hexadécimal (noir : #000000)</w:t>
      </w:r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tab/>
        <w:t xml:space="preserve"> Le bouton </w:t>
      </w:r>
      <w:r>
        <w:rPr>
          <w:noProof/>
          <w:lang w:eastAsia="fr-FR" w:bidi="ar-SA"/>
        </w:rPr>
        <w:drawing>
          <wp:inline distT="0" distB="0" distL="0" distR="0">
            <wp:extent cx="162000" cy="181080"/>
            <wp:effectExtent l="0" t="0" r="9450" b="9420"/>
            <wp:docPr id="147" name="images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" cy="181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permet d'ouvrir un </w:t>
      </w:r>
      <w:proofErr w:type="spellStart"/>
      <w:r>
        <w:t>popup</w:t>
      </w:r>
      <w:proofErr w:type="spellEnd"/>
      <w:r>
        <w:t xml:space="preserve"> de sélection visuel de couleur.</w:t>
      </w:r>
    </w:p>
    <w:p w:rsidR="00612B04" w:rsidRDefault="004F4E7E">
      <w:pPr>
        <w:pStyle w:val="Textbody"/>
        <w:jc w:val="center"/>
      </w:pPr>
      <w:r>
        <w:rPr>
          <w:noProof/>
          <w:lang w:eastAsia="fr-FR" w:bidi="ar-SA"/>
        </w:rPr>
        <w:drawing>
          <wp:inline distT="0" distB="0" distL="0" distR="0">
            <wp:extent cx="2381399" cy="2733840"/>
            <wp:effectExtent l="0" t="0" r="0" b="9360"/>
            <wp:docPr id="148" name="images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399" cy="27338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612B04">
      <w:pPr>
        <w:pStyle w:val="Textbody"/>
      </w:pPr>
    </w:p>
    <w:p w:rsidR="00612B04" w:rsidRDefault="004F4E7E">
      <w:pPr>
        <w:pStyle w:val="Textbody"/>
        <w:numPr>
          <w:ilvl w:val="0"/>
          <w:numId w:val="6"/>
        </w:numPr>
      </w:pPr>
      <w:r>
        <w:rPr>
          <w:noProof/>
          <w:lang w:eastAsia="fr-FR" w:bidi="ar-SA"/>
        </w:rPr>
        <w:drawing>
          <wp:inline distT="0" distB="0" distL="0" distR="0">
            <wp:extent cx="123840" cy="123840"/>
            <wp:effectExtent l="0" t="0" r="9510" b="9510"/>
            <wp:docPr id="149" name="images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40" cy="1238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u w:val="single"/>
        </w:rPr>
        <w:t>Case à cocher</w:t>
      </w:r>
    </w:p>
    <w:p w:rsidR="00612B04" w:rsidRDefault="00612B04">
      <w:pPr>
        <w:pStyle w:val="Textbody"/>
        <w:rPr>
          <w:u w:val="single"/>
        </w:rPr>
      </w:pPr>
    </w:p>
    <w:p w:rsidR="00612B04" w:rsidRDefault="004F4E7E">
      <w:pPr>
        <w:pStyle w:val="Textbody"/>
      </w:pPr>
      <w:r>
        <w:tab/>
        <w:t>Active la propriété quand la case est cochée.</w:t>
      </w:r>
    </w:p>
    <w:p w:rsidR="00612B04" w:rsidRDefault="00612B04">
      <w:pPr>
        <w:pStyle w:val="Textbody"/>
      </w:pPr>
    </w:p>
    <w:p w:rsidR="00612B04" w:rsidRDefault="004F4E7E">
      <w:pPr>
        <w:pStyle w:val="Textbody"/>
        <w:numPr>
          <w:ilvl w:val="0"/>
          <w:numId w:val="23"/>
        </w:numPr>
      </w:pPr>
      <w:r>
        <w:rPr>
          <w:noProof/>
          <w:u w:val="single"/>
          <w:lang w:eastAsia="fr-FR" w:bidi="ar-SA"/>
        </w:rPr>
        <w:drawing>
          <wp:inline distT="0" distB="0" distL="0" distR="0">
            <wp:extent cx="1238400" cy="181080"/>
            <wp:effectExtent l="0" t="0" r="0" b="9420"/>
            <wp:docPr id="150" name="images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400" cy="181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u w:val="single"/>
        </w:rPr>
        <w:t>Image</w:t>
      </w:r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tab/>
      </w:r>
      <w:r>
        <w:t xml:space="preserve">Permet de choisir la valeur d'une propriété de type Image à l'aide du </w:t>
      </w:r>
      <w:proofErr w:type="spellStart"/>
      <w:r>
        <w:t>popup</w:t>
      </w:r>
      <w:proofErr w:type="spellEnd"/>
      <w:r>
        <w:t xml:space="preserve"> de sélection/import d'image.</w:t>
      </w:r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tab/>
        <w:t xml:space="preserve">Cliquez sur </w:t>
      </w:r>
      <w:r>
        <w:rPr>
          <w:noProof/>
          <w:lang w:eastAsia="fr-FR" w:bidi="ar-SA"/>
        </w:rPr>
        <w:drawing>
          <wp:inline distT="0" distB="0" distL="0" distR="0">
            <wp:extent cx="162000" cy="181080"/>
            <wp:effectExtent l="0" t="0" r="9450" b="9420"/>
            <wp:docPr id="151" name="images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" cy="181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pour ouvrir le </w:t>
      </w:r>
      <w:proofErr w:type="spellStart"/>
      <w:r>
        <w:t>popup</w:t>
      </w:r>
      <w:proofErr w:type="spellEnd"/>
      <w:r>
        <w:t>.</w:t>
      </w:r>
    </w:p>
    <w:p w:rsidR="00612B04" w:rsidRDefault="00612B04">
      <w:pPr>
        <w:pStyle w:val="Textbody"/>
      </w:pPr>
    </w:p>
    <w:p w:rsidR="00612B04" w:rsidRDefault="004F4E7E">
      <w:pPr>
        <w:pStyle w:val="Textbody"/>
        <w:jc w:val="center"/>
      </w:pPr>
      <w:r>
        <w:rPr>
          <w:noProof/>
          <w:lang w:eastAsia="fr-FR" w:bidi="ar-SA"/>
        </w:rPr>
        <w:lastRenderedPageBreak/>
        <w:drawing>
          <wp:inline distT="0" distB="0" distL="0" distR="0">
            <wp:extent cx="3257640" cy="3914640"/>
            <wp:effectExtent l="0" t="0" r="0" b="0"/>
            <wp:docPr id="152" name="images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7640" cy="39146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tab/>
        <w:t xml:space="preserve">Dans ce </w:t>
      </w:r>
      <w:proofErr w:type="spellStart"/>
      <w:r>
        <w:t>popup</w:t>
      </w:r>
      <w:proofErr w:type="spellEnd"/>
      <w:r>
        <w:t xml:space="preserve"> vous pouvez choisir d'importer une image depuis votre disque dur, ou d'utiliser une image déjà </w:t>
      </w:r>
      <w:r>
        <w:t>importée.</w:t>
      </w:r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tab/>
        <w:t>La liste d'images contient deux sections :</w:t>
      </w:r>
    </w:p>
    <w:p w:rsidR="00612B04" w:rsidRDefault="00612B04">
      <w:pPr>
        <w:pStyle w:val="Textbody"/>
      </w:pPr>
    </w:p>
    <w:p w:rsidR="00612B04" w:rsidRDefault="004F4E7E">
      <w:pPr>
        <w:pStyle w:val="Textbody"/>
        <w:numPr>
          <w:ilvl w:val="0"/>
          <w:numId w:val="24"/>
        </w:numPr>
      </w:pPr>
      <w:r>
        <w:t>Images personnelles</w:t>
      </w:r>
    </w:p>
    <w:p w:rsidR="00612B04" w:rsidRDefault="004F4E7E">
      <w:pPr>
        <w:pStyle w:val="Textbody"/>
      </w:pPr>
      <w:r>
        <w:tab/>
        <w:t>Correspond aux images importées par un utilisateur de votre compagnie.</w:t>
      </w:r>
    </w:p>
    <w:p w:rsidR="00612B04" w:rsidRDefault="004F4E7E">
      <w:pPr>
        <w:pStyle w:val="Textbody"/>
      </w:pPr>
      <w:r>
        <w:tab/>
        <w:t xml:space="preserve">Vous pouvez supprimer une image de ces images en cliquant sur le </w:t>
      </w:r>
      <w:proofErr w:type="gramStart"/>
      <w:r>
        <w:t xml:space="preserve">bouton </w:t>
      </w:r>
      <w:proofErr w:type="gramEnd"/>
      <w:r>
        <w:rPr>
          <w:noProof/>
          <w:lang w:eastAsia="fr-FR" w:bidi="ar-SA"/>
        </w:rPr>
        <w:drawing>
          <wp:inline distT="0" distB="0" distL="0" distR="0">
            <wp:extent cx="190440" cy="181080"/>
            <wp:effectExtent l="0" t="0" r="60" b="9420"/>
            <wp:docPr id="153" name="images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440" cy="181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>.</w:t>
      </w:r>
    </w:p>
    <w:p w:rsidR="00612B04" w:rsidRDefault="00612B04">
      <w:pPr>
        <w:pStyle w:val="Textbody"/>
      </w:pPr>
    </w:p>
    <w:p w:rsidR="00612B04" w:rsidRDefault="004F4E7E">
      <w:pPr>
        <w:pStyle w:val="Textbody"/>
        <w:rPr>
          <w:i/>
          <w:iCs/>
        </w:rPr>
      </w:pPr>
      <w:r>
        <w:rPr>
          <w:i/>
          <w:iCs/>
        </w:rPr>
        <w:tab/>
        <w:t>Attention ! Si vous supprimez</w:t>
      </w:r>
      <w:r>
        <w:rPr>
          <w:i/>
          <w:iCs/>
        </w:rPr>
        <w:t xml:space="preserve"> une image utilisée dans un autre rapport, alors l'image n'existera plus dans l'autre rapport.</w:t>
      </w:r>
    </w:p>
    <w:p w:rsidR="00612B04" w:rsidRDefault="00612B04">
      <w:pPr>
        <w:pStyle w:val="Textbody"/>
      </w:pPr>
    </w:p>
    <w:p w:rsidR="00612B04" w:rsidRDefault="004F4E7E">
      <w:pPr>
        <w:pStyle w:val="Textbody"/>
        <w:numPr>
          <w:ilvl w:val="0"/>
          <w:numId w:val="8"/>
        </w:numPr>
      </w:pPr>
      <w:r>
        <w:t>Images globales</w:t>
      </w:r>
    </w:p>
    <w:p w:rsidR="00612B04" w:rsidRDefault="004F4E7E">
      <w:pPr>
        <w:pStyle w:val="Textbody"/>
      </w:pPr>
      <w:r>
        <w:tab/>
        <w:t>Correspond aux images fournis par Vocalcom. Vous ne pouvez pas supprimer ces images.</w:t>
      </w:r>
    </w:p>
    <w:p w:rsidR="00612B04" w:rsidRDefault="00612B04">
      <w:pPr>
        <w:pStyle w:val="Textbody"/>
      </w:pPr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tab/>
        <w:t>Cliquez sur une image pour la sélectionnée, puis clique</w:t>
      </w:r>
      <w:r>
        <w:t>z sur Appliquer pour affecter l'image à la propriété.</w:t>
      </w:r>
    </w:p>
    <w:p w:rsidR="00612B04" w:rsidRDefault="00612B04">
      <w:pPr>
        <w:pStyle w:val="Textbody"/>
      </w:pPr>
    </w:p>
    <w:p w:rsidR="00612B04" w:rsidRDefault="004F4E7E">
      <w:pPr>
        <w:pStyle w:val="Textbody"/>
        <w:spacing w:line="100" w:lineRule="atLeast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ab/>
        <w:t>En cliquant sur le bouton « Aucune image » vous pouvez supprimer la valeur de la propriété.</w:t>
      </w:r>
    </w:p>
    <w:p w:rsidR="00612B04" w:rsidRDefault="004F4E7E">
      <w:pPr>
        <w:pStyle w:val="Titre1"/>
        <w:pageBreakBefore/>
        <w:numPr>
          <w:ilvl w:val="0"/>
          <w:numId w:val="0"/>
        </w:numPr>
      </w:pPr>
      <w:bookmarkStart w:id="361" w:name="__RefHeading__427_859815138"/>
      <w:bookmarkStart w:id="362" w:name="__RefHeading__384_1622148292"/>
      <w:bookmarkStart w:id="363" w:name="__RefHeading__298_1065822825"/>
      <w:bookmarkStart w:id="364" w:name="__RefHeading__212_2501447"/>
      <w:bookmarkStart w:id="365" w:name="__RefHeading__126_683473746"/>
      <w:bookmarkStart w:id="366" w:name="__RefHeading__965_1647677738"/>
      <w:bookmarkStart w:id="367" w:name="__RefHeading__169_675831769"/>
      <w:bookmarkStart w:id="368" w:name="__RefHeading__255_1988492551"/>
      <w:bookmarkStart w:id="369" w:name="__RefHeading__341_1947258231"/>
      <w:r>
        <w:lastRenderedPageBreak/>
        <w:t>Annexes</w:t>
      </w:r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</w:p>
    <w:p w:rsidR="00612B04" w:rsidRDefault="00612B04">
      <w:pPr>
        <w:pStyle w:val="Textbody"/>
      </w:pPr>
    </w:p>
    <w:p w:rsidR="00612B04" w:rsidRDefault="004F4E7E">
      <w:pPr>
        <w:pStyle w:val="Titre2"/>
        <w:numPr>
          <w:ilvl w:val="0"/>
          <w:numId w:val="0"/>
        </w:numPr>
      </w:pPr>
      <w:bookmarkStart w:id="370" w:name="__RefHeading__429_859815138"/>
      <w:bookmarkStart w:id="371" w:name="__RefHeading__386_1622148292"/>
      <w:bookmarkStart w:id="372" w:name="__RefHeading__300_1065822825"/>
      <w:bookmarkStart w:id="373" w:name="__RefHeading__214_2501447"/>
      <w:bookmarkStart w:id="374" w:name="__RefHeading__128_683473746"/>
      <w:bookmarkStart w:id="375" w:name="__RefHeading__114_1647677738"/>
      <w:bookmarkStart w:id="376" w:name="__RefHeading__1417_1442174213"/>
      <w:bookmarkStart w:id="377" w:name="__RefHeading__171_675831769"/>
      <w:bookmarkStart w:id="378" w:name="__RefHeading__257_1988492551"/>
      <w:bookmarkStart w:id="379" w:name="__RefHeading__343_1947258231"/>
      <w:r>
        <w:t>1. Sélectionnez des colonnes dans les assistants</w:t>
      </w:r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</w:p>
    <w:p w:rsidR="00612B04" w:rsidRDefault="00612B04">
      <w:pPr>
        <w:pStyle w:val="Textbody"/>
      </w:pPr>
    </w:p>
    <w:p w:rsidR="00612B04" w:rsidRDefault="004F4E7E">
      <w:pPr>
        <w:pStyle w:val="Textbody"/>
        <w:jc w:val="center"/>
      </w:pPr>
      <w:r>
        <w:rPr>
          <w:noProof/>
          <w:lang w:eastAsia="fr-FR" w:bidi="ar-SA"/>
        </w:rPr>
        <w:drawing>
          <wp:inline distT="0" distB="0" distL="0" distR="0">
            <wp:extent cx="6118199" cy="2656800"/>
            <wp:effectExtent l="0" t="0" r="0" b="0"/>
            <wp:docPr id="154" name="images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8199" cy="2656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4F4E7E">
      <w:pPr>
        <w:pStyle w:val="Textbody"/>
      </w:pPr>
      <w:r>
        <w:t>Les colonnes disponibles sont réparties en deux</w:t>
      </w:r>
      <w:r>
        <w:t xml:space="preserve"> groupes :</w:t>
      </w:r>
    </w:p>
    <w:p w:rsidR="00612B04" w:rsidRDefault="004F4E7E">
      <w:pPr>
        <w:pStyle w:val="Textbody"/>
      </w:pPr>
      <w:r>
        <w:tab/>
        <w:t>- Les Informations sur les campagnes</w:t>
      </w:r>
    </w:p>
    <w:p w:rsidR="00612B04" w:rsidRDefault="004F4E7E">
      <w:pPr>
        <w:pStyle w:val="Textbody"/>
      </w:pPr>
      <w:r>
        <w:tab/>
        <w:t>- Les Informations fichiers clients</w:t>
      </w:r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t>Les colonnes sélectionnées seront réparties en 1 à n section en fonction de l'assistant.</w:t>
      </w:r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t>Une fois sélectionnée dans le panneau de gauche, utilisez le bouton pour affect</w:t>
      </w:r>
      <w:r>
        <w:t>er cette colonne au répéteur / à la valeur / à la catégorie / etc.</w:t>
      </w:r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t>Vous pouvez saisir un alias pour chaque colonne sélectionnée. Si aucun alias n'est saisi, le nom technique de la colonne sera affiché lors de la génération.</w:t>
      </w:r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t>En fonction des assistants vou</w:t>
      </w:r>
      <w:r>
        <w:t>s pouvez :</w:t>
      </w:r>
    </w:p>
    <w:p w:rsidR="00612B04" w:rsidRDefault="004F4E7E">
      <w:pPr>
        <w:pStyle w:val="Textbody"/>
        <w:numPr>
          <w:ilvl w:val="0"/>
          <w:numId w:val="25"/>
        </w:numPr>
      </w:pPr>
      <w:r>
        <w:t xml:space="preserve">Classer les colonnes grâce aux </w:t>
      </w:r>
      <w:proofErr w:type="gramStart"/>
      <w:r>
        <w:t xml:space="preserve">icônes </w:t>
      </w:r>
      <w:proofErr w:type="gramEnd"/>
      <w:r>
        <w:rPr>
          <w:noProof/>
          <w:lang w:eastAsia="fr-FR" w:bidi="ar-SA"/>
        </w:rPr>
        <w:drawing>
          <wp:inline distT="0" distB="0" distL="0" distR="0">
            <wp:extent cx="76320" cy="76320"/>
            <wp:effectExtent l="0" t="0" r="0" b="0"/>
            <wp:docPr id="155" name="images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20" cy="763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 w:bidi="ar-SA"/>
        </w:rPr>
        <w:drawing>
          <wp:inline distT="0" distB="0" distL="0" distR="0">
            <wp:extent cx="76320" cy="76320"/>
            <wp:effectExtent l="0" t="0" r="0" b="0"/>
            <wp:docPr id="156" name="images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20" cy="763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>.</w:t>
      </w:r>
    </w:p>
    <w:p w:rsidR="00612B04" w:rsidRDefault="004F4E7E">
      <w:pPr>
        <w:pStyle w:val="Textbody"/>
        <w:numPr>
          <w:ilvl w:val="0"/>
          <w:numId w:val="26"/>
        </w:numPr>
      </w:pPr>
      <w:r>
        <w:t>Choisir une couleur pour la colonne.</w:t>
      </w:r>
    </w:p>
    <w:p w:rsidR="00612B04" w:rsidRDefault="004F4E7E">
      <w:pPr>
        <w:pStyle w:val="Textbody"/>
      </w:pPr>
      <w:r>
        <w:t xml:space="preserve">Cliquez sur le champ pour ouvrir le </w:t>
      </w:r>
      <w:proofErr w:type="spellStart"/>
      <w:r>
        <w:t>popup</w:t>
      </w:r>
      <w:proofErr w:type="spellEnd"/>
      <w:r>
        <w:t xml:space="preserve"> de sélection de couleur.</w:t>
      </w:r>
    </w:p>
    <w:p w:rsidR="00612B04" w:rsidRDefault="004F4E7E">
      <w:pPr>
        <w:pStyle w:val="Textbody"/>
        <w:numPr>
          <w:ilvl w:val="0"/>
          <w:numId w:val="14"/>
        </w:numPr>
      </w:pPr>
      <w:r>
        <w:t>Choisir le calcul à réaliser sur la colonne parmi la liste proposée.</w:t>
      </w:r>
    </w:p>
    <w:p w:rsidR="00612B04" w:rsidRDefault="004F4E7E">
      <w:pPr>
        <w:pStyle w:val="Textbody"/>
        <w:numPr>
          <w:ilvl w:val="0"/>
          <w:numId w:val="14"/>
        </w:numPr>
      </w:pPr>
      <w:r>
        <w:t xml:space="preserve">Choisir le format de la date </w:t>
      </w:r>
      <w:r>
        <w:t>(pour les colonnes de type date)  parmi la liste proposée.</w:t>
      </w:r>
    </w:p>
    <w:p w:rsidR="00612B04" w:rsidRDefault="004F4E7E">
      <w:pPr>
        <w:pStyle w:val="Textbody"/>
        <w:numPr>
          <w:ilvl w:val="0"/>
          <w:numId w:val="14"/>
        </w:numPr>
      </w:pPr>
      <w:r>
        <w:t>Choisir l'intervalle de regroupement des valeurs (pour les colonnes de type numérique).</w:t>
      </w:r>
    </w:p>
    <w:p w:rsidR="00612B04" w:rsidRDefault="00612B04">
      <w:pPr>
        <w:pStyle w:val="Standard"/>
        <w:rPr>
          <w:rFonts w:ascii="Arial" w:hAnsi="Arial" w:cs="Arial"/>
          <w:sz w:val="22"/>
        </w:rPr>
      </w:pPr>
    </w:p>
    <w:p w:rsidR="00612B04" w:rsidRDefault="004F4E7E">
      <w:pPr>
        <w:pStyle w:val="Standard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Les valeurs trouvées en base de données seront arrondies au début de l’intervalle dans lesquelles </w:t>
      </w:r>
      <w:r>
        <w:rPr>
          <w:rFonts w:ascii="Arial" w:hAnsi="Arial" w:cs="Arial"/>
          <w:sz w:val="22"/>
        </w:rPr>
        <w:lastRenderedPageBreak/>
        <w:t xml:space="preserve">elles se </w:t>
      </w:r>
      <w:r>
        <w:rPr>
          <w:rFonts w:ascii="Arial" w:hAnsi="Arial" w:cs="Arial"/>
          <w:sz w:val="22"/>
        </w:rPr>
        <w:t>trouvent. Exemple : 17 avec un intervalle de 5 sera arrondi à 15.</w:t>
      </w:r>
    </w:p>
    <w:p w:rsidR="00612B04" w:rsidRDefault="00612B04">
      <w:pPr>
        <w:pStyle w:val="Textbody"/>
      </w:pPr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t xml:space="preserve">Pour supprimer une colonne d'une section, utilisez le bouton </w:t>
      </w:r>
      <w:r>
        <w:rPr>
          <w:noProof/>
          <w:lang w:eastAsia="fr-FR" w:bidi="ar-SA"/>
        </w:rPr>
        <w:drawing>
          <wp:inline distT="0" distB="0" distL="0" distR="0">
            <wp:extent cx="133200" cy="133200"/>
            <wp:effectExtent l="0" t="0" r="150" b="150"/>
            <wp:docPr id="157" name="images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4F4E7E">
      <w:pPr>
        <w:pStyle w:val="Titre2"/>
        <w:numPr>
          <w:ilvl w:val="0"/>
          <w:numId w:val="0"/>
        </w:numPr>
      </w:pPr>
      <w:bookmarkStart w:id="380" w:name="__RefHeading__431_859815138"/>
      <w:bookmarkStart w:id="381" w:name="__RefHeading__388_1622148292"/>
      <w:bookmarkStart w:id="382" w:name="__RefHeading__302_1065822825"/>
      <w:bookmarkStart w:id="383" w:name="__RefHeading__216_2501447"/>
      <w:bookmarkStart w:id="384" w:name="__RefHeading__130_683473746"/>
      <w:bookmarkStart w:id="385" w:name="__RefHeading__116_1647677738"/>
      <w:bookmarkStart w:id="386" w:name="__RefHeading__1419_1442174213"/>
      <w:bookmarkStart w:id="387" w:name="__RefHeading__173_675831769"/>
      <w:bookmarkStart w:id="388" w:name="__RefHeading__259_1988492551"/>
      <w:bookmarkStart w:id="389" w:name="__RefHeading__345_1947258231"/>
      <w:r>
        <w:t>2. Configurer des filtres dans les assistants</w:t>
      </w:r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rPr>
          <w:noProof/>
          <w:lang w:eastAsia="fr-FR" w:bidi="ar-SA"/>
        </w:rPr>
        <w:drawing>
          <wp:inline distT="0" distB="0" distL="0" distR="0">
            <wp:extent cx="6123960" cy="1009799"/>
            <wp:effectExtent l="0" t="0" r="0" b="0"/>
            <wp:docPr id="158" name="images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3960" cy="100979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4F4E7E">
      <w:pPr>
        <w:pStyle w:val="Textbody"/>
      </w:pPr>
      <w:r>
        <w:t xml:space="preserve">Saisissez la colonne sur laquelle vous voulez appliquer un filtre, puis </w:t>
      </w:r>
      <w:r>
        <w:t>choisissez l’opérateur de filtre parmi la liste proposée, enfin saisissez la valeur.</w:t>
      </w:r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t xml:space="preserve">Pour retirer un filtre cliquez sur le bouton </w:t>
      </w:r>
      <w:r>
        <w:rPr>
          <w:noProof/>
          <w:lang w:eastAsia="fr-FR" w:bidi="ar-SA"/>
        </w:rPr>
        <w:drawing>
          <wp:inline distT="0" distB="0" distL="0" distR="0">
            <wp:extent cx="137880" cy="162000"/>
            <wp:effectExtent l="0" t="0" r="0" b="9450"/>
            <wp:docPr id="159" name="images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880" cy="162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t xml:space="preserve">Pour ajouter un filtre sur la même colonne vous pouvez soit cliquer sur le bouton </w:t>
      </w:r>
      <w:r>
        <w:rPr>
          <w:noProof/>
          <w:lang w:eastAsia="fr-FR" w:bidi="ar-SA"/>
        </w:rPr>
        <w:drawing>
          <wp:inline distT="0" distB="0" distL="0" distR="0">
            <wp:extent cx="416520" cy="170640"/>
            <wp:effectExtent l="0" t="0" r="2580" b="810"/>
            <wp:docPr id="160" name="images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520" cy="1706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>et saisir un nouvel opérateur et une no</w:t>
      </w:r>
      <w:r>
        <w:t xml:space="preserve">uvelle valeur, soit cliquez sur le bouton </w:t>
      </w:r>
      <w:r>
        <w:rPr>
          <w:noProof/>
          <w:lang w:eastAsia="fr-FR" w:bidi="ar-SA"/>
        </w:rPr>
        <w:drawing>
          <wp:inline distT="0" distB="0" distL="0" distR="0">
            <wp:extent cx="417240" cy="167760"/>
            <wp:effectExtent l="0" t="0" r="1860" b="3690"/>
            <wp:docPr id="161" name="images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240" cy="1677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>et ressaisir colonne, opérateur et valeur.</w:t>
      </w:r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t xml:space="preserve">Si vous avez cliqué sur le </w:t>
      </w:r>
      <w:proofErr w:type="gramStart"/>
      <w:r>
        <w:t xml:space="preserve">bouton </w:t>
      </w:r>
      <w:proofErr w:type="gramEnd"/>
      <w:r>
        <w:rPr>
          <w:noProof/>
          <w:lang w:eastAsia="fr-FR" w:bidi="ar-SA"/>
        </w:rPr>
        <w:drawing>
          <wp:inline distT="0" distB="0" distL="0" distR="0">
            <wp:extent cx="416520" cy="170640"/>
            <wp:effectExtent l="0" t="0" r="2580" b="810"/>
            <wp:docPr id="162" name="images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520" cy="1706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>, une seule des conditions est requise pour le groupe de filtre.</w:t>
      </w:r>
    </w:p>
    <w:p w:rsidR="00612B04" w:rsidRDefault="004F4E7E">
      <w:pPr>
        <w:pStyle w:val="Textbody"/>
      </w:pPr>
      <w:r>
        <w:t xml:space="preserve">Si vous avez cliqué sur le </w:t>
      </w:r>
      <w:proofErr w:type="gramStart"/>
      <w:r>
        <w:t xml:space="preserve">bouton </w:t>
      </w:r>
      <w:proofErr w:type="gramEnd"/>
      <w:r>
        <w:rPr>
          <w:noProof/>
          <w:lang w:eastAsia="fr-FR" w:bidi="ar-SA"/>
        </w:rPr>
        <w:drawing>
          <wp:inline distT="0" distB="0" distL="0" distR="0">
            <wp:extent cx="417240" cy="167760"/>
            <wp:effectExtent l="0" t="0" r="1860" b="3690"/>
            <wp:docPr id="163" name="images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240" cy="1677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>, les conditions devront toute êtr</w:t>
      </w:r>
      <w:r>
        <w:t>e remplies.</w:t>
      </w:r>
    </w:p>
    <w:p w:rsidR="00612B04" w:rsidRDefault="00612B04">
      <w:pPr>
        <w:pStyle w:val="Textbody"/>
      </w:pPr>
    </w:p>
    <w:p w:rsidR="00612B04" w:rsidRDefault="004F4E7E">
      <w:pPr>
        <w:pStyle w:val="Textbody"/>
      </w:pPr>
      <w:r>
        <w:t xml:space="preserve">Pour afficher le résumé de l'ensemble des filtres cliquez sur le bouton </w:t>
      </w:r>
      <w:r>
        <w:rPr>
          <w:noProof/>
          <w:lang w:eastAsia="fr-FR" w:bidi="ar-SA"/>
        </w:rPr>
        <w:drawing>
          <wp:inline distT="0" distB="0" distL="0" distR="0">
            <wp:extent cx="144000" cy="167040"/>
            <wp:effectExtent l="0" t="0" r="8400" b="4410"/>
            <wp:docPr id="164" name="images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67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12B04" w:rsidRDefault="00612B04">
      <w:pPr>
        <w:pStyle w:val="Textbody"/>
        <w:spacing w:line="100" w:lineRule="atLeast"/>
      </w:pPr>
    </w:p>
    <w:sectPr w:rsidR="00612B04">
      <w:type w:val="continuous"/>
      <w:pgSz w:w="11906" w:h="16838"/>
      <w:pgMar w:top="1168" w:right="1134" w:bottom="1134" w:left="1134" w:header="407" w:footer="72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E7E" w:rsidRDefault="004F4E7E">
      <w:r>
        <w:separator/>
      </w:r>
    </w:p>
  </w:endnote>
  <w:endnote w:type="continuationSeparator" w:id="0">
    <w:p w:rsidR="004F4E7E" w:rsidRDefault="004F4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, 'Arial Unicode MS'"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, 宋体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ui Generi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23B" w:rsidRDefault="004F4E7E">
    <w:pPr>
      <w:pStyle w:val="Standar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E7E" w:rsidRDefault="004F4E7E">
      <w:r>
        <w:rPr>
          <w:color w:val="000000"/>
        </w:rPr>
        <w:separator/>
      </w:r>
    </w:p>
  </w:footnote>
  <w:footnote w:type="continuationSeparator" w:id="0">
    <w:p w:rsidR="004F4E7E" w:rsidRDefault="004F4E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23B" w:rsidRDefault="004F4E7E">
    <w:pPr>
      <w:pStyle w:val="En-tte"/>
      <w:tabs>
        <w:tab w:val="clear" w:pos="4819"/>
        <w:tab w:val="clear" w:pos="9638"/>
        <w:tab w:val="center" w:pos="7298"/>
      </w:tabs>
      <w:ind w:left="-11"/>
    </w:pPr>
    <w:r>
      <w:rPr>
        <w:b/>
        <w:color w:val="01ABAC"/>
        <w:sz w:val="40"/>
        <w:szCs w:val="40"/>
        <w:lang w:eastAsia="fr-FR"/>
      </w:rPr>
      <w:t>Hermes.Net v5 – Report Designer</w:t>
    </w:r>
    <w:r>
      <w:rPr>
        <w:rFonts w:ascii="Sui Generis" w:hAnsi="Sui Generis" w:cs="Sui Generis"/>
        <w:b/>
        <w:color w:val="01ABAC"/>
        <w:sz w:val="36"/>
        <w:szCs w:val="36"/>
        <w:lang w:eastAsia="fr-FR"/>
      </w:rPr>
      <w:tab/>
    </w:r>
    <w:r>
      <w:rPr>
        <w:rFonts w:ascii="Sui Generis" w:hAnsi="Sui Generis" w:cs="Sui Generis"/>
        <w:b/>
        <w:color w:val="01ABAC"/>
        <w:sz w:val="36"/>
        <w:szCs w:val="36"/>
        <w:lang w:eastAsia="fr-FR"/>
      </w:rPr>
      <w:t xml:space="preserve"> </w:t>
    </w:r>
    <w:r>
      <w:rPr>
        <w:rFonts w:ascii="Sui Generis" w:hAnsi="Sui Generis" w:cs="Sui Generis"/>
        <w:b/>
        <w:color w:val="E33953"/>
        <w:sz w:val="36"/>
        <w:szCs w:val="36"/>
        <w:lang w:eastAsia="fr-FR"/>
      </w:rPr>
      <w:t xml:space="preserve">                 </w:t>
    </w:r>
    <w:r>
      <w:t xml:space="preserve">Page </w:t>
    </w: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D36FD0">
      <w:rPr>
        <w:rStyle w:val="Numrodepage"/>
        <w:noProof/>
      </w:rPr>
      <w:t>2</w:t>
    </w:r>
    <w:r>
      <w:rPr>
        <w:rStyle w:val="Numrodepage"/>
      </w:rPr>
      <w:fldChar w:fldCharType="end"/>
    </w:r>
    <w:r>
      <w:rPr>
        <w:rStyle w:val="Numrodepage"/>
      </w:rPr>
      <w:t xml:space="preserve"> </w:t>
    </w:r>
    <w:r>
      <w:rPr>
        <w:rStyle w:val="Numrodepage"/>
        <w:rFonts w:ascii="MS Reference Sans Serif" w:hAnsi="MS Reference Sans Serif" w:cs="MS Reference Sans Serif"/>
      </w:rPr>
      <w:t>|</w:t>
    </w:r>
    <w:r>
      <w:rPr>
        <w:rStyle w:val="Numrodepage"/>
      </w:rPr>
      <w:t xml:space="preserve"> </w:t>
    </w:r>
    <w:r>
      <w:rPr>
        <w:rStyle w:val="Numrodepage"/>
      </w:rPr>
      <w:fldChar w:fldCharType="begin"/>
    </w:r>
    <w:r>
      <w:rPr>
        <w:rStyle w:val="Numrodepage"/>
      </w:rPr>
      <w:instrText xml:space="preserve"> NUMPAGES \* ARABIC </w:instrText>
    </w:r>
    <w:r>
      <w:rPr>
        <w:rStyle w:val="Numrodepage"/>
      </w:rPr>
      <w:fldChar w:fldCharType="separate"/>
    </w:r>
    <w:r w:rsidR="00D36FD0">
      <w:rPr>
        <w:rStyle w:val="Numrodepage"/>
        <w:noProof/>
      </w:rPr>
      <w:t>46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B1341"/>
    <w:multiLevelType w:val="multilevel"/>
    <w:tmpl w:val="CCC899CC"/>
    <w:styleLink w:val="WW8Num2"/>
    <w:lvl w:ilvl="0">
      <w:numFmt w:val="bullet"/>
      <w:lvlText w:val=""/>
      <w:lvlJc w:val="left"/>
      <w:rPr>
        <w:rFonts w:ascii="Symbol" w:hAnsi="Symbol" w:cs="OpenSymbol, 'Arial Unicode MS'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rPr>
        <w:rFonts w:ascii="Symbol" w:hAnsi="Symbol" w:cs="OpenSymbol, 'Arial Unicode MS'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rPr>
        <w:rFonts w:ascii="Symbol" w:hAnsi="Symbol" w:cs="OpenSymbol, 'Arial Unicode MS'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</w:abstractNum>
  <w:abstractNum w:abstractNumId="1">
    <w:nsid w:val="12E87B05"/>
    <w:multiLevelType w:val="multilevel"/>
    <w:tmpl w:val="9AECE6DE"/>
    <w:styleLink w:val="WW8Num13"/>
    <w:lvl w:ilvl="0">
      <w:numFmt w:val="bullet"/>
      <w:lvlText w:val=""/>
      <w:lvlJc w:val="left"/>
      <w:rPr>
        <w:rFonts w:ascii="Symbol" w:hAnsi="Symbol" w:cs="OpenSymbol, 'Arial Unicode MS'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rPr>
        <w:rFonts w:ascii="Symbol" w:hAnsi="Symbol" w:cs="OpenSymbol, 'Arial Unicode MS'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rPr>
        <w:rFonts w:ascii="Symbol" w:hAnsi="Symbol" w:cs="OpenSymbol, 'Arial Unicode MS'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</w:abstractNum>
  <w:abstractNum w:abstractNumId="2">
    <w:nsid w:val="25E5798C"/>
    <w:multiLevelType w:val="multilevel"/>
    <w:tmpl w:val="A4967B62"/>
    <w:styleLink w:val="WWOutlineListStyle"/>
    <w:lvl w:ilvl="0">
      <w:start w:val="1"/>
      <w:numFmt w:val="decimal"/>
      <w:pStyle w:val="Titre1"/>
      <w:lvlText w:val="%1"/>
      <w:lvlJc w:val="left"/>
    </w:lvl>
    <w:lvl w:ilvl="1">
      <w:start w:val="1"/>
      <w:numFmt w:val="decimal"/>
      <w:pStyle w:val="Titre2"/>
      <w:lvlText w:val="%1.%2"/>
      <w:lvlJc w:val="left"/>
    </w:lvl>
    <w:lvl w:ilvl="2">
      <w:start w:val="1"/>
      <w:numFmt w:val="decimal"/>
      <w:pStyle w:val="Titre3"/>
      <w:lvlText w:val="%1.%2.%3"/>
      <w:lvlJc w:val="left"/>
    </w:lvl>
    <w:lvl w:ilvl="3">
      <w:start w:val="1"/>
      <w:numFmt w:val="decimal"/>
      <w:pStyle w:val="Titre4"/>
      <w:lvlText w:val="%1.%2.%3.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">
    <w:nsid w:val="37186249"/>
    <w:multiLevelType w:val="multilevel"/>
    <w:tmpl w:val="B7FCE6CC"/>
    <w:styleLink w:val="WW8Num9"/>
    <w:lvl w:ilvl="0">
      <w:numFmt w:val="bullet"/>
      <w:lvlText w:val=""/>
      <w:lvlJc w:val="left"/>
      <w:rPr>
        <w:rFonts w:ascii="Symbol" w:hAnsi="Symbol" w:cs="OpenSymbol, 'Arial Unicode MS'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rPr>
        <w:rFonts w:ascii="Symbol" w:hAnsi="Symbol" w:cs="OpenSymbol, 'Arial Unicode MS'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rPr>
        <w:rFonts w:ascii="Symbol" w:hAnsi="Symbol" w:cs="OpenSymbol, 'Arial Unicode MS'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</w:abstractNum>
  <w:abstractNum w:abstractNumId="4">
    <w:nsid w:val="492845D8"/>
    <w:multiLevelType w:val="multilevel"/>
    <w:tmpl w:val="7F007F7A"/>
    <w:styleLink w:val="WW8Num3"/>
    <w:lvl w:ilvl="0">
      <w:numFmt w:val="bullet"/>
      <w:lvlText w:val=""/>
      <w:lvlJc w:val="left"/>
      <w:rPr>
        <w:rFonts w:ascii="Symbol" w:hAnsi="Symbol" w:cs="OpenSymbol, 'Arial Unicode MS'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rPr>
        <w:rFonts w:ascii="Symbol" w:hAnsi="Symbol" w:cs="OpenSymbol, 'Arial Unicode MS'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rPr>
        <w:rFonts w:ascii="Symbol" w:hAnsi="Symbol" w:cs="OpenSymbol, 'Arial Unicode MS'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</w:abstractNum>
  <w:abstractNum w:abstractNumId="5">
    <w:nsid w:val="5D346C8B"/>
    <w:multiLevelType w:val="multilevel"/>
    <w:tmpl w:val="C0365E6C"/>
    <w:styleLink w:val="WW8Num7"/>
    <w:lvl w:ilvl="0">
      <w:numFmt w:val="bullet"/>
      <w:lvlText w:val=""/>
      <w:lvlJc w:val="left"/>
      <w:rPr>
        <w:rFonts w:ascii="Symbol" w:hAnsi="Symbol" w:cs="OpenSymbol, 'Arial Unicode MS'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rPr>
        <w:rFonts w:ascii="Symbol" w:hAnsi="Symbol" w:cs="OpenSymbol, 'Arial Unicode MS'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rPr>
        <w:rFonts w:ascii="Symbol" w:hAnsi="Symbol" w:cs="OpenSymbol, 'Arial Unicode MS'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</w:abstractNum>
  <w:abstractNum w:abstractNumId="6">
    <w:nsid w:val="5F225B61"/>
    <w:multiLevelType w:val="multilevel"/>
    <w:tmpl w:val="AE56AD76"/>
    <w:styleLink w:val="WW8Num12"/>
    <w:lvl w:ilvl="0">
      <w:numFmt w:val="bullet"/>
      <w:lvlText w:val=""/>
      <w:lvlJc w:val="left"/>
      <w:rPr>
        <w:rFonts w:ascii="Symbol" w:hAnsi="Symbol" w:cs="OpenSymbol, 'Arial Unicode MS'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rPr>
        <w:rFonts w:ascii="Symbol" w:hAnsi="Symbol" w:cs="OpenSymbol, 'Arial Unicode MS'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rPr>
        <w:rFonts w:ascii="Symbol" w:hAnsi="Symbol" w:cs="OpenSymbol, 'Arial Unicode MS'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</w:abstractNum>
  <w:abstractNum w:abstractNumId="7">
    <w:nsid w:val="5F266D77"/>
    <w:multiLevelType w:val="multilevel"/>
    <w:tmpl w:val="6F208D32"/>
    <w:styleLink w:val="WW8Num1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8">
    <w:nsid w:val="646001E6"/>
    <w:multiLevelType w:val="multilevel"/>
    <w:tmpl w:val="EBCC7466"/>
    <w:styleLink w:val="WW8Num5"/>
    <w:lvl w:ilvl="0">
      <w:numFmt w:val="bullet"/>
      <w:lvlText w:val=""/>
      <w:lvlJc w:val="left"/>
      <w:rPr>
        <w:rFonts w:ascii="Symbol" w:hAnsi="Symbol" w:cs="OpenSymbol, 'Arial Unicode MS'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rPr>
        <w:rFonts w:ascii="Symbol" w:hAnsi="Symbol" w:cs="OpenSymbol, 'Arial Unicode MS'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rPr>
        <w:rFonts w:ascii="Symbol" w:hAnsi="Symbol" w:cs="OpenSymbol, 'Arial Unicode MS'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</w:abstractNum>
  <w:abstractNum w:abstractNumId="9">
    <w:nsid w:val="68652CD2"/>
    <w:multiLevelType w:val="multilevel"/>
    <w:tmpl w:val="624A0C2C"/>
    <w:styleLink w:val="WW8Num8"/>
    <w:lvl w:ilvl="0">
      <w:numFmt w:val="bullet"/>
      <w:lvlText w:val=""/>
      <w:lvlJc w:val="left"/>
      <w:rPr>
        <w:rFonts w:ascii="Symbol" w:hAnsi="Symbol" w:cs="OpenSymbol, 'Arial Unicode MS'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rPr>
        <w:rFonts w:ascii="Symbol" w:hAnsi="Symbol" w:cs="OpenSymbol, 'Arial Unicode MS'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rPr>
        <w:rFonts w:ascii="Symbol" w:hAnsi="Symbol" w:cs="OpenSymbol, 'Arial Unicode MS'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</w:abstractNum>
  <w:abstractNum w:abstractNumId="10">
    <w:nsid w:val="6B76604D"/>
    <w:multiLevelType w:val="multilevel"/>
    <w:tmpl w:val="8730DCE4"/>
    <w:styleLink w:val="WW8Num11"/>
    <w:lvl w:ilvl="0">
      <w:numFmt w:val="bullet"/>
      <w:lvlText w:val=""/>
      <w:lvlJc w:val="left"/>
      <w:rPr>
        <w:rFonts w:ascii="Symbol" w:hAnsi="Symbol" w:cs="OpenSymbol, 'Arial Unicode MS'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rPr>
        <w:rFonts w:ascii="Symbol" w:hAnsi="Symbol" w:cs="OpenSymbol, 'Arial Unicode MS'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rPr>
        <w:rFonts w:ascii="Symbol" w:hAnsi="Symbol" w:cs="OpenSymbol, 'Arial Unicode MS'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</w:abstractNum>
  <w:abstractNum w:abstractNumId="11">
    <w:nsid w:val="72306C14"/>
    <w:multiLevelType w:val="multilevel"/>
    <w:tmpl w:val="1750A3EA"/>
    <w:styleLink w:val="WW8Num10"/>
    <w:lvl w:ilvl="0">
      <w:numFmt w:val="bullet"/>
      <w:lvlText w:val=""/>
      <w:lvlJc w:val="left"/>
      <w:rPr>
        <w:rFonts w:ascii="Symbol" w:hAnsi="Symbol" w:cs="OpenSymbol, 'Arial Unicode MS'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rPr>
        <w:rFonts w:ascii="Symbol" w:hAnsi="Symbol" w:cs="OpenSymbol, 'Arial Unicode MS'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rPr>
        <w:rFonts w:ascii="Symbol" w:hAnsi="Symbol" w:cs="OpenSymbol, 'Arial Unicode MS'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</w:abstractNum>
  <w:abstractNum w:abstractNumId="12">
    <w:nsid w:val="75261623"/>
    <w:multiLevelType w:val="multilevel"/>
    <w:tmpl w:val="F4B085FE"/>
    <w:styleLink w:val="WW8Num4"/>
    <w:lvl w:ilvl="0">
      <w:numFmt w:val="bullet"/>
      <w:lvlText w:val=""/>
      <w:lvlJc w:val="left"/>
      <w:rPr>
        <w:rFonts w:ascii="Symbol" w:hAnsi="Symbol" w:cs="OpenSymbol, 'Arial Unicode MS'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rPr>
        <w:rFonts w:ascii="Symbol" w:hAnsi="Symbol" w:cs="OpenSymbol, 'Arial Unicode MS'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rPr>
        <w:rFonts w:ascii="Symbol" w:hAnsi="Symbol" w:cs="OpenSymbol, 'Arial Unicode MS'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</w:abstractNum>
  <w:abstractNum w:abstractNumId="13">
    <w:nsid w:val="79C6730D"/>
    <w:multiLevelType w:val="multilevel"/>
    <w:tmpl w:val="279E2716"/>
    <w:styleLink w:val="WW8Num6"/>
    <w:lvl w:ilvl="0">
      <w:numFmt w:val="bullet"/>
      <w:lvlText w:val=""/>
      <w:lvlJc w:val="left"/>
      <w:rPr>
        <w:rFonts w:ascii="Symbol" w:hAnsi="Symbol" w:cs="OpenSymbol, 'Arial Unicode MS'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rPr>
        <w:rFonts w:ascii="Symbol" w:hAnsi="Symbol" w:cs="OpenSymbol, 'Arial Unicode MS'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rPr>
        <w:rFonts w:ascii="Symbol" w:hAnsi="Symbol" w:cs="OpenSymbol, 'Arial Unicode MS'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4"/>
  </w:num>
  <w:num w:numId="5">
    <w:abstractNumId w:val="12"/>
  </w:num>
  <w:num w:numId="6">
    <w:abstractNumId w:val="8"/>
  </w:num>
  <w:num w:numId="7">
    <w:abstractNumId w:val="13"/>
  </w:num>
  <w:num w:numId="8">
    <w:abstractNumId w:val="5"/>
  </w:num>
  <w:num w:numId="9">
    <w:abstractNumId w:val="9"/>
  </w:num>
  <w:num w:numId="10">
    <w:abstractNumId w:val="3"/>
  </w:num>
  <w:num w:numId="11">
    <w:abstractNumId w:val="11"/>
  </w:num>
  <w:num w:numId="12">
    <w:abstractNumId w:val="10"/>
  </w:num>
  <w:num w:numId="13">
    <w:abstractNumId w:val="6"/>
  </w:num>
  <w:num w:numId="14">
    <w:abstractNumId w:val="1"/>
  </w:num>
  <w:num w:numId="15">
    <w:abstractNumId w:val="0"/>
    <w:lvlOverride w:ilvl="0"/>
  </w:num>
  <w:num w:numId="16">
    <w:abstractNumId w:val="4"/>
    <w:lvlOverride w:ilvl="0"/>
  </w:num>
  <w:num w:numId="17">
    <w:abstractNumId w:val="12"/>
    <w:lvlOverride w:ilvl="0"/>
  </w:num>
  <w:num w:numId="18">
    <w:abstractNumId w:val="3"/>
    <w:lvlOverride w:ilvl="0"/>
  </w:num>
  <w:num w:numId="19">
    <w:abstractNumId w:val="9"/>
    <w:lvlOverride w:ilvl="0"/>
  </w:num>
  <w:num w:numId="20">
    <w:abstractNumId w:val="11"/>
    <w:lvlOverride w:ilvl="0"/>
  </w:num>
  <w:num w:numId="21">
    <w:abstractNumId w:val="10"/>
    <w:lvlOverride w:ilvl="0"/>
  </w:num>
  <w:num w:numId="22">
    <w:abstractNumId w:val="8"/>
    <w:lvlOverride w:ilvl="0"/>
  </w:num>
  <w:num w:numId="23">
    <w:abstractNumId w:val="13"/>
    <w:lvlOverride w:ilvl="0"/>
  </w:num>
  <w:num w:numId="24">
    <w:abstractNumId w:val="5"/>
    <w:lvlOverride w:ilvl="0"/>
  </w:num>
  <w:num w:numId="25">
    <w:abstractNumId w:val="6"/>
    <w:lvlOverride w:ilvl="0"/>
  </w:num>
  <w:num w:numId="26">
    <w:abstractNumId w:val="1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12B04"/>
    <w:rsid w:val="004F4E7E"/>
    <w:rsid w:val="00612B04"/>
    <w:rsid w:val="00D36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Titre10"/>
    <w:next w:val="Textbody"/>
    <w:pPr>
      <w:numPr>
        <w:numId w:val="1"/>
      </w:numPr>
      <w:pBdr>
        <w:top w:val="single" w:sz="6" w:space="1" w:color="808080"/>
        <w:left w:val="single" w:sz="6" w:space="1" w:color="808080"/>
        <w:bottom w:val="single" w:sz="6" w:space="1" w:color="808080"/>
        <w:right w:val="single" w:sz="6" w:space="1" w:color="808080"/>
      </w:pBdr>
      <w:shd w:val="clear" w:color="auto" w:fill="333333"/>
      <w:outlineLvl w:val="0"/>
    </w:pPr>
    <w:rPr>
      <w:rFonts w:ascii="Microsoft Sans Serif" w:hAnsi="Microsoft Sans Serif" w:cs="Microsoft Sans Serif"/>
      <w:bCs/>
      <w:color w:val="FFFFFF"/>
      <w:szCs w:val="32"/>
    </w:rPr>
  </w:style>
  <w:style w:type="paragraph" w:styleId="Titre2">
    <w:name w:val="heading 2"/>
    <w:basedOn w:val="Titre10"/>
    <w:next w:val="Textbody"/>
    <w:pPr>
      <w:numPr>
        <w:ilvl w:val="1"/>
        <w:numId w:val="1"/>
      </w:numPr>
      <w:pBdr>
        <w:top w:val="single" w:sz="6" w:space="1" w:color="808080"/>
        <w:left w:val="single" w:sz="6" w:space="1" w:color="808080"/>
        <w:bottom w:val="single" w:sz="6" w:space="1" w:color="808080"/>
        <w:right w:val="single" w:sz="6" w:space="1" w:color="808080"/>
      </w:pBdr>
      <w:shd w:val="clear" w:color="auto" w:fill="333333"/>
      <w:outlineLvl w:val="1"/>
    </w:pPr>
    <w:rPr>
      <w:bCs/>
      <w:iCs/>
      <w:color w:val="FFFFFF"/>
      <w:sz w:val="24"/>
    </w:rPr>
  </w:style>
  <w:style w:type="paragraph" w:styleId="Titre3">
    <w:name w:val="heading 3"/>
    <w:basedOn w:val="Titre10"/>
    <w:next w:val="Textbody"/>
    <w:pPr>
      <w:numPr>
        <w:ilvl w:val="2"/>
        <w:numId w:val="1"/>
      </w:numPr>
      <w:pBdr>
        <w:top w:val="single" w:sz="6" w:space="1" w:color="808080"/>
        <w:left w:val="single" w:sz="6" w:space="1" w:color="808080"/>
        <w:bottom w:val="single" w:sz="6" w:space="1" w:color="808080"/>
        <w:right w:val="single" w:sz="6" w:space="1" w:color="808080"/>
      </w:pBdr>
      <w:shd w:val="clear" w:color="auto" w:fill="333333"/>
      <w:outlineLvl w:val="2"/>
    </w:pPr>
    <w:rPr>
      <w:bCs/>
      <w:i/>
      <w:color w:val="FFFFFF"/>
      <w:sz w:val="24"/>
    </w:rPr>
  </w:style>
  <w:style w:type="paragraph" w:styleId="Titre4">
    <w:name w:val="heading 4"/>
    <w:basedOn w:val="Titre10"/>
    <w:next w:val="Textbody"/>
    <w:pPr>
      <w:numPr>
        <w:ilvl w:val="3"/>
        <w:numId w:val="1"/>
      </w:numPr>
      <w:shd w:val="clear" w:color="auto" w:fill="333333"/>
      <w:outlineLvl w:val="3"/>
    </w:pPr>
    <w:rPr>
      <w:rFonts w:ascii="Microsoft Sans Serif" w:hAnsi="Microsoft Sans Serif" w:cs="Microsoft Sans Serif"/>
      <w:bCs/>
      <w:i/>
      <w:iCs/>
      <w:color w:val="FFFFFF"/>
      <w:sz w:val="22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WWOutlineListStyle">
    <w:name w:val="WW_OutlineListStyle"/>
    <w:basedOn w:val="Aucuneliste"/>
    <w:pPr>
      <w:numPr>
        <w:numId w:val="1"/>
      </w:numPr>
    </w:pPr>
  </w:style>
  <w:style w:type="paragraph" w:customStyle="1" w:styleId="Standard">
    <w:name w:val="Standard"/>
    <w:rPr>
      <w:rFonts w:ascii="Microsoft Sans Serif" w:eastAsia="SimSun, 宋体" w:hAnsi="Microsoft Sans Serif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itre10">
    <w:name w:val="Titre1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itreTR">
    <w:name w:val="toa heading"/>
    <w:basedOn w:val="Titre10"/>
    <w:pPr>
      <w:suppressLineNumbers/>
    </w:pPr>
    <w:rPr>
      <w:b/>
      <w:bCs/>
      <w:sz w:val="32"/>
      <w:szCs w:val="32"/>
    </w:rPr>
  </w:style>
  <w:style w:type="paragraph" w:customStyle="1" w:styleId="Contents1">
    <w:name w:val="Contents 1"/>
    <w:basedOn w:val="Index"/>
    <w:pPr>
      <w:tabs>
        <w:tab w:val="right" w:leader="dot" w:pos="9638"/>
      </w:tabs>
    </w:pPr>
  </w:style>
  <w:style w:type="paragraph" w:customStyle="1" w:styleId="Contents2">
    <w:name w:val="Contents 2"/>
    <w:basedOn w:val="Index"/>
    <w:pPr>
      <w:tabs>
        <w:tab w:val="right" w:leader="dot" w:pos="9638"/>
      </w:tabs>
      <w:ind w:left="283"/>
    </w:pPr>
  </w:style>
  <w:style w:type="paragraph" w:customStyle="1" w:styleId="Contents3">
    <w:name w:val="Contents 3"/>
    <w:basedOn w:val="Index"/>
    <w:pPr>
      <w:tabs>
        <w:tab w:val="right" w:leader="dot" w:pos="9638"/>
      </w:tabs>
      <w:ind w:left="566"/>
    </w:pPr>
  </w:style>
  <w:style w:type="paragraph" w:customStyle="1" w:styleId="Contents9">
    <w:name w:val="Contents 9"/>
    <w:basedOn w:val="Index"/>
    <w:pPr>
      <w:tabs>
        <w:tab w:val="right" w:leader="dot" w:pos="9638"/>
      </w:tabs>
      <w:ind w:left="2264"/>
    </w:pPr>
  </w:style>
  <w:style w:type="paragraph" w:customStyle="1" w:styleId="Contents5">
    <w:name w:val="Contents 5"/>
    <w:basedOn w:val="Index"/>
    <w:pPr>
      <w:tabs>
        <w:tab w:val="right" w:leader="dot" w:pos="9638"/>
      </w:tabs>
      <w:ind w:left="1132"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Contents4">
    <w:name w:val="Contents 4"/>
    <w:basedOn w:val="Index"/>
    <w:pPr>
      <w:tabs>
        <w:tab w:val="right" w:leader="dot" w:pos="9638"/>
      </w:tabs>
      <w:ind w:left="849"/>
    </w:pPr>
  </w:style>
  <w:style w:type="paragraph" w:styleId="En-tte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styleId="Pieddepag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Contents6">
    <w:name w:val="Contents 6"/>
    <w:basedOn w:val="Index"/>
    <w:pPr>
      <w:tabs>
        <w:tab w:val="right" w:leader="dot" w:pos="9638"/>
      </w:tabs>
      <w:ind w:left="1415"/>
    </w:pPr>
  </w:style>
  <w:style w:type="paragraph" w:customStyle="1" w:styleId="Contents7">
    <w:name w:val="Contents 7"/>
    <w:basedOn w:val="Index"/>
    <w:pPr>
      <w:tabs>
        <w:tab w:val="right" w:leader="dot" w:pos="9638"/>
      </w:tabs>
      <w:ind w:left="1698"/>
    </w:pPr>
  </w:style>
  <w:style w:type="paragraph" w:customStyle="1" w:styleId="Contents8">
    <w:name w:val="Contents 8"/>
    <w:basedOn w:val="Index"/>
    <w:pPr>
      <w:tabs>
        <w:tab w:val="right" w:leader="dot" w:pos="9638"/>
      </w:tabs>
      <w:ind w:left="1981"/>
    </w:pPr>
  </w:style>
  <w:style w:type="paragraph" w:customStyle="1" w:styleId="Contents10">
    <w:name w:val="Contents 10"/>
    <w:basedOn w:val="Index"/>
    <w:pPr>
      <w:tabs>
        <w:tab w:val="right" w:leader="dot" w:pos="9638"/>
      </w:tabs>
      <w:ind w:left="2547"/>
    </w:pPr>
  </w:style>
  <w:style w:type="character" w:customStyle="1" w:styleId="WW8Num2z0">
    <w:name w:val="WW8Num2z0"/>
    <w:rPr>
      <w:rFonts w:ascii="Symbol" w:hAnsi="Symbol" w:cs="OpenSymbol, 'Arial Unicode MS'"/>
    </w:rPr>
  </w:style>
  <w:style w:type="character" w:customStyle="1" w:styleId="WW8Num2z1">
    <w:name w:val="WW8Num2z1"/>
    <w:rPr>
      <w:rFonts w:ascii="OpenSymbol, 'Arial Unicode MS'" w:hAnsi="OpenSymbol, 'Arial Unicode MS'" w:cs="OpenSymbol, 'Arial Unicode MS'"/>
    </w:rPr>
  </w:style>
  <w:style w:type="character" w:customStyle="1" w:styleId="WW8Num3z0">
    <w:name w:val="WW8Num3z0"/>
    <w:rPr>
      <w:rFonts w:ascii="Symbol" w:hAnsi="Symbol" w:cs="OpenSymbol, 'Arial Unicode MS'"/>
    </w:rPr>
  </w:style>
  <w:style w:type="character" w:customStyle="1" w:styleId="WW8Num3z1">
    <w:name w:val="WW8Num3z1"/>
    <w:rPr>
      <w:rFonts w:ascii="OpenSymbol, 'Arial Unicode MS'" w:hAnsi="OpenSymbol, 'Arial Unicode MS'" w:cs="OpenSymbol, 'Arial Unicode MS'"/>
    </w:rPr>
  </w:style>
  <w:style w:type="character" w:customStyle="1" w:styleId="WW8Num4z0">
    <w:name w:val="WW8Num4z0"/>
    <w:rPr>
      <w:rFonts w:ascii="Symbol" w:hAnsi="Symbol" w:cs="OpenSymbol, 'Arial Unicode MS'"/>
    </w:rPr>
  </w:style>
  <w:style w:type="character" w:customStyle="1" w:styleId="WW8Num4z1">
    <w:name w:val="WW8Num4z1"/>
    <w:rPr>
      <w:rFonts w:ascii="OpenSymbol, 'Arial Unicode MS'" w:hAnsi="OpenSymbol, 'Arial Unicode MS'" w:cs="OpenSymbol, 'Arial Unicode MS'"/>
    </w:rPr>
  </w:style>
  <w:style w:type="character" w:customStyle="1" w:styleId="WW8Num5z0">
    <w:name w:val="WW8Num5z0"/>
    <w:rPr>
      <w:rFonts w:ascii="Symbol" w:hAnsi="Symbol" w:cs="OpenSymbol, 'Arial Unicode MS'"/>
    </w:rPr>
  </w:style>
  <w:style w:type="character" w:customStyle="1" w:styleId="WW8Num5z1">
    <w:name w:val="WW8Num5z1"/>
    <w:rPr>
      <w:rFonts w:ascii="OpenSymbol, 'Arial Unicode MS'" w:hAnsi="OpenSymbol, 'Arial Unicode MS'" w:cs="OpenSymbol, 'Arial Unicode MS'"/>
    </w:rPr>
  </w:style>
  <w:style w:type="character" w:customStyle="1" w:styleId="WW8Num6z0">
    <w:name w:val="WW8Num6z0"/>
    <w:rPr>
      <w:rFonts w:ascii="Symbol" w:hAnsi="Symbol" w:cs="OpenSymbol, 'Arial Unicode MS'"/>
    </w:rPr>
  </w:style>
  <w:style w:type="character" w:customStyle="1" w:styleId="WW8Num6z1">
    <w:name w:val="WW8Num6z1"/>
    <w:rPr>
      <w:rFonts w:ascii="OpenSymbol, 'Arial Unicode MS'" w:hAnsi="OpenSymbol, 'Arial Unicode MS'" w:cs="OpenSymbol, 'Arial Unicode MS'"/>
    </w:rPr>
  </w:style>
  <w:style w:type="character" w:customStyle="1" w:styleId="WW8Num7z0">
    <w:name w:val="WW8Num7z0"/>
    <w:rPr>
      <w:rFonts w:ascii="Symbol" w:hAnsi="Symbol" w:cs="OpenSymbol, 'Arial Unicode MS'"/>
    </w:rPr>
  </w:style>
  <w:style w:type="character" w:customStyle="1" w:styleId="WW8Num7z1">
    <w:name w:val="WW8Num7z1"/>
    <w:rPr>
      <w:rFonts w:ascii="OpenSymbol, 'Arial Unicode MS'" w:hAnsi="OpenSymbol, 'Arial Unicode MS'" w:cs="OpenSymbol, 'Arial Unicode MS'"/>
    </w:rPr>
  </w:style>
  <w:style w:type="character" w:customStyle="1" w:styleId="WW8Num8z0">
    <w:name w:val="WW8Num8z0"/>
    <w:rPr>
      <w:rFonts w:ascii="Symbol" w:hAnsi="Symbol" w:cs="OpenSymbol, 'Arial Unicode MS'"/>
    </w:rPr>
  </w:style>
  <w:style w:type="character" w:customStyle="1" w:styleId="WW8Num8z1">
    <w:name w:val="WW8Num8z1"/>
    <w:rPr>
      <w:rFonts w:ascii="OpenSymbol, 'Arial Unicode MS'" w:hAnsi="OpenSymbol, 'Arial Unicode MS'" w:cs="OpenSymbol, 'Arial Unicode MS'"/>
    </w:rPr>
  </w:style>
  <w:style w:type="character" w:customStyle="1" w:styleId="WW8Num9z0">
    <w:name w:val="WW8Num9z0"/>
    <w:rPr>
      <w:rFonts w:ascii="Symbol" w:hAnsi="Symbol" w:cs="OpenSymbol, 'Arial Unicode MS'"/>
    </w:rPr>
  </w:style>
  <w:style w:type="character" w:customStyle="1" w:styleId="WW8Num9z1">
    <w:name w:val="WW8Num9z1"/>
    <w:rPr>
      <w:rFonts w:ascii="OpenSymbol, 'Arial Unicode MS'" w:hAnsi="OpenSymbol, 'Arial Unicode MS'" w:cs="OpenSymbol, 'Arial Unicode MS'"/>
    </w:rPr>
  </w:style>
  <w:style w:type="character" w:customStyle="1" w:styleId="WW8Num10z0">
    <w:name w:val="WW8Num10z0"/>
    <w:rPr>
      <w:rFonts w:ascii="Symbol" w:hAnsi="Symbol" w:cs="OpenSymbol, 'Arial Unicode MS'"/>
    </w:rPr>
  </w:style>
  <w:style w:type="character" w:customStyle="1" w:styleId="WW8Num10z1">
    <w:name w:val="WW8Num10z1"/>
    <w:rPr>
      <w:rFonts w:ascii="OpenSymbol, 'Arial Unicode MS'" w:hAnsi="OpenSymbol, 'Arial Unicode MS'" w:cs="OpenSymbol, 'Arial Unicode MS'"/>
    </w:rPr>
  </w:style>
  <w:style w:type="character" w:customStyle="1" w:styleId="WW8Num11z0">
    <w:name w:val="WW8Num11z0"/>
    <w:rPr>
      <w:rFonts w:ascii="Symbol" w:hAnsi="Symbol" w:cs="OpenSymbol, 'Arial Unicode MS'"/>
    </w:rPr>
  </w:style>
  <w:style w:type="character" w:customStyle="1" w:styleId="WW8Num11z1">
    <w:name w:val="WW8Num11z1"/>
    <w:rPr>
      <w:rFonts w:ascii="OpenSymbol, 'Arial Unicode MS'" w:hAnsi="OpenSymbol, 'Arial Unicode MS'" w:cs="OpenSymbol, 'Arial Unicode MS'"/>
    </w:rPr>
  </w:style>
  <w:style w:type="character" w:customStyle="1" w:styleId="WW8Num12z0">
    <w:name w:val="WW8Num12z0"/>
    <w:rPr>
      <w:rFonts w:ascii="Symbol" w:hAnsi="Symbol" w:cs="OpenSymbol, 'Arial Unicode MS'"/>
    </w:rPr>
  </w:style>
  <w:style w:type="character" w:customStyle="1" w:styleId="WW8Num12z1">
    <w:name w:val="WW8Num12z1"/>
    <w:rPr>
      <w:rFonts w:ascii="OpenSymbol, 'Arial Unicode MS'" w:hAnsi="OpenSymbol, 'Arial Unicode MS'" w:cs="OpenSymbol, 'Arial Unicode MS'"/>
    </w:rPr>
  </w:style>
  <w:style w:type="character" w:customStyle="1" w:styleId="WW8Num13z0">
    <w:name w:val="WW8Num13z0"/>
    <w:rPr>
      <w:rFonts w:ascii="Symbol" w:hAnsi="Symbol" w:cs="OpenSymbol, 'Arial Unicode MS'"/>
    </w:rPr>
  </w:style>
  <w:style w:type="character" w:customStyle="1" w:styleId="WW8Num13z1">
    <w:name w:val="WW8Num13z1"/>
    <w:rPr>
      <w:rFonts w:ascii="OpenSymbol, 'Arial Unicode MS'" w:hAnsi="OpenSymbol, 'Arial Unicode MS'" w:cs="OpenSymbol, 'Arial Unicode MS'"/>
    </w:rPr>
  </w:style>
  <w:style w:type="character" w:customStyle="1" w:styleId="NumberingSymbols">
    <w:name w:val="Numbering Symbols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IndexLink">
    <w:name w:val="Index Link"/>
  </w:style>
  <w:style w:type="character" w:customStyle="1" w:styleId="WW8Num16z0">
    <w:name w:val="WW8Num16z0"/>
    <w:rPr>
      <w:rFonts w:ascii="Symbol" w:hAnsi="Symbol" w:cs="OpenSymbol, 'Arial Unicode MS'"/>
    </w:rPr>
  </w:style>
  <w:style w:type="character" w:customStyle="1" w:styleId="WW8Num16z1">
    <w:name w:val="WW8Num16z1"/>
    <w:rPr>
      <w:rFonts w:ascii="OpenSymbol, 'Arial Unicode MS'" w:hAnsi="OpenSymbol, 'Arial Unicode MS'" w:cs="OpenSymbol, 'Arial Unicode MS'"/>
    </w:rPr>
  </w:style>
  <w:style w:type="character" w:customStyle="1" w:styleId="WW8Num14z0">
    <w:name w:val="WW8Num14z0"/>
    <w:rPr>
      <w:rFonts w:ascii="Symbol" w:hAnsi="Symbol" w:cs="OpenSymbol, 'Arial Unicode MS'"/>
    </w:rPr>
  </w:style>
  <w:style w:type="character" w:customStyle="1" w:styleId="WW8Num14z1">
    <w:name w:val="WW8Num14z1"/>
    <w:rPr>
      <w:rFonts w:ascii="OpenSymbol, 'Arial Unicode MS'" w:hAnsi="OpenSymbol, 'Arial Unicode MS'" w:cs="OpenSymbol, 'Arial Unicode MS'"/>
    </w:rPr>
  </w:style>
  <w:style w:type="character" w:customStyle="1" w:styleId="WW8Num15z0">
    <w:name w:val="WW8Num15z0"/>
    <w:rPr>
      <w:rFonts w:ascii="Symbol" w:hAnsi="Symbol" w:cs="OpenSymbol, 'Arial Unicode MS'"/>
    </w:rPr>
  </w:style>
  <w:style w:type="character" w:customStyle="1" w:styleId="WW8Num15z1">
    <w:name w:val="WW8Num15z1"/>
    <w:rPr>
      <w:rFonts w:ascii="OpenSymbol, 'Arial Unicode MS'" w:hAnsi="OpenSymbol, 'Arial Unicode MS'" w:cs="OpenSymbol, 'Arial Unicode MS'"/>
    </w:rPr>
  </w:style>
  <w:style w:type="character" w:customStyle="1" w:styleId="Policepardfaut1">
    <w:name w:val="Police par défaut1"/>
  </w:style>
  <w:style w:type="character" w:styleId="Numrodepage">
    <w:name w:val="page number"/>
    <w:basedOn w:val="Policepardfaut1"/>
  </w:style>
  <w:style w:type="numbering" w:customStyle="1" w:styleId="WW8Num1">
    <w:name w:val="WW8Num1"/>
    <w:basedOn w:val="Aucuneliste"/>
    <w:pPr>
      <w:numPr>
        <w:numId w:val="2"/>
      </w:numPr>
    </w:pPr>
  </w:style>
  <w:style w:type="numbering" w:customStyle="1" w:styleId="WW8Num2">
    <w:name w:val="WW8Num2"/>
    <w:basedOn w:val="Aucuneliste"/>
    <w:pPr>
      <w:numPr>
        <w:numId w:val="3"/>
      </w:numPr>
    </w:pPr>
  </w:style>
  <w:style w:type="numbering" w:customStyle="1" w:styleId="WW8Num3">
    <w:name w:val="WW8Num3"/>
    <w:basedOn w:val="Aucuneliste"/>
    <w:pPr>
      <w:numPr>
        <w:numId w:val="4"/>
      </w:numPr>
    </w:pPr>
  </w:style>
  <w:style w:type="numbering" w:customStyle="1" w:styleId="WW8Num4">
    <w:name w:val="WW8Num4"/>
    <w:basedOn w:val="Aucuneliste"/>
    <w:pPr>
      <w:numPr>
        <w:numId w:val="5"/>
      </w:numPr>
    </w:pPr>
  </w:style>
  <w:style w:type="numbering" w:customStyle="1" w:styleId="WW8Num5">
    <w:name w:val="WW8Num5"/>
    <w:basedOn w:val="Aucuneliste"/>
    <w:pPr>
      <w:numPr>
        <w:numId w:val="6"/>
      </w:numPr>
    </w:pPr>
  </w:style>
  <w:style w:type="numbering" w:customStyle="1" w:styleId="WW8Num6">
    <w:name w:val="WW8Num6"/>
    <w:basedOn w:val="Aucuneliste"/>
    <w:pPr>
      <w:numPr>
        <w:numId w:val="7"/>
      </w:numPr>
    </w:pPr>
  </w:style>
  <w:style w:type="numbering" w:customStyle="1" w:styleId="WW8Num7">
    <w:name w:val="WW8Num7"/>
    <w:basedOn w:val="Aucuneliste"/>
    <w:pPr>
      <w:numPr>
        <w:numId w:val="8"/>
      </w:numPr>
    </w:pPr>
  </w:style>
  <w:style w:type="numbering" w:customStyle="1" w:styleId="WW8Num8">
    <w:name w:val="WW8Num8"/>
    <w:basedOn w:val="Aucuneliste"/>
    <w:pPr>
      <w:numPr>
        <w:numId w:val="9"/>
      </w:numPr>
    </w:pPr>
  </w:style>
  <w:style w:type="numbering" w:customStyle="1" w:styleId="WW8Num9">
    <w:name w:val="WW8Num9"/>
    <w:basedOn w:val="Aucuneliste"/>
    <w:pPr>
      <w:numPr>
        <w:numId w:val="10"/>
      </w:numPr>
    </w:pPr>
  </w:style>
  <w:style w:type="numbering" w:customStyle="1" w:styleId="WW8Num10">
    <w:name w:val="WW8Num10"/>
    <w:basedOn w:val="Aucuneliste"/>
    <w:pPr>
      <w:numPr>
        <w:numId w:val="11"/>
      </w:numPr>
    </w:pPr>
  </w:style>
  <w:style w:type="numbering" w:customStyle="1" w:styleId="WW8Num11">
    <w:name w:val="WW8Num11"/>
    <w:basedOn w:val="Aucuneliste"/>
    <w:pPr>
      <w:numPr>
        <w:numId w:val="12"/>
      </w:numPr>
    </w:pPr>
  </w:style>
  <w:style w:type="numbering" w:customStyle="1" w:styleId="WW8Num12">
    <w:name w:val="WW8Num12"/>
    <w:basedOn w:val="Aucuneliste"/>
    <w:pPr>
      <w:numPr>
        <w:numId w:val="13"/>
      </w:numPr>
    </w:pPr>
  </w:style>
  <w:style w:type="numbering" w:customStyle="1" w:styleId="WW8Num13">
    <w:name w:val="WW8Num13"/>
    <w:basedOn w:val="Aucuneliste"/>
    <w:pPr>
      <w:numPr>
        <w:numId w:val="14"/>
      </w:numPr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36FD0"/>
    <w:rPr>
      <w:rFonts w:ascii="Tahoma" w:hAnsi="Tahoma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6FD0"/>
    <w:rPr>
      <w:rFonts w:ascii="Tahoma" w:hAnsi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Titre10"/>
    <w:next w:val="Textbody"/>
    <w:pPr>
      <w:numPr>
        <w:numId w:val="1"/>
      </w:numPr>
      <w:pBdr>
        <w:top w:val="single" w:sz="6" w:space="1" w:color="808080"/>
        <w:left w:val="single" w:sz="6" w:space="1" w:color="808080"/>
        <w:bottom w:val="single" w:sz="6" w:space="1" w:color="808080"/>
        <w:right w:val="single" w:sz="6" w:space="1" w:color="808080"/>
      </w:pBdr>
      <w:shd w:val="clear" w:color="auto" w:fill="333333"/>
      <w:outlineLvl w:val="0"/>
    </w:pPr>
    <w:rPr>
      <w:rFonts w:ascii="Microsoft Sans Serif" w:hAnsi="Microsoft Sans Serif" w:cs="Microsoft Sans Serif"/>
      <w:bCs/>
      <w:color w:val="FFFFFF"/>
      <w:szCs w:val="32"/>
    </w:rPr>
  </w:style>
  <w:style w:type="paragraph" w:styleId="Titre2">
    <w:name w:val="heading 2"/>
    <w:basedOn w:val="Titre10"/>
    <w:next w:val="Textbody"/>
    <w:pPr>
      <w:numPr>
        <w:ilvl w:val="1"/>
        <w:numId w:val="1"/>
      </w:numPr>
      <w:pBdr>
        <w:top w:val="single" w:sz="6" w:space="1" w:color="808080"/>
        <w:left w:val="single" w:sz="6" w:space="1" w:color="808080"/>
        <w:bottom w:val="single" w:sz="6" w:space="1" w:color="808080"/>
        <w:right w:val="single" w:sz="6" w:space="1" w:color="808080"/>
      </w:pBdr>
      <w:shd w:val="clear" w:color="auto" w:fill="333333"/>
      <w:outlineLvl w:val="1"/>
    </w:pPr>
    <w:rPr>
      <w:bCs/>
      <w:iCs/>
      <w:color w:val="FFFFFF"/>
      <w:sz w:val="24"/>
    </w:rPr>
  </w:style>
  <w:style w:type="paragraph" w:styleId="Titre3">
    <w:name w:val="heading 3"/>
    <w:basedOn w:val="Titre10"/>
    <w:next w:val="Textbody"/>
    <w:pPr>
      <w:numPr>
        <w:ilvl w:val="2"/>
        <w:numId w:val="1"/>
      </w:numPr>
      <w:pBdr>
        <w:top w:val="single" w:sz="6" w:space="1" w:color="808080"/>
        <w:left w:val="single" w:sz="6" w:space="1" w:color="808080"/>
        <w:bottom w:val="single" w:sz="6" w:space="1" w:color="808080"/>
        <w:right w:val="single" w:sz="6" w:space="1" w:color="808080"/>
      </w:pBdr>
      <w:shd w:val="clear" w:color="auto" w:fill="333333"/>
      <w:outlineLvl w:val="2"/>
    </w:pPr>
    <w:rPr>
      <w:bCs/>
      <w:i/>
      <w:color w:val="FFFFFF"/>
      <w:sz w:val="24"/>
    </w:rPr>
  </w:style>
  <w:style w:type="paragraph" w:styleId="Titre4">
    <w:name w:val="heading 4"/>
    <w:basedOn w:val="Titre10"/>
    <w:next w:val="Textbody"/>
    <w:pPr>
      <w:numPr>
        <w:ilvl w:val="3"/>
        <w:numId w:val="1"/>
      </w:numPr>
      <w:shd w:val="clear" w:color="auto" w:fill="333333"/>
      <w:outlineLvl w:val="3"/>
    </w:pPr>
    <w:rPr>
      <w:rFonts w:ascii="Microsoft Sans Serif" w:hAnsi="Microsoft Sans Serif" w:cs="Microsoft Sans Serif"/>
      <w:bCs/>
      <w:i/>
      <w:iCs/>
      <w:color w:val="FFFFFF"/>
      <w:sz w:val="22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WWOutlineListStyle">
    <w:name w:val="WW_OutlineListStyle"/>
    <w:basedOn w:val="Aucuneliste"/>
    <w:pPr>
      <w:numPr>
        <w:numId w:val="1"/>
      </w:numPr>
    </w:pPr>
  </w:style>
  <w:style w:type="paragraph" w:customStyle="1" w:styleId="Standard">
    <w:name w:val="Standard"/>
    <w:rPr>
      <w:rFonts w:ascii="Microsoft Sans Serif" w:eastAsia="SimSun, 宋体" w:hAnsi="Microsoft Sans Serif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itre10">
    <w:name w:val="Titre1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itreTR">
    <w:name w:val="toa heading"/>
    <w:basedOn w:val="Titre10"/>
    <w:pPr>
      <w:suppressLineNumbers/>
    </w:pPr>
    <w:rPr>
      <w:b/>
      <w:bCs/>
      <w:sz w:val="32"/>
      <w:szCs w:val="32"/>
    </w:rPr>
  </w:style>
  <w:style w:type="paragraph" w:customStyle="1" w:styleId="Contents1">
    <w:name w:val="Contents 1"/>
    <w:basedOn w:val="Index"/>
    <w:pPr>
      <w:tabs>
        <w:tab w:val="right" w:leader="dot" w:pos="9638"/>
      </w:tabs>
    </w:pPr>
  </w:style>
  <w:style w:type="paragraph" w:customStyle="1" w:styleId="Contents2">
    <w:name w:val="Contents 2"/>
    <w:basedOn w:val="Index"/>
    <w:pPr>
      <w:tabs>
        <w:tab w:val="right" w:leader="dot" w:pos="9638"/>
      </w:tabs>
      <w:ind w:left="283"/>
    </w:pPr>
  </w:style>
  <w:style w:type="paragraph" w:customStyle="1" w:styleId="Contents3">
    <w:name w:val="Contents 3"/>
    <w:basedOn w:val="Index"/>
    <w:pPr>
      <w:tabs>
        <w:tab w:val="right" w:leader="dot" w:pos="9638"/>
      </w:tabs>
      <w:ind w:left="566"/>
    </w:pPr>
  </w:style>
  <w:style w:type="paragraph" w:customStyle="1" w:styleId="Contents9">
    <w:name w:val="Contents 9"/>
    <w:basedOn w:val="Index"/>
    <w:pPr>
      <w:tabs>
        <w:tab w:val="right" w:leader="dot" w:pos="9638"/>
      </w:tabs>
      <w:ind w:left="2264"/>
    </w:pPr>
  </w:style>
  <w:style w:type="paragraph" w:customStyle="1" w:styleId="Contents5">
    <w:name w:val="Contents 5"/>
    <w:basedOn w:val="Index"/>
    <w:pPr>
      <w:tabs>
        <w:tab w:val="right" w:leader="dot" w:pos="9638"/>
      </w:tabs>
      <w:ind w:left="1132"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Contents4">
    <w:name w:val="Contents 4"/>
    <w:basedOn w:val="Index"/>
    <w:pPr>
      <w:tabs>
        <w:tab w:val="right" w:leader="dot" w:pos="9638"/>
      </w:tabs>
      <w:ind w:left="849"/>
    </w:pPr>
  </w:style>
  <w:style w:type="paragraph" w:styleId="En-tte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styleId="Pieddepag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Contents6">
    <w:name w:val="Contents 6"/>
    <w:basedOn w:val="Index"/>
    <w:pPr>
      <w:tabs>
        <w:tab w:val="right" w:leader="dot" w:pos="9638"/>
      </w:tabs>
      <w:ind w:left="1415"/>
    </w:pPr>
  </w:style>
  <w:style w:type="paragraph" w:customStyle="1" w:styleId="Contents7">
    <w:name w:val="Contents 7"/>
    <w:basedOn w:val="Index"/>
    <w:pPr>
      <w:tabs>
        <w:tab w:val="right" w:leader="dot" w:pos="9638"/>
      </w:tabs>
      <w:ind w:left="1698"/>
    </w:pPr>
  </w:style>
  <w:style w:type="paragraph" w:customStyle="1" w:styleId="Contents8">
    <w:name w:val="Contents 8"/>
    <w:basedOn w:val="Index"/>
    <w:pPr>
      <w:tabs>
        <w:tab w:val="right" w:leader="dot" w:pos="9638"/>
      </w:tabs>
      <w:ind w:left="1981"/>
    </w:pPr>
  </w:style>
  <w:style w:type="paragraph" w:customStyle="1" w:styleId="Contents10">
    <w:name w:val="Contents 10"/>
    <w:basedOn w:val="Index"/>
    <w:pPr>
      <w:tabs>
        <w:tab w:val="right" w:leader="dot" w:pos="9638"/>
      </w:tabs>
      <w:ind w:left="2547"/>
    </w:pPr>
  </w:style>
  <w:style w:type="character" w:customStyle="1" w:styleId="WW8Num2z0">
    <w:name w:val="WW8Num2z0"/>
    <w:rPr>
      <w:rFonts w:ascii="Symbol" w:hAnsi="Symbol" w:cs="OpenSymbol, 'Arial Unicode MS'"/>
    </w:rPr>
  </w:style>
  <w:style w:type="character" w:customStyle="1" w:styleId="WW8Num2z1">
    <w:name w:val="WW8Num2z1"/>
    <w:rPr>
      <w:rFonts w:ascii="OpenSymbol, 'Arial Unicode MS'" w:hAnsi="OpenSymbol, 'Arial Unicode MS'" w:cs="OpenSymbol, 'Arial Unicode MS'"/>
    </w:rPr>
  </w:style>
  <w:style w:type="character" w:customStyle="1" w:styleId="WW8Num3z0">
    <w:name w:val="WW8Num3z0"/>
    <w:rPr>
      <w:rFonts w:ascii="Symbol" w:hAnsi="Symbol" w:cs="OpenSymbol, 'Arial Unicode MS'"/>
    </w:rPr>
  </w:style>
  <w:style w:type="character" w:customStyle="1" w:styleId="WW8Num3z1">
    <w:name w:val="WW8Num3z1"/>
    <w:rPr>
      <w:rFonts w:ascii="OpenSymbol, 'Arial Unicode MS'" w:hAnsi="OpenSymbol, 'Arial Unicode MS'" w:cs="OpenSymbol, 'Arial Unicode MS'"/>
    </w:rPr>
  </w:style>
  <w:style w:type="character" w:customStyle="1" w:styleId="WW8Num4z0">
    <w:name w:val="WW8Num4z0"/>
    <w:rPr>
      <w:rFonts w:ascii="Symbol" w:hAnsi="Symbol" w:cs="OpenSymbol, 'Arial Unicode MS'"/>
    </w:rPr>
  </w:style>
  <w:style w:type="character" w:customStyle="1" w:styleId="WW8Num4z1">
    <w:name w:val="WW8Num4z1"/>
    <w:rPr>
      <w:rFonts w:ascii="OpenSymbol, 'Arial Unicode MS'" w:hAnsi="OpenSymbol, 'Arial Unicode MS'" w:cs="OpenSymbol, 'Arial Unicode MS'"/>
    </w:rPr>
  </w:style>
  <w:style w:type="character" w:customStyle="1" w:styleId="WW8Num5z0">
    <w:name w:val="WW8Num5z0"/>
    <w:rPr>
      <w:rFonts w:ascii="Symbol" w:hAnsi="Symbol" w:cs="OpenSymbol, 'Arial Unicode MS'"/>
    </w:rPr>
  </w:style>
  <w:style w:type="character" w:customStyle="1" w:styleId="WW8Num5z1">
    <w:name w:val="WW8Num5z1"/>
    <w:rPr>
      <w:rFonts w:ascii="OpenSymbol, 'Arial Unicode MS'" w:hAnsi="OpenSymbol, 'Arial Unicode MS'" w:cs="OpenSymbol, 'Arial Unicode MS'"/>
    </w:rPr>
  </w:style>
  <w:style w:type="character" w:customStyle="1" w:styleId="WW8Num6z0">
    <w:name w:val="WW8Num6z0"/>
    <w:rPr>
      <w:rFonts w:ascii="Symbol" w:hAnsi="Symbol" w:cs="OpenSymbol, 'Arial Unicode MS'"/>
    </w:rPr>
  </w:style>
  <w:style w:type="character" w:customStyle="1" w:styleId="WW8Num6z1">
    <w:name w:val="WW8Num6z1"/>
    <w:rPr>
      <w:rFonts w:ascii="OpenSymbol, 'Arial Unicode MS'" w:hAnsi="OpenSymbol, 'Arial Unicode MS'" w:cs="OpenSymbol, 'Arial Unicode MS'"/>
    </w:rPr>
  </w:style>
  <w:style w:type="character" w:customStyle="1" w:styleId="WW8Num7z0">
    <w:name w:val="WW8Num7z0"/>
    <w:rPr>
      <w:rFonts w:ascii="Symbol" w:hAnsi="Symbol" w:cs="OpenSymbol, 'Arial Unicode MS'"/>
    </w:rPr>
  </w:style>
  <w:style w:type="character" w:customStyle="1" w:styleId="WW8Num7z1">
    <w:name w:val="WW8Num7z1"/>
    <w:rPr>
      <w:rFonts w:ascii="OpenSymbol, 'Arial Unicode MS'" w:hAnsi="OpenSymbol, 'Arial Unicode MS'" w:cs="OpenSymbol, 'Arial Unicode MS'"/>
    </w:rPr>
  </w:style>
  <w:style w:type="character" w:customStyle="1" w:styleId="WW8Num8z0">
    <w:name w:val="WW8Num8z0"/>
    <w:rPr>
      <w:rFonts w:ascii="Symbol" w:hAnsi="Symbol" w:cs="OpenSymbol, 'Arial Unicode MS'"/>
    </w:rPr>
  </w:style>
  <w:style w:type="character" w:customStyle="1" w:styleId="WW8Num8z1">
    <w:name w:val="WW8Num8z1"/>
    <w:rPr>
      <w:rFonts w:ascii="OpenSymbol, 'Arial Unicode MS'" w:hAnsi="OpenSymbol, 'Arial Unicode MS'" w:cs="OpenSymbol, 'Arial Unicode MS'"/>
    </w:rPr>
  </w:style>
  <w:style w:type="character" w:customStyle="1" w:styleId="WW8Num9z0">
    <w:name w:val="WW8Num9z0"/>
    <w:rPr>
      <w:rFonts w:ascii="Symbol" w:hAnsi="Symbol" w:cs="OpenSymbol, 'Arial Unicode MS'"/>
    </w:rPr>
  </w:style>
  <w:style w:type="character" w:customStyle="1" w:styleId="WW8Num9z1">
    <w:name w:val="WW8Num9z1"/>
    <w:rPr>
      <w:rFonts w:ascii="OpenSymbol, 'Arial Unicode MS'" w:hAnsi="OpenSymbol, 'Arial Unicode MS'" w:cs="OpenSymbol, 'Arial Unicode MS'"/>
    </w:rPr>
  </w:style>
  <w:style w:type="character" w:customStyle="1" w:styleId="WW8Num10z0">
    <w:name w:val="WW8Num10z0"/>
    <w:rPr>
      <w:rFonts w:ascii="Symbol" w:hAnsi="Symbol" w:cs="OpenSymbol, 'Arial Unicode MS'"/>
    </w:rPr>
  </w:style>
  <w:style w:type="character" w:customStyle="1" w:styleId="WW8Num10z1">
    <w:name w:val="WW8Num10z1"/>
    <w:rPr>
      <w:rFonts w:ascii="OpenSymbol, 'Arial Unicode MS'" w:hAnsi="OpenSymbol, 'Arial Unicode MS'" w:cs="OpenSymbol, 'Arial Unicode MS'"/>
    </w:rPr>
  </w:style>
  <w:style w:type="character" w:customStyle="1" w:styleId="WW8Num11z0">
    <w:name w:val="WW8Num11z0"/>
    <w:rPr>
      <w:rFonts w:ascii="Symbol" w:hAnsi="Symbol" w:cs="OpenSymbol, 'Arial Unicode MS'"/>
    </w:rPr>
  </w:style>
  <w:style w:type="character" w:customStyle="1" w:styleId="WW8Num11z1">
    <w:name w:val="WW8Num11z1"/>
    <w:rPr>
      <w:rFonts w:ascii="OpenSymbol, 'Arial Unicode MS'" w:hAnsi="OpenSymbol, 'Arial Unicode MS'" w:cs="OpenSymbol, 'Arial Unicode MS'"/>
    </w:rPr>
  </w:style>
  <w:style w:type="character" w:customStyle="1" w:styleId="WW8Num12z0">
    <w:name w:val="WW8Num12z0"/>
    <w:rPr>
      <w:rFonts w:ascii="Symbol" w:hAnsi="Symbol" w:cs="OpenSymbol, 'Arial Unicode MS'"/>
    </w:rPr>
  </w:style>
  <w:style w:type="character" w:customStyle="1" w:styleId="WW8Num12z1">
    <w:name w:val="WW8Num12z1"/>
    <w:rPr>
      <w:rFonts w:ascii="OpenSymbol, 'Arial Unicode MS'" w:hAnsi="OpenSymbol, 'Arial Unicode MS'" w:cs="OpenSymbol, 'Arial Unicode MS'"/>
    </w:rPr>
  </w:style>
  <w:style w:type="character" w:customStyle="1" w:styleId="WW8Num13z0">
    <w:name w:val="WW8Num13z0"/>
    <w:rPr>
      <w:rFonts w:ascii="Symbol" w:hAnsi="Symbol" w:cs="OpenSymbol, 'Arial Unicode MS'"/>
    </w:rPr>
  </w:style>
  <w:style w:type="character" w:customStyle="1" w:styleId="WW8Num13z1">
    <w:name w:val="WW8Num13z1"/>
    <w:rPr>
      <w:rFonts w:ascii="OpenSymbol, 'Arial Unicode MS'" w:hAnsi="OpenSymbol, 'Arial Unicode MS'" w:cs="OpenSymbol, 'Arial Unicode MS'"/>
    </w:rPr>
  </w:style>
  <w:style w:type="character" w:customStyle="1" w:styleId="NumberingSymbols">
    <w:name w:val="Numbering Symbols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IndexLink">
    <w:name w:val="Index Link"/>
  </w:style>
  <w:style w:type="character" w:customStyle="1" w:styleId="WW8Num16z0">
    <w:name w:val="WW8Num16z0"/>
    <w:rPr>
      <w:rFonts w:ascii="Symbol" w:hAnsi="Symbol" w:cs="OpenSymbol, 'Arial Unicode MS'"/>
    </w:rPr>
  </w:style>
  <w:style w:type="character" w:customStyle="1" w:styleId="WW8Num16z1">
    <w:name w:val="WW8Num16z1"/>
    <w:rPr>
      <w:rFonts w:ascii="OpenSymbol, 'Arial Unicode MS'" w:hAnsi="OpenSymbol, 'Arial Unicode MS'" w:cs="OpenSymbol, 'Arial Unicode MS'"/>
    </w:rPr>
  </w:style>
  <w:style w:type="character" w:customStyle="1" w:styleId="WW8Num14z0">
    <w:name w:val="WW8Num14z0"/>
    <w:rPr>
      <w:rFonts w:ascii="Symbol" w:hAnsi="Symbol" w:cs="OpenSymbol, 'Arial Unicode MS'"/>
    </w:rPr>
  </w:style>
  <w:style w:type="character" w:customStyle="1" w:styleId="WW8Num14z1">
    <w:name w:val="WW8Num14z1"/>
    <w:rPr>
      <w:rFonts w:ascii="OpenSymbol, 'Arial Unicode MS'" w:hAnsi="OpenSymbol, 'Arial Unicode MS'" w:cs="OpenSymbol, 'Arial Unicode MS'"/>
    </w:rPr>
  </w:style>
  <w:style w:type="character" w:customStyle="1" w:styleId="WW8Num15z0">
    <w:name w:val="WW8Num15z0"/>
    <w:rPr>
      <w:rFonts w:ascii="Symbol" w:hAnsi="Symbol" w:cs="OpenSymbol, 'Arial Unicode MS'"/>
    </w:rPr>
  </w:style>
  <w:style w:type="character" w:customStyle="1" w:styleId="WW8Num15z1">
    <w:name w:val="WW8Num15z1"/>
    <w:rPr>
      <w:rFonts w:ascii="OpenSymbol, 'Arial Unicode MS'" w:hAnsi="OpenSymbol, 'Arial Unicode MS'" w:cs="OpenSymbol, 'Arial Unicode MS'"/>
    </w:rPr>
  </w:style>
  <w:style w:type="character" w:customStyle="1" w:styleId="Policepardfaut1">
    <w:name w:val="Police par défaut1"/>
  </w:style>
  <w:style w:type="character" w:styleId="Numrodepage">
    <w:name w:val="page number"/>
    <w:basedOn w:val="Policepardfaut1"/>
  </w:style>
  <w:style w:type="numbering" w:customStyle="1" w:styleId="WW8Num1">
    <w:name w:val="WW8Num1"/>
    <w:basedOn w:val="Aucuneliste"/>
    <w:pPr>
      <w:numPr>
        <w:numId w:val="2"/>
      </w:numPr>
    </w:pPr>
  </w:style>
  <w:style w:type="numbering" w:customStyle="1" w:styleId="WW8Num2">
    <w:name w:val="WW8Num2"/>
    <w:basedOn w:val="Aucuneliste"/>
    <w:pPr>
      <w:numPr>
        <w:numId w:val="3"/>
      </w:numPr>
    </w:pPr>
  </w:style>
  <w:style w:type="numbering" w:customStyle="1" w:styleId="WW8Num3">
    <w:name w:val="WW8Num3"/>
    <w:basedOn w:val="Aucuneliste"/>
    <w:pPr>
      <w:numPr>
        <w:numId w:val="4"/>
      </w:numPr>
    </w:pPr>
  </w:style>
  <w:style w:type="numbering" w:customStyle="1" w:styleId="WW8Num4">
    <w:name w:val="WW8Num4"/>
    <w:basedOn w:val="Aucuneliste"/>
    <w:pPr>
      <w:numPr>
        <w:numId w:val="5"/>
      </w:numPr>
    </w:pPr>
  </w:style>
  <w:style w:type="numbering" w:customStyle="1" w:styleId="WW8Num5">
    <w:name w:val="WW8Num5"/>
    <w:basedOn w:val="Aucuneliste"/>
    <w:pPr>
      <w:numPr>
        <w:numId w:val="6"/>
      </w:numPr>
    </w:pPr>
  </w:style>
  <w:style w:type="numbering" w:customStyle="1" w:styleId="WW8Num6">
    <w:name w:val="WW8Num6"/>
    <w:basedOn w:val="Aucuneliste"/>
    <w:pPr>
      <w:numPr>
        <w:numId w:val="7"/>
      </w:numPr>
    </w:pPr>
  </w:style>
  <w:style w:type="numbering" w:customStyle="1" w:styleId="WW8Num7">
    <w:name w:val="WW8Num7"/>
    <w:basedOn w:val="Aucuneliste"/>
    <w:pPr>
      <w:numPr>
        <w:numId w:val="8"/>
      </w:numPr>
    </w:pPr>
  </w:style>
  <w:style w:type="numbering" w:customStyle="1" w:styleId="WW8Num8">
    <w:name w:val="WW8Num8"/>
    <w:basedOn w:val="Aucuneliste"/>
    <w:pPr>
      <w:numPr>
        <w:numId w:val="9"/>
      </w:numPr>
    </w:pPr>
  </w:style>
  <w:style w:type="numbering" w:customStyle="1" w:styleId="WW8Num9">
    <w:name w:val="WW8Num9"/>
    <w:basedOn w:val="Aucuneliste"/>
    <w:pPr>
      <w:numPr>
        <w:numId w:val="10"/>
      </w:numPr>
    </w:pPr>
  </w:style>
  <w:style w:type="numbering" w:customStyle="1" w:styleId="WW8Num10">
    <w:name w:val="WW8Num10"/>
    <w:basedOn w:val="Aucuneliste"/>
    <w:pPr>
      <w:numPr>
        <w:numId w:val="11"/>
      </w:numPr>
    </w:pPr>
  </w:style>
  <w:style w:type="numbering" w:customStyle="1" w:styleId="WW8Num11">
    <w:name w:val="WW8Num11"/>
    <w:basedOn w:val="Aucuneliste"/>
    <w:pPr>
      <w:numPr>
        <w:numId w:val="12"/>
      </w:numPr>
    </w:pPr>
  </w:style>
  <w:style w:type="numbering" w:customStyle="1" w:styleId="WW8Num12">
    <w:name w:val="WW8Num12"/>
    <w:basedOn w:val="Aucuneliste"/>
    <w:pPr>
      <w:numPr>
        <w:numId w:val="13"/>
      </w:numPr>
    </w:pPr>
  </w:style>
  <w:style w:type="numbering" w:customStyle="1" w:styleId="WW8Num13">
    <w:name w:val="WW8Num13"/>
    <w:basedOn w:val="Aucuneliste"/>
    <w:pPr>
      <w:numPr>
        <w:numId w:val="14"/>
      </w:numPr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36FD0"/>
    <w:rPr>
      <w:rFonts w:ascii="Tahoma" w:hAnsi="Tahoma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6FD0"/>
    <w:rPr>
      <w:rFonts w:ascii="Tahoma" w:hAnsi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4.png"/><Relationship Id="rId21" Type="http://schemas.openxmlformats.org/officeDocument/2006/relationships/hyperlink" Target="#__RefHeading__371_859815138" TargetMode="External"/><Relationship Id="rId42" Type="http://schemas.openxmlformats.org/officeDocument/2006/relationships/hyperlink" Target="#__RefHeading__413_859815138" TargetMode="External"/><Relationship Id="rId63" Type="http://schemas.openxmlformats.org/officeDocument/2006/relationships/image" Target="media/image11.png"/><Relationship Id="rId84" Type="http://schemas.openxmlformats.org/officeDocument/2006/relationships/image" Target="media/image31.png"/><Relationship Id="rId138" Type="http://schemas.openxmlformats.org/officeDocument/2006/relationships/image" Target="media/image85.png"/><Relationship Id="rId159" Type="http://schemas.openxmlformats.org/officeDocument/2006/relationships/image" Target="media/image106.png"/><Relationship Id="rId170" Type="http://schemas.openxmlformats.org/officeDocument/2006/relationships/image" Target="media/image117.png"/><Relationship Id="rId191" Type="http://schemas.openxmlformats.org/officeDocument/2006/relationships/image" Target="media/image138.png"/><Relationship Id="rId205" Type="http://schemas.openxmlformats.org/officeDocument/2006/relationships/image" Target="media/image152.png"/><Relationship Id="rId107" Type="http://schemas.openxmlformats.org/officeDocument/2006/relationships/image" Target="media/image54.png"/><Relationship Id="rId11" Type="http://schemas.openxmlformats.org/officeDocument/2006/relationships/hyperlink" Target="#__RefHeading__351_859815138" TargetMode="External"/><Relationship Id="rId32" Type="http://schemas.openxmlformats.org/officeDocument/2006/relationships/hyperlink" Target="#__RefHeading__393_859815138" TargetMode="External"/><Relationship Id="rId37" Type="http://schemas.openxmlformats.org/officeDocument/2006/relationships/hyperlink" Target="#__RefHeading__403_859815138" TargetMode="External"/><Relationship Id="rId53" Type="http://schemas.openxmlformats.org/officeDocument/2006/relationships/footer" Target="footer1.xml"/><Relationship Id="rId58" Type="http://schemas.openxmlformats.org/officeDocument/2006/relationships/image" Target="media/image6.png"/><Relationship Id="rId74" Type="http://schemas.openxmlformats.org/officeDocument/2006/relationships/image" Target="media/image22.png"/><Relationship Id="rId79" Type="http://schemas.openxmlformats.org/officeDocument/2006/relationships/image" Target="media/image26.png"/><Relationship Id="rId102" Type="http://schemas.openxmlformats.org/officeDocument/2006/relationships/image" Target="media/image49.png"/><Relationship Id="rId123" Type="http://schemas.openxmlformats.org/officeDocument/2006/relationships/image" Target="media/image70.png"/><Relationship Id="rId128" Type="http://schemas.openxmlformats.org/officeDocument/2006/relationships/image" Target="media/image75.png"/><Relationship Id="rId144" Type="http://schemas.openxmlformats.org/officeDocument/2006/relationships/image" Target="media/image91.png"/><Relationship Id="rId149" Type="http://schemas.openxmlformats.org/officeDocument/2006/relationships/image" Target="media/image96.png"/><Relationship Id="rId5" Type="http://schemas.openxmlformats.org/officeDocument/2006/relationships/webSettings" Target="webSettings.xml"/><Relationship Id="rId90" Type="http://schemas.openxmlformats.org/officeDocument/2006/relationships/image" Target="media/image37.png"/><Relationship Id="rId95" Type="http://schemas.openxmlformats.org/officeDocument/2006/relationships/image" Target="media/image42.png"/><Relationship Id="rId160" Type="http://schemas.openxmlformats.org/officeDocument/2006/relationships/image" Target="media/image107.png"/><Relationship Id="rId165" Type="http://schemas.openxmlformats.org/officeDocument/2006/relationships/image" Target="media/image112.png"/><Relationship Id="rId181" Type="http://schemas.openxmlformats.org/officeDocument/2006/relationships/image" Target="media/image128.png"/><Relationship Id="rId186" Type="http://schemas.openxmlformats.org/officeDocument/2006/relationships/image" Target="media/image133.png"/><Relationship Id="rId211" Type="http://schemas.openxmlformats.org/officeDocument/2006/relationships/theme" Target="theme/theme1.xml"/><Relationship Id="rId22" Type="http://schemas.openxmlformats.org/officeDocument/2006/relationships/hyperlink" Target="#__RefHeading__373_859815138" TargetMode="External"/><Relationship Id="rId27" Type="http://schemas.openxmlformats.org/officeDocument/2006/relationships/hyperlink" Target="#__RefHeading__383_859815138" TargetMode="External"/><Relationship Id="rId43" Type="http://schemas.openxmlformats.org/officeDocument/2006/relationships/hyperlink" Target="#__RefHeading__415_859815138" TargetMode="External"/><Relationship Id="rId48" Type="http://schemas.openxmlformats.org/officeDocument/2006/relationships/hyperlink" Target="#__RefHeading__425_859815138" TargetMode="External"/><Relationship Id="rId64" Type="http://schemas.openxmlformats.org/officeDocument/2006/relationships/image" Target="media/image12.png"/><Relationship Id="rId69" Type="http://schemas.openxmlformats.org/officeDocument/2006/relationships/image" Target="media/image17.png"/><Relationship Id="rId113" Type="http://schemas.openxmlformats.org/officeDocument/2006/relationships/image" Target="media/image60.png"/><Relationship Id="rId118" Type="http://schemas.openxmlformats.org/officeDocument/2006/relationships/image" Target="media/image65.png"/><Relationship Id="rId134" Type="http://schemas.openxmlformats.org/officeDocument/2006/relationships/image" Target="media/image81.png"/><Relationship Id="rId139" Type="http://schemas.openxmlformats.org/officeDocument/2006/relationships/image" Target="media/image86.png"/><Relationship Id="rId80" Type="http://schemas.openxmlformats.org/officeDocument/2006/relationships/image" Target="media/image27.png"/><Relationship Id="rId85" Type="http://schemas.openxmlformats.org/officeDocument/2006/relationships/image" Target="media/image32.png"/><Relationship Id="rId150" Type="http://schemas.openxmlformats.org/officeDocument/2006/relationships/image" Target="media/image97.png"/><Relationship Id="rId155" Type="http://schemas.openxmlformats.org/officeDocument/2006/relationships/image" Target="media/image102.png"/><Relationship Id="rId171" Type="http://schemas.openxmlformats.org/officeDocument/2006/relationships/image" Target="media/image118.png"/><Relationship Id="rId176" Type="http://schemas.openxmlformats.org/officeDocument/2006/relationships/image" Target="media/image123.png"/><Relationship Id="rId192" Type="http://schemas.openxmlformats.org/officeDocument/2006/relationships/image" Target="media/image139.png"/><Relationship Id="rId197" Type="http://schemas.openxmlformats.org/officeDocument/2006/relationships/image" Target="media/image144.png"/><Relationship Id="rId206" Type="http://schemas.openxmlformats.org/officeDocument/2006/relationships/image" Target="media/image153.png"/><Relationship Id="rId201" Type="http://schemas.openxmlformats.org/officeDocument/2006/relationships/image" Target="media/image148.png"/><Relationship Id="rId12" Type="http://schemas.openxmlformats.org/officeDocument/2006/relationships/hyperlink" Target="#__RefHeading__353_859815138" TargetMode="External"/><Relationship Id="rId17" Type="http://schemas.openxmlformats.org/officeDocument/2006/relationships/hyperlink" Target="#__RefHeading__363_859815138" TargetMode="External"/><Relationship Id="rId33" Type="http://schemas.openxmlformats.org/officeDocument/2006/relationships/hyperlink" Target="#__RefHeading__395_859815138" TargetMode="External"/><Relationship Id="rId38" Type="http://schemas.openxmlformats.org/officeDocument/2006/relationships/hyperlink" Target="#__RefHeading__405_859815138" TargetMode="External"/><Relationship Id="rId59" Type="http://schemas.openxmlformats.org/officeDocument/2006/relationships/image" Target="media/image7.png"/><Relationship Id="rId103" Type="http://schemas.openxmlformats.org/officeDocument/2006/relationships/image" Target="media/image50.png"/><Relationship Id="rId108" Type="http://schemas.openxmlformats.org/officeDocument/2006/relationships/image" Target="media/image55.png"/><Relationship Id="rId124" Type="http://schemas.openxmlformats.org/officeDocument/2006/relationships/image" Target="media/image71.png"/><Relationship Id="rId129" Type="http://schemas.openxmlformats.org/officeDocument/2006/relationships/image" Target="media/image76.png"/><Relationship Id="rId54" Type="http://schemas.openxmlformats.org/officeDocument/2006/relationships/image" Target="media/image2.png"/><Relationship Id="rId70" Type="http://schemas.openxmlformats.org/officeDocument/2006/relationships/image" Target="media/image18.png"/><Relationship Id="rId75" Type="http://schemas.openxmlformats.org/officeDocument/2006/relationships/image" Target="media/image23.png"/><Relationship Id="rId91" Type="http://schemas.openxmlformats.org/officeDocument/2006/relationships/image" Target="media/image38.png"/><Relationship Id="rId96" Type="http://schemas.openxmlformats.org/officeDocument/2006/relationships/image" Target="media/image43.png"/><Relationship Id="rId140" Type="http://schemas.openxmlformats.org/officeDocument/2006/relationships/image" Target="media/image87.png"/><Relationship Id="rId145" Type="http://schemas.openxmlformats.org/officeDocument/2006/relationships/image" Target="media/image92.png"/><Relationship Id="rId161" Type="http://schemas.openxmlformats.org/officeDocument/2006/relationships/image" Target="media/image108.png"/><Relationship Id="rId166" Type="http://schemas.openxmlformats.org/officeDocument/2006/relationships/image" Target="media/image113.png"/><Relationship Id="rId182" Type="http://schemas.openxmlformats.org/officeDocument/2006/relationships/image" Target="media/image129.png"/><Relationship Id="rId187" Type="http://schemas.openxmlformats.org/officeDocument/2006/relationships/image" Target="media/image1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hyperlink" Target="#__RefHeading__375_859815138" TargetMode="External"/><Relationship Id="rId28" Type="http://schemas.openxmlformats.org/officeDocument/2006/relationships/hyperlink" Target="#__RefHeading__385_859815138" TargetMode="External"/><Relationship Id="rId49" Type="http://schemas.openxmlformats.org/officeDocument/2006/relationships/hyperlink" Target="#__RefHeading__427_859815138" TargetMode="External"/><Relationship Id="rId114" Type="http://schemas.openxmlformats.org/officeDocument/2006/relationships/image" Target="media/image61.png"/><Relationship Id="rId119" Type="http://schemas.openxmlformats.org/officeDocument/2006/relationships/image" Target="media/image66.png"/><Relationship Id="rId44" Type="http://schemas.openxmlformats.org/officeDocument/2006/relationships/hyperlink" Target="#__RefHeading__417_859815138" TargetMode="External"/><Relationship Id="rId60" Type="http://schemas.openxmlformats.org/officeDocument/2006/relationships/image" Target="media/image8.png"/><Relationship Id="rId65" Type="http://schemas.openxmlformats.org/officeDocument/2006/relationships/image" Target="media/image13.png"/><Relationship Id="rId81" Type="http://schemas.openxmlformats.org/officeDocument/2006/relationships/image" Target="media/image28.png"/><Relationship Id="rId86" Type="http://schemas.openxmlformats.org/officeDocument/2006/relationships/image" Target="media/image33.png"/><Relationship Id="rId130" Type="http://schemas.openxmlformats.org/officeDocument/2006/relationships/image" Target="media/image77.png"/><Relationship Id="rId135" Type="http://schemas.openxmlformats.org/officeDocument/2006/relationships/image" Target="media/image82.png"/><Relationship Id="rId151" Type="http://schemas.openxmlformats.org/officeDocument/2006/relationships/image" Target="media/image98.png"/><Relationship Id="rId156" Type="http://schemas.openxmlformats.org/officeDocument/2006/relationships/image" Target="media/image103.png"/><Relationship Id="rId177" Type="http://schemas.openxmlformats.org/officeDocument/2006/relationships/image" Target="media/image124.png"/><Relationship Id="rId198" Type="http://schemas.openxmlformats.org/officeDocument/2006/relationships/image" Target="media/image145.png"/><Relationship Id="rId172" Type="http://schemas.openxmlformats.org/officeDocument/2006/relationships/image" Target="media/image119.png"/><Relationship Id="rId193" Type="http://schemas.openxmlformats.org/officeDocument/2006/relationships/image" Target="media/image140.png"/><Relationship Id="rId202" Type="http://schemas.openxmlformats.org/officeDocument/2006/relationships/image" Target="media/image149.png"/><Relationship Id="rId207" Type="http://schemas.openxmlformats.org/officeDocument/2006/relationships/image" Target="media/image154.png"/><Relationship Id="rId13" Type="http://schemas.openxmlformats.org/officeDocument/2006/relationships/hyperlink" Target="#__RefHeading__355_859815138" TargetMode="External"/><Relationship Id="rId18" Type="http://schemas.openxmlformats.org/officeDocument/2006/relationships/hyperlink" Target="#__RefHeading__365_859815138" TargetMode="External"/><Relationship Id="rId39" Type="http://schemas.openxmlformats.org/officeDocument/2006/relationships/hyperlink" Target="#__RefHeading__407_859815138" TargetMode="External"/><Relationship Id="rId109" Type="http://schemas.openxmlformats.org/officeDocument/2006/relationships/image" Target="media/image56.png"/><Relationship Id="rId34" Type="http://schemas.openxmlformats.org/officeDocument/2006/relationships/hyperlink" Target="#__RefHeading__397_859815138" TargetMode="External"/><Relationship Id="rId50" Type="http://schemas.openxmlformats.org/officeDocument/2006/relationships/hyperlink" Target="#__RefHeading__429_859815138" TargetMode="External"/><Relationship Id="rId55" Type="http://schemas.openxmlformats.org/officeDocument/2006/relationships/image" Target="media/image3.png"/><Relationship Id="rId76" Type="http://schemas.openxmlformats.org/officeDocument/2006/relationships/image" Target="media/image24.png"/><Relationship Id="rId97" Type="http://schemas.openxmlformats.org/officeDocument/2006/relationships/image" Target="media/image44.png"/><Relationship Id="rId104" Type="http://schemas.openxmlformats.org/officeDocument/2006/relationships/image" Target="media/image51.png"/><Relationship Id="rId120" Type="http://schemas.openxmlformats.org/officeDocument/2006/relationships/image" Target="media/image67.png"/><Relationship Id="rId125" Type="http://schemas.openxmlformats.org/officeDocument/2006/relationships/image" Target="media/image72.png"/><Relationship Id="rId141" Type="http://schemas.openxmlformats.org/officeDocument/2006/relationships/image" Target="media/image88.png"/><Relationship Id="rId146" Type="http://schemas.openxmlformats.org/officeDocument/2006/relationships/image" Target="media/image93.png"/><Relationship Id="rId167" Type="http://schemas.openxmlformats.org/officeDocument/2006/relationships/image" Target="media/image114.png"/><Relationship Id="rId188" Type="http://schemas.openxmlformats.org/officeDocument/2006/relationships/image" Target="media/image135.png"/><Relationship Id="rId7" Type="http://schemas.openxmlformats.org/officeDocument/2006/relationships/endnotes" Target="endnotes.xml"/><Relationship Id="rId71" Type="http://schemas.openxmlformats.org/officeDocument/2006/relationships/image" Target="media/image19.png"/><Relationship Id="rId92" Type="http://schemas.openxmlformats.org/officeDocument/2006/relationships/image" Target="media/image39.png"/><Relationship Id="rId162" Type="http://schemas.openxmlformats.org/officeDocument/2006/relationships/image" Target="media/image109.png"/><Relationship Id="rId183" Type="http://schemas.openxmlformats.org/officeDocument/2006/relationships/image" Target="media/image130.png"/><Relationship Id="rId2" Type="http://schemas.openxmlformats.org/officeDocument/2006/relationships/styles" Target="styles.xml"/><Relationship Id="rId29" Type="http://schemas.openxmlformats.org/officeDocument/2006/relationships/hyperlink" Target="#__RefHeading__387_859815138" TargetMode="External"/><Relationship Id="rId24" Type="http://schemas.openxmlformats.org/officeDocument/2006/relationships/hyperlink" Target="#__RefHeading__377_859815138" TargetMode="External"/><Relationship Id="rId40" Type="http://schemas.openxmlformats.org/officeDocument/2006/relationships/hyperlink" Target="#__RefHeading__409_859815138" TargetMode="External"/><Relationship Id="rId45" Type="http://schemas.openxmlformats.org/officeDocument/2006/relationships/hyperlink" Target="#__RefHeading__419_859815138" TargetMode="External"/><Relationship Id="rId66" Type="http://schemas.openxmlformats.org/officeDocument/2006/relationships/image" Target="media/image14.png"/><Relationship Id="rId87" Type="http://schemas.openxmlformats.org/officeDocument/2006/relationships/image" Target="media/image34.png"/><Relationship Id="rId110" Type="http://schemas.openxmlformats.org/officeDocument/2006/relationships/image" Target="media/image57.png"/><Relationship Id="rId115" Type="http://schemas.openxmlformats.org/officeDocument/2006/relationships/image" Target="media/image62.png"/><Relationship Id="rId131" Type="http://schemas.openxmlformats.org/officeDocument/2006/relationships/image" Target="media/image78.png"/><Relationship Id="rId136" Type="http://schemas.openxmlformats.org/officeDocument/2006/relationships/image" Target="media/image83.png"/><Relationship Id="rId157" Type="http://schemas.openxmlformats.org/officeDocument/2006/relationships/image" Target="media/image104.png"/><Relationship Id="rId178" Type="http://schemas.openxmlformats.org/officeDocument/2006/relationships/image" Target="media/image125.png"/><Relationship Id="rId61" Type="http://schemas.openxmlformats.org/officeDocument/2006/relationships/image" Target="media/image9.png"/><Relationship Id="rId82" Type="http://schemas.openxmlformats.org/officeDocument/2006/relationships/image" Target="media/image29.png"/><Relationship Id="rId152" Type="http://schemas.openxmlformats.org/officeDocument/2006/relationships/image" Target="media/image99.png"/><Relationship Id="rId173" Type="http://schemas.openxmlformats.org/officeDocument/2006/relationships/image" Target="media/image120.png"/><Relationship Id="rId194" Type="http://schemas.openxmlformats.org/officeDocument/2006/relationships/image" Target="media/image141.png"/><Relationship Id="rId199" Type="http://schemas.openxmlformats.org/officeDocument/2006/relationships/image" Target="media/image146.png"/><Relationship Id="rId203" Type="http://schemas.openxmlformats.org/officeDocument/2006/relationships/image" Target="media/image150.png"/><Relationship Id="rId208" Type="http://schemas.openxmlformats.org/officeDocument/2006/relationships/image" Target="media/image155.png"/><Relationship Id="rId19" Type="http://schemas.openxmlformats.org/officeDocument/2006/relationships/hyperlink" Target="#__RefHeading__367_859815138" TargetMode="External"/><Relationship Id="rId14" Type="http://schemas.openxmlformats.org/officeDocument/2006/relationships/hyperlink" Target="#__RefHeading__357_859815138" TargetMode="External"/><Relationship Id="rId30" Type="http://schemas.openxmlformats.org/officeDocument/2006/relationships/hyperlink" Target="#__RefHeading__389_859815138" TargetMode="External"/><Relationship Id="rId35" Type="http://schemas.openxmlformats.org/officeDocument/2006/relationships/hyperlink" Target="#__RefHeading__399_859815138" TargetMode="External"/><Relationship Id="rId56" Type="http://schemas.openxmlformats.org/officeDocument/2006/relationships/image" Target="media/image4.png"/><Relationship Id="rId77" Type="http://schemas.openxmlformats.org/officeDocument/2006/relationships/hyperlink" Target="#_Filtres_et_commandes" TargetMode="External"/><Relationship Id="rId100" Type="http://schemas.openxmlformats.org/officeDocument/2006/relationships/image" Target="media/image47.png"/><Relationship Id="rId105" Type="http://schemas.openxmlformats.org/officeDocument/2006/relationships/image" Target="media/image52.png"/><Relationship Id="rId126" Type="http://schemas.openxmlformats.org/officeDocument/2006/relationships/image" Target="media/image73.png"/><Relationship Id="rId147" Type="http://schemas.openxmlformats.org/officeDocument/2006/relationships/image" Target="media/image94.png"/><Relationship Id="rId168" Type="http://schemas.openxmlformats.org/officeDocument/2006/relationships/image" Target="media/image115.png"/><Relationship Id="rId8" Type="http://schemas.openxmlformats.org/officeDocument/2006/relationships/image" Target="media/image1.jpg"/><Relationship Id="rId51" Type="http://schemas.openxmlformats.org/officeDocument/2006/relationships/hyperlink" Target="#__RefHeading__431_859815138" TargetMode="External"/><Relationship Id="rId72" Type="http://schemas.openxmlformats.org/officeDocument/2006/relationships/image" Target="media/image20.png"/><Relationship Id="rId93" Type="http://schemas.openxmlformats.org/officeDocument/2006/relationships/image" Target="media/image40.png"/><Relationship Id="rId98" Type="http://schemas.openxmlformats.org/officeDocument/2006/relationships/image" Target="media/image45.png"/><Relationship Id="rId121" Type="http://schemas.openxmlformats.org/officeDocument/2006/relationships/image" Target="media/image68.png"/><Relationship Id="rId142" Type="http://schemas.openxmlformats.org/officeDocument/2006/relationships/image" Target="media/image89.png"/><Relationship Id="rId163" Type="http://schemas.openxmlformats.org/officeDocument/2006/relationships/image" Target="media/image110.png"/><Relationship Id="rId184" Type="http://schemas.openxmlformats.org/officeDocument/2006/relationships/image" Target="media/image131.png"/><Relationship Id="rId189" Type="http://schemas.openxmlformats.org/officeDocument/2006/relationships/image" Target="media/image136.png"/><Relationship Id="rId3" Type="http://schemas.microsoft.com/office/2007/relationships/stylesWithEffects" Target="stylesWithEffects.xml"/><Relationship Id="rId25" Type="http://schemas.openxmlformats.org/officeDocument/2006/relationships/hyperlink" Target="#__RefHeading__379_859815138" TargetMode="External"/><Relationship Id="rId46" Type="http://schemas.openxmlformats.org/officeDocument/2006/relationships/hyperlink" Target="#__RefHeading__421_859815138" TargetMode="External"/><Relationship Id="rId67" Type="http://schemas.openxmlformats.org/officeDocument/2006/relationships/image" Target="media/image15.png"/><Relationship Id="rId116" Type="http://schemas.openxmlformats.org/officeDocument/2006/relationships/image" Target="media/image63.png"/><Relationship Id="rId137" Type="http://schemas.openxmlformats.org/officeDocument/2006/relationships/image" Target="media/image84.png"/><Relationship Id="rId158" Type="http://schemas.openxmlformats.org/officeDocument/2006/relationships/image" Target="media/image105.png"/><Relationship Id="rId20" Type="http://schemas.openxmlformats.org/officeDocument/2006/relationships/hyperlink" Target="#__RefHeading__369_859815138" TargetMode="External"/><Relationship Id="rId41" Type="http://schemas.openxmlformats.org/officeDocument/2006/relationships/hyperlink" Target="#__RefHeading__411_859815138" TargetMode="External"/><Relationship Id="rId62" Type="http://schemas.openxmlformats.org/officeDocument/2006/relationships/image" Target="media/image10.png"/><Relationship Id="rId83" Type="http://schemas.openxmlformats.org/officeDocument/2006/relationships/image" Target="media/image30.png"/><Relationship Id="rId88" Type="http://schemas.openxmlformats.org/officeDocument/2006/relationships/image" Target="media/image35.png"/><Relationship Id="rId111" Type="http://schemas.openxmlformats.org/officeDocument/2006/relationships/image" Target="media/image58.png"/><Relationship Id="rId132" Type="http://schemas.openxmlformats.org/officeDocument/2006/relationships/image" Target="media/image79.png"/><Relationship Id="rId153" Type="http://schemas.openxmlformats.org/officeDocument/2006/relationships/image" Target="media/image100.png"/><Relationship Id="rId174" Type="http://schemas.openxmlformats.org/officeDocument/2006/relationships/image" Target="media/image121.png"/><Relationship Id="rId179" Type="http://schemas.openxmlformats.org/officeDocument/2006/relationships/image" Target="media/image126.png"/><Relationship Id="rId195" Type="http://schemas.openxmlformats.org/officeDocument/2006/relationships/image" Target="media/image142.png"/><Relationship Id="rId209" Type="http://schemas.openxmlformats.org/officeDocument/2006/relationships/image" Target="media/image156.png"/><Relationship Id="rId190" Type="http://schemas.openxmlformats.org/officeDocument/2006/relationships/image" Target="media/image137.png"/><Relationship Id="rId204" Type="http://schemas.openxmlformats.org/officeDocument/2006/relationships/image" Target="media/image151.png"/><Relationship Id="rId15" Type="http://schemas.openxmlformats.org/officeDocument/2006/relationships/hyperlink" Target="#__RefHeading__359_859815138" TargetMode="External"/><Relationship Id="rId36" Type="http://schemas.openxmlformats.org/officeDocument/2006/relationships/hyperlink" Target="#__RefHeading__401_859815138" TargetMode="External"/><Relationship Id="rId57" Type="http://schemas.openxmlformats.org/officeDocument/2006/relationships/image" Target="media/image5.png"/><Relationship Id="rId106" Type="http://schemas.openxmlformats.org/officeDocument/2006/relationships/image" Target="media/image53.png"/><Relationship Id="rId127" Type="http://schemas.openxmlformats.org/officeDocument/2006/relationships/image" Target="media/image74.png"/><Relationship Id="rId10" Type="http://schemas.openxmlformats.org/officeDocument/2006/relationships/hyperlink" Target="#__RefHeading__349_859815138" TargetMode="External"/><Relationship Id="rId31" Type="http://schemas.openxmlformats.org/officeDocument/2006/relationships/hyperlink" Target="#__RefHeading__391_859815138" TargetMode="External"/><Relationship Id="rId52" Type="http://schemas.openxmlformats.org/officeDocument/2006/relationships/header" Target="header1.xml"/><Relationship Id="rId73" Type="http://schemas.openxmlformats.org/officeDocument/2006/relationships/image" Target="media/image21.png"/><Relationship Id="rId78" Type="http://schemas.openxmlformats.org/officeDocument/2006/relationships/image" Target="media/image25.png"/><Relationship Id="rId94" Type="http://schemas.openxmlformats.org/officeDocument/2006/relationships/image" Target="media/image41.png"/><Relationship Id="rId99" Type="http://schemas.openxmlformats.org/officeDocument/2006/relationships/image" Target="media/image46.png"/><Relationship Id="rId101" Type="http://schemas.openxmlformats.org/officeDocument/2006/relationships/image" Target="media/image48.png"/><Relationship Id="rId122" Type="http://schemas.openxmlformats.org/officeDocument/2006/relationships/image" Target="media/image69.png"/><Relationship Id="rId143" Type="http://schemas.openxmlformats.org/officeDocument/2006/relationships/image" Target="media/image90.png"/><Relationship Id="rId148" Type="http://schemas.openxmlformats.org/officeDocument/2006/relationships/image" Target="media/image95.png"/><Relationship Id="rId164" Type="http://schemas.openxmlformats.org/officeDocument/2006/relationships/image" Target="media/image111.png"/><Relationship Id="rId169" Type="http://schemas.openxmlformats.org/officeDocument/2006/relationships/image" Target="media/image116.png"/><Relationship Id="rId185" Type="http://schemas.openxmlformats.org/officeDocument/2006/relationships/image" Target="media/image132.png"/><Relationship Id="rId4" Type="http://schemas.openxmlformats.org/officeDocument/2006/relationships/settings" Target="settings.xml"/><Relationship Id="rId9" Type="http://schemas.openxmlformats.org/officeDocument/2006/relationships/hyperlink" Target="#__RefHeading__347_859815138" TargetMode="External"/><Relationship Id="rId180" Type="http://schemas.openxmlformats.org/officeDocument/2006/relationships/image" Target="media/image127.png"/><Relationship Id="rId210" Type="http://schemas.openxmlformats.org/officeDocument/2006/relationships/fontTable" Target="fontTable.xml"/><Relationship Id="rId26" Type="http://schemas.openxmlformats.org/officeDocument/2006/relationships/hyperlink" Target="#__RefHeading__381_859815138" TargetMode="External"/><Relationship Id="rId47" Type="http://schemas.openxmlformats.org/officeDocument/2006/relationships/hyperlink" Target="#__RefHeading__423_859815138" TargetMode="External"/><Relationship Id="rId68" Type="http://schemas.openxmlformats.org/officeDocument/2006/relationships/image" Target="media/image16.png"/><Relationship Id="rId89" Type="http://schemas.openxmlformats.org/officeDocument/2006/relationships/image" Target="media/image36.png"/><Relationship Id="rId112" Type="http://schemas.openxmlformats.org/officeDocument/2006/relationships/image" Target="media/image59.png"/><Relationship Id="rId133" Type="http://schemas.openxmlformats.org/officeDocument/2006/relationships/image" Target="media/image80.png"/><Relationship Id="rId154" Type="http://schemas.openxmlformats.org/officeDocument/2006/relationships/image" Target="media/image101.png"/><Relationship Id="rId175" Type="http://schemas.openxmlformats.org/officeDocument/2006/relationships/image" Target="media/image122.png"/><Relationship Id="rId196" Type="http://schemas.openxmlformats.org/officeDocument/2006/relationships/image" Target="media/image143.png"/><Relationship Id="rId200" Type="http://schemas.openxmlformats.org/officeDocument/2006/relationships/image" Target="media/image147.png"/><Relationship Id="rId16" Type="http://schemas.openxmlformats.org/officeDocument/2006/relationships/hyperlink" Target="#__RefHeading__361_859815138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46</Pages>
  <Words>4819</Words>
  <Characters>26506</Characters>
  <Application>Microsoft Office Word</Application>
  <DocSecurity>0</DocSecurity>
  <Lines>220</Lines>
  <Paragraphs>62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Emmanuel NIRIGE</dc:creator>
  <cp:lastModifiedBy>Eric Papillier</cp:lastModifiedBy>
  <cp:revision>1</cp:revision>
  <dcterms:created xsi:type="dcterms:W3CDTF">2013-08-12T16:09:00Z</dcterms:created>
  <dcterms:modified xsi:type="dcterms:W3CDTF">2013-09-13T16:33:00Z</dcterms:modified>
</cp:coreProperties>
</file>