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67FF6" w14:textId="77777777" w:rsidR="00BB3347" w:rsidRPr="00F95D1B" w:rsidRDefault="00BB3347" w:rsidP="00BB3347">
      <w:pPr>
        <w:spacing w:line="360" w:lineRule="auto"/>
        <w:jc w:val="center"/>
        <w:rPr>
          <w:b/>
          <w:bCs/>
          <w:u w:val="single"/>
        </w:rPr>
      </w:pPr>
      <w:r w:rsidRPr="00F95D1B">
        <w:rPr>
          <w:b/>
          <w:bCs/>
          <w:u w:val="single"/>
        </w:rPr>
        <w:t>MISE EN PLACE DE POLITIQUE DE SECURITE</w:t>
      </w:r>
    </w:p>
    <w:p w14:paraId="6F77E717" w14:textId="77777777" w:rsidR="00BB3347" w:rsidRDefault="00BB3347" w:rsidP="00BB3347">
      <w:pPr>
        <w:spacing w:line="360" w:lineRule="auto"/>
        <w:jc w:val="both"/>
      </w:pPr>
    </w:p>
    <w:p w14:paraId="65E95EC1" w14:textId="77777777" w:rsidR="00BB3347" w:rsidRDefault="00BB3347" w:rsidP="00BB3347">
      <w:pPr>
        <w:spacing w:line="360" w:lineRule="auto"/>
        <w:jc w:val="both"/>
      </w:pPr>
      <w:r>
        <w:t>Merci de trouver ci-dessous l’architecture globale ains que les flux qui y transitent. Cette architecture est divisée en deux groupes :</w:t>
      </w:r>
    </w:p>
    <w:p w14:paraId="44E506A0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>
        <w:t xml:space="preserve">Le </w:t>
      </w:r>
      <w:r>
        <w:rPr>
          <w:b/>
          <w:bCs/>
        </w:rPr>
        <w:t>R</w:t>
      </w:r>
      <w:r w:rsidRPr="007B7C72">
        <w:rPr>
          <w:b/>
          <w:bCs/>
        </w:rPr>
        <w:t>éseau Internet</w:t>
      </w:r>
      <w:r>
        <w:t xml:space="preserve"> (LAN) ;</w:t>
      </w:r>
    </w:p>
    <w:p w14:paraId="213C1346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>
        <w:t xml:space="preserve">Et </w:t>
      </w:r>
      <w:r>
        <w:rPr>
          <w:b/>
          <w:bCs/>
        </w:rPr>
        <w:t>R</w:t>
      </w:r>
      <w:r w:rsidRPr="007B7C72">
        <w:rPr>
          <w:b/>
          <w:bCs/>
        </w:rPr>
        <w:t>eseau avec l’</w:t>
      </w:r>
      <w:r>
        <w:rPr>
          <w:b/>
          <w:bCs/>
        </w:rPr>
        <w:t>E</w:t>
      </w:r>
      <w:r w:rsidRPr="007B7C72">
        <w:rPr>
          <w:b/>
          <w:bCs/>
        </w:rPr>
        <w:t>xtérieur</w:t>
      </w:r>
      <w:r>
        <w:t xml:space="preserve"> (partenaire télécoms, interco avec nos filiales, accès nomade et accès à la connexion Internet).</w:t>
      </w:r>
    </w:p>
    <w:p w14:paraId="18BC3488" w14:textId="77777777" w:rsidR="00BB3347" w:rsidRDefault="00BB3347" w:rsidP="00BB3347">
      <w:pPr>
        <w:spacing w:line="360" w:lineRule="auto"/>
        <w:ind w:firstLine="360"/>
        <w:jc w:val="both"/>
      </w:pPr>
      <w:r>
        <w:t>Nous sollicitons votre expertise afin de nous accompagner à mettre les bons équipements qu’il faut pour assurer tant la sécurité des ressources reseau ainsi que le dimensionnement (fluidité de la bande passante).</w:t>
      </w:r>
    </w:p>
    <w:p w14:paraId="0A539C44" w14:textId="77777777" w:rsidR="00BB3347" w:rsidRDefault="00BB3347" w:rsidP="00BB3347">
      <w:pPr>
        <w:spacing w:line="360" w:lineRule="auto"/>
        <w:jc w:val="both"/>
      </w:pPr>
    </w:p>
    <w:p w14:paraId="449EA097" w14:textId="77777777" w:rsidR="00BB3347" w:rsidRPr="00BB0686" w:rsidRDefault="00BB3347" w:rsidP="00BB3347">
      <w:pPr>
        <w:pStyle w:val="Paragraphedeliste"/>
        <w:numPr>
          <w:ilvl w:val="0"/>
          <w:numId w:val="7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BB0686">
        <w:rPr>
          <w:b/>
          <w:bCs/>
          <w:sz w:val="24"/>
          <w:szCs w:val="24"/>
        </w:rPr>
        <w:t>Réseau Interne</w:t>
      </w:r>
    </w:p>
    <w:p w14:paraId="14838A10" w14:textId="77777777" w:rsidR="00BB3347" w:rsidRDefault="00BB3347" w:rsidP="00BB3347">
      <w:pPr>
        <w:spacing w:line="360" w:lineRule="auto"/>
        <w:ind w:firstLine="360"/>
        <w:jc w:val="both"/>
      </w:pPr>
      <w:r>
        <w:t>Le réseau Interne est subdivisé en VLAN en fonction des différents départements. Les serveurs aussi se trouvent dans un VLAN. Ce sont ces ressources à qui nous souhaitons apporter une haute sécurité et ne laisser accéder que les profiles ou plage d’adresse souhaitée.</w:t>
      </w:r>
    </w:p>
    <w:p w14:paraId="15544D0D" w14:textId="77777777" w:rsidR="00BB3347" w:rsidRDefault="00BB3347" w:rsidP="00BB3347">
      <w:pPr>
        <w:spacing w:line="360" w:lineRule="auto"/>
        <w:jc w:val="both"/>
      </w:pPr>
    </w:p>
    <w:p w14:paraId="5E1C98E7" w14:textId="77777777" w:rsidR="00BB3347" w:rsidRDefault="00BB3347" w:rsidP="00BB3347">
      <w:pPr>
        <w:pStyle w:val="Paragraphedeliste"/>
        <w:numPr>
          <w:ilvl w:val="0"/>
          <w:numId w:val="7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BB0686">
        <w:rPr>
          <w:b/>
          <w:bCs/>
          <w:sz w:val="24"/>
          <w:szCs w:val="24"/>
        </w:rPr>
        <w:t>Réseau Externe :</w:t>
      </w:r>
    </w:p>
    <w:p w14:paraId="0A22C411" w14:textId="77777777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C14AD9">
        <w:rPr>
          <w:b/>
          <w:bCs/>
          <w:sz w:val="24"/>
          <w:szCs w:val="24"/>
        </w:rPr>
        <w:t>Partenaire télécoms</w:t>
      </w:r>
    </w:p>
    <w:p w14:paraId="72C87419" w14:textId="77777777" w:rsidR="00BB3347" w:rsidRDefault="00BB3347" w:rsidP="00BB3347">
      <w:pPr>
        <w:spacing w:line="360" w:lineRule="auto"/>
        <w:ind w:firstLine="708"/>
        <w:jc w:val="both"/>
        <w:rPr>
          <w:sz w:val="24"/>
          <w:szCs w:val="24"/>
        </w:rPr>
      </w:pPr>
      <w:r w:rsidRPr="00C14AD9">
        <w:rPr>
          <w:sz w:val="24"/>
          <w:szCs w:val="24"/>
        </w:rPr>
        <w:t>Les parte</w:t>
      </w:r>
      <w:r>
        <w:rPr>
          <w:sz w:val="24"/>
          <w:szCs w:val="24"/>
        </w:rPr>
        <w:t xml:space="preserve">naires télécoms sont nos clients donneurs d’ordre. Dans le cadre de notre prestation de services, ils nous ouvrent l’accès à une partie de leur réseau afin d’accéder à certaines applications. L’accès se fait via </w:t>
      </w:r>
      <w:r w:rsidRPr="00C14AD9">
        <w:rPr>
          <w:b/>
          <w:bCs/>
          <w:sz w:val="24"/>
          <w:szCs w:val="24"/>
        </w:rPr>
        <w:t>http</w:t>
      </w:r>
      <w:r>
        <w:rPr>
          <w:sz w:val="24"/>
          <w:szCs w:val="24"/>
        </w:rPr>
        <w:t xml:space="preserve"> et </w:t>
      </w:r>
      <w:r w:rsidRPr="00C14AD9">
        <w:rPr>
          <w:b/>
          <w:bCs/>
          <w:sz w:val="24"/>
          <w:szCs w:val="24"/>
        </w:rPr>
        <w:t>https</w:t>
      </w:r>
      <w:r>
        <w:rPr>
          <w:sz w:val="24"/>
          <w:szCs w:val="24"/>
        </w:rPr>
        <w:t>. Les adresse IP de ces applications sont connus. Les règles de politique non exhaustives que nous souhaitons :</w:t>
      </w:r>
    </w:p>
    <w:p w14:paraId="0F1ADE91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Permettre uniquement certaines adresses ou plage d’adresse à accéder à sur notre LAN ; </w:t>
      </w:r>
    </w:p>
    <w:p w14:paraId="14D92158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Possibilité d’autoriser spécifiquement un ou des protocoles d’accéder à notre LAN ;</w:t>
      </w:r>
    </w:p>
    <w:p w14:paraId="68E0D714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Interdire l’accès à notre LAN aux adresses ou autres protocoles en dehors de ceux qu’on a autoriser ;</w:t>
      </w:r>
    </w:p>
    <w:p w14:paraId="14A7F741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Historique de toutes les transactions (qui et à quoi) ;</w:t>
      </w:r>
    </w:p>
    <w:p w14:paraId="42C7EB8B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Monitoring du taux d’utilisation des liaisons ainsi que la QoS</w:t>
      </w:r>
    </w:p>
    <w:p w14:paraId="0AA41C8D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Etc…</w:t>
      </w:r>
    </w:p>
    <w:p w14:paraId="54E7F3A9" w14:textId="77777777" w:rsidR="00BB3347" w:rsidRPr="00B5292B" w:rsidRDefault="00BB3347" w:rsidP="00BB3347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617B7B33" w14:textId="77777777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Interconnexion avec nos différentes filiales :</w:t>
      </w:r>
    </w:p>
    <w:p w14:paraId="59324771" w14:textId="77777777" w:rsidR="00BB3347" w:rsidRDefault="00BB3347" w:rsidP="00BB3347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Nous avons plusieurs filiales et nous souhaitons les interconnecter par VCPN site à site. Le but est de nous permettre d’accéder à des ressources et vice versa. Le BENIN étant le siège, il y a certaines applications dont les utilisateurs se trouvant dans ces filiales doivent accéder. Pour cela, nous souhaitons :</w:t>
      </w:r>
    </w:p>
    <w:p w14:paraId="78EB93D0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Possibilité d’autoriser uniquement certaines adresses vers des serveurs spécifiques (tout ne monde ne doit pas accéder à tout).</w:t>
      </w:r>
    </w:p>
    <w:p w14:paraId="009283A2" w14:textId="77777777" w:rsidR="00BB3347" w:rsidRPr="009E3E56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Avoir l’historique de toutes les transactions (qui, quand et à quoi) ;</w:t>
      </w:r>
    </w:p>
    <w:p w14:paraId="0FD09514" w14:textId="77777777" w:rsidR="00BB3347" w:rsidRPr="009E3E56" w:rsidRDefault="00BB3347" w:rsidP="00BB3347">
      <w:pPr>
        <w:spacing w:line="360" w:lineRule="auto"/>
        <w:jc w:val="both"/>
        <w:rPr>
          <w:sz w:val="24"/>
          <w:szCs w:val="24"/>
        </w:rPr>
      </w:pPr>
    </w:p>
    <w:p w14:paraId="4FF3CEB9" w14:textId="715B0E8D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Accès Nomade</w:t>
      </w:r>
      <w:r w:rsidR="009B7248">
        <w:rPr>
          <w:b/>
          <w:bCs/>
          <w:sz w:val="24"/>
          <w:szCs w:val="24"/>
        </w:rPr>
        <w:t> :</w:t>
      </w:r>
    </w:p>
    <w:p w14:paraId="574E65DC" w14:textId="77777777" w:rsidR="00BB3347" w:rsidRDefault="00BB3347" w:rsidP="00BB3347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L’accès nomade concerne nos utilisateurs en déplacement mais qui doivent accéder aux ressources de l’entreprise. </w:t>
      </w:r>
    </w:p>
    <w:p w14:paraId="75A69890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860BD1">
        <w:rPr>
          <w:sz w:val="24"/>
          <w:szCs w:val="24"/>
        </w:rPr>
        <w:t xml:space="preserve">Nous souhaitons avoir des </w:t>
      </w:r>
      <w:r>
        <w:rPr>
          <w:sz w:val="24"/>
          <w:szCs w:val="24"/>
        </w:rPr>
        <w:t xml:space="preserve">différents </w:t>
      </w:r>
      <w:r w:rsidRPr="00860BD1">
        <w:rPr>
          <w:sz w:val="24"/>
          <w:szCs w:val="24"/>
        </w:rPr>
        <w:t>profil</w:t>
      </w:r>
      <w:r>
        <w:rPr>
          <w:sz w:val="24"/>
          <w:szCs w:val="24"/>
        </w:rPr>
        <w:t>s</w:t>
      </w:r>
      <w:r w:rsidRPr="00860BD1">
        <w:rPr>
          <w:sz w:val="24"/>
          <w:szCs w:val="24"/>
        </w:rPr>
        <w:t xml:space="preserve"> en fonction des droit</w:t>
      </w:r>
      <w:r>
        <w:rPr>
          <w:sz w:val="24"/>
          <w:szCs w:val="24"/>
        </w:rPr>
        <w:t>s</w:t>
      </w:r>
      <w:r w:rsidRPr="00860BD1">
        <w:rPr>
          <w:sz w:val="24"/>
          <w:szCs w:val="24"/>
        </w:rPr>
        <w:t xml:space="preserve"> d’accès à donner aux utilisateurs</w:t>
      </w:r>
      <w:r>
        <w:rPr>
          <w:sz w:val="24"/>
          <w:szCs w:val="24"/>
        </w:rPr>
        <w:t xml:space="preserve"> (Agents – Superviseurs – Administration – Support) ;</w:t>
      </w:r>
    </w:p>
    <w:p w14:paraId="1337BEE2" w14:textId="4D4A1F5F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fonction de chaque profil définir aux ressources réseaux à accéder ;</w:t>
      </w:r>
    </w:p>
    <w:p w14:paraId="2FA26BEF" w14:textId="27D3603B" w:rsidR="009B7248" w:rsidRDefault="009B7248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Permettre une double authentification (user local à ASA + user LDAP) ;</w:t>
      </w:r>
    </w:p>
    <w:p w14:paraId="5CA28D3C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Possibilité d’accéder aux applications de nos partenaires ;</w:t>
      </w:r>
    </w:p>
    <w:p w14:paraId="63112C48" w14:textId="77699D68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Définir différents niveaux d’accès à l’équipement ASA pour l’equipe IT (Observateur - Admin – et </w:t>
      </w:r>
      <w:proofErr w:type="spellStart"/>
      <w:r>
        <w:rPr>
          <w:sz w:val="24"/>
          <w:szCs w:val="24"/>
        </w:rPr>
        <w:t>SuperAdmin</w:t>
      </w:r>
      <w:proofErr w:type="spellEnd"/>
      <w:r>
        <w:rPr>
          <w:sz w:val="24"/>
          <w:szCs w:val="24"/>
        </w:rPr>
        <w:t>) ;</w:t>
      </w:r>
    </w:p>
    <w:p w14:paraId="29C8952B" w14:textId="55761F5A" w:rsidR="009B7248" w:rsidRPr="009B7248" w:rsidRDefault="009B7248" w:rsidP="009B7248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Mise en place de certain</w:t>
      </w:r>
      <w:r>
        <w:rPr>
          <w:sz w:val="24"/>
          <w:szCs w:val="24"/>
        </w:rPr>
        <w:t>s serveurs dans une</w:t>
      </w:r>
      <w:r>
        <w:rPr>
          <w:sz w:val="24"/>
          <w:szCs w:val="24"/>
        </w:rPr>
        <w:t xml:space="preserve"> DMZ</w:t>
      </w:r>
      <w:r>
        <w:rPr>
          <w:sz w:val="24"/>
          <w:szCs w:val="24"/>
        </w:rPr>
        <w:t> ;</w:t>
      </w:r>
    </w:p>
    <w:p w14:paraId="24DCBF2B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Historique de toutes les transactions (qui, quand et à quoi) ;</w:t>
      </w:r>
    </w:p>
    <w:p w14:paraId="439E9582" w14:textId="731F7ED6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Monitoring en temps réel ;</w:t>
      </w:r>
    </w:p>
    <w:p w14:paraId="35DA819B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Etc...</w:t>
      </w:r>
    </w:p>
    <w:p w14:paraId="1AAAE7EF" w14:textId="77777777" w:rsidR="00BB3347" w:rsidRPr="00860BD1" w:rsidRDefault="00BB3347" w:rsidP="00BB3347">
      <w:pPr>
        <w:pStyle w:val="Paragraphedeliste"/>
        <w:spacing w:line="360" w:lineRule="auto"/>
        <w:jc w:val="both"/>
        <w:rPr>
          <w:sz w:val="24"/>
          <w:szCs w:val="24"/>
        </w:rPr>
      </w:pPr>
    </w:p>
    <w:p w14:paraId="29908063" w14:textId="77777777" w:rsidR="00BB3347" w:rsidRDefault="00BB3347" w:rsidP="00BB3347">
      <w:pPr>
        <w:pStyle w:val="Paragraphedeliste"/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Accès Internet :</w:t>
      </w:r>
    </w:p>
    <w:p w14:paraId="279A1129" w14:textId="77777777" w:rsidR="00BB3347" w:rsidRDefault="00BB3347" w:rsidP="00BB33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C’est de permettre aux utilisateurs du réseau LAN d’accéder à Internet.</w:t>
      </w:r>
    </w:p>
    <w:p w14:paraId="5C911867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261089">
        <w:rPr>
          <w:sz w:val="24"/>
          <w:szCs w:val="24"/>
        </w:rPr>
        <w:lastRenderedPageBreak/>
        <w:t>Possibilité de créer des profits et définir la bande passante à octroyer ;</w:t>
      </w:r>
    </w:p>
    <w:p w14:paraId="4561FE56" w14:textId="77777777" w:rsidR="00BB3347" w:rsidRPr="002C07E0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Permettre ou refuser le streaming en fonction du profil ;</w:t>
      </w:r>
    </w:p>
    <w:p w14:paraId="5B66F7B1" w14:textId="77777777" w:rsidR="00BB3347" w:rsidRDefault="00BB3347" w:rsidP="00BB3347">
      <w:pPr>
        <w:pStyle w:val="Paragraphedeliste"/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Permettre ou refuser l’accès à un site spécifique à un profil ;</w:t>
      </w:r>
    </w:p>
    <w:p w14:paraId="582F1E86" w14:textId="77777777" w:rsidR="00BB3347" w:rsidRPr="00BB3347" w:rsidRDefault="00BB3347" w:rsidP="000C2A64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 w:rsidRPr="00BB3347">
        <w:rPr>
          <w:sz w:val="24"/>
          <w:szCs w:val="24"/>
        </w:rPr>
        <w:t>Historique de toutes les transactions (qui, quand et à quoi) ;</w:t>
      </w:r>
    </w:p>
    <w:p w14:paraId="13C8D533" w14:textId="673ADCA2" w:rsidR="00424C2B" w:rsidRDefault="00BB3347" w:rsidP="000C2A64">
      <w:pPr>
        <w:pStyle w:val="Paragraphedeliste"/>
        <w:numPr>
          <w:ilvl w:val="0"/>
          <w:numId w:val="6"/>
        </w:numPr>
        <w:spacing w:after="160" w:line="360" w:lineRule="auto"/>
        <w:jc w:val="both"/>
      </w:pPr>
      <w:r w:rsidRPr="00BB3347">
        <w:rPr>
          <w:sz w:val="24"/>
          <w:szCs w:val="24"/>
        </w:rPr>
        <w:t>Monitoring en temps réel ;</w:t>
      </w:r>
    </w:p>
    <w:p w14:paraId="5AA7A920" w14:textId="20400899" w:rsidR="00BB3347" w:rsidRDefault="00BB3347" w:rsidP="00BB3347">
      <w:pPr>
        <w:rPr>
          <w:rFonts w:ascii="Bookman Old Style" w:hAnsi="Bookman Old Style"/>
          <w:noProof/>
          <w:lang w:val="en-CA" w:eastAsia="en-CA"/>
        </w:rPr>
      </w:pPr>
    </w:p>
    <w:p w14:paraId="696A4E46" w14:textId="6FC57EB4" w:rsidR="00BB3347" w:rsidRDefault="00BB3347" w:rsidP="00BB3347">
      <w:pPr>
        <w:rPr>
          <w:rFonts w:ascii="Bookman Old Style" w:hAnsi="Bookman Old Style"/>
          <w:noProof/>
          <w:lang w:val="en-CA" w:eastAsia="en-CA"/>
        </w:rPr>
      </w:pPr>
    </w:p>
    <w:p w14:paraId="014274C4" w14:textId="77777777" w:rsidR="00BB3347" w:rsidRDefault="00BB3347" w:rsidP="00BB3347">
      <w:pPr>
        <w:tabs>
          <w:tab w:val="left" w:pos="2868"/>
        </w:tabs>
        <w:sectPr w:rsidR="00BB334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69AA034" w14:textId="53968682" w:rsidR="00BB3347" w:rsidRPr="00BB3347" w:rsidRDefault="00BB3347" w:rsidP="00BB3347">
      <w:pPr>
        <w:tabs>
          <w:tab w:val="left" w:pos="2868"/>
        </w:tabs>
        <w:jc w:val="center"/>
      </w:pPr>
      <w:r>
        <w:rPr>
          <w:rFonts w:ascii="Bookman Old Style" w:hAnsi="Bookman Old Style"/>
          <w:noProof/>
          <w:lang w:val="en-CA" w:eastAsia="en-CA"/>
        </w:rPr>
        <w:lastRenderedPageBreak/>
        <w:drawing>
          <wp:inline distT="0" distB="0" distL="0" distR="0" wp14:anchorId="50B31A84" wp14:editId="05C5BD06">
            <wp:extent cx="9512737" cy="52882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CHITECTURE DES FLUX EXTERN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6018" cy="530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347" w:rsidRPr="00BB3347" w:rsidSect="00BB3347">
      <w:pgSz w:w="16838" w:h="11906" w:orient="landscape"/>
      <w:pgMar w:top="1417" w:right="67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877AC" w14:textId="77777777" w:rsidR="00BB3CAC" w:rsidRDefault="00BB3CAC" w:rsidP="00973715">
      <w:pPr>
        <w:spacing w:after="0" w:line="240" w:lineRule="auto"/>
      </w:pPr>
      <w:r>
        <w:separator/>
      </w:r>
    </w:p>
  </w:endnote>
  <w:endnote w:type="continuationSeparator" w:id="0">
    <w:p w14:paraId="63668927" w14:textId="77777777" w:rsidR="00BB3CAC" w:rsidRDefault="00BB3CAC" w:rsidP="0097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166B0" w14:textId="77777777" w:rsidR="00BB3CAC" w:rsidRDefault="00BB3CAC" w:rsidP="00973715">
      <w:pPr>
        <w:spacing w:after="0" w:line="240" w:lineRule="auto"/>
      </w:pPr>
      <w:r>
        <w:separator/>
      </w:r>
    </w:p>
  </w:footnote>
  <w:footnote w:type="continuationSeparator" w:id="0">
    <w:p w14:paraId="3712468F" w14:textId="77777777" w:rsidR="00BB3CAC" w:rsidRDefault="00BB3CAC" w:rsidP="0097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5BA98" w14:textId="77777777" w:rsidR="00973715" w:rsidRDefault="0097371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13C82E" wp14:editId="73F363C6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4848225" cy="866775"/>
          <wp:effectExtent l="0" t="0" r="9525" b="9525"/>
          <wp:wrapTopAndBottom/>
          <wp:docPr id="1" name="Image 1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60DE5"/>
    <w:multiLevelType w:val="hybridMultilevel"/>
    <w:tmpl w:val="09DA3CDC"/>
    <w:lvl w:ilvl="0" w:tplc="6096DD44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E72610"/>
    <w:multiLevelType w:val="hybridMultilevel"/>
    <w:tmpl w:val="EEF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7D78"/>
    <w:multiLevelType w:val="hybridMultilevel"/>
    <w:tmpl w:val="C9403794"/>
    <w:lvl w:ilvl="0" w:tplc="2090C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0586"/>
    <w:multiLevelType w:val="hybridMultilevel"/>
    <w:tmpl w:val="3E8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45ADB"/>
    <w:multiLevelType w:val="multilevel"/>
    <w:tmpl w:val="92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86AD1"/>
    <w:multiLevelType w:val="hybridMultilevel"/>
    <w:tmpl w:val="CD4EE11C"/>
    <w:lvl w:ilvl="0" w:tplc="E7622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14585"/>
    <w:multiLevelType w:val="multilevel"/>
    <w:tmpl w:val="83B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101F3"/>
    <w:multiLevelType w:val="hybridMultilevel"/>
    <w:tmpl w:val="C8FC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778"/>
    <w:rsid w:val="000216FF"/>
    <w:rsid w:val="000254D7"/>
    <w:rsid w:val="00037019"/>
    <w:rsid w:val="00047419"/>
    <w:rsid w:val="000E68DC"/>
    <w:rsid w:val="000F1A2F"/>
    <w:rsid w:val="000F38B2"/>
    <w:rsid w:val="00114BB1"/>
    <w:rsid w:val="00154A03"/>
    <w:rsid w:val="00164AD8"/>
    <w:rsid w:val="00173BCB"/>
    <w:rsid w:val="0017496C"/>
    <w:rsid w:val="00175E8A"/>
    <w:rsid w:val="00197792"/>
    <w:rsid w:val="001A35FB"/>
    <w:rsid w:val="001D55EE"/>
    <w:rsid w:val="0020225A"/>
    <w:rsid w:val="002408DA"/>
    <w:rsid w:val="00246608"/>
    <w:rsid w:val="0025275F"/>
    <w:rsid w:val="002565CC"/>
    <w:rsid w:val="002578EC"/>
    <w:rsid w:val="00286A9A"/>
    <w:rsid w:val="002A6570"/>
    <w:rsid w:val="002B3F2A"/>
    <w:rsid w:val="00343043"/>
    <w:rsid w:val="00350760"/>
    <w:rsid w:val="0035311E"/>
    <w:rsid w:val="00392565"/>
    <w:rsid w:val="0039593B"/>
    <w:rsid w:val="003A0F55"/>
    <w:rsid w:val="003A418A"/>
    <w:rsid w:val="003C5778"/>
    <w:rsid w:val="003E7A7E"/>
    <w:rsid w:val="00424C2B"/>
    <w:rsid w:val="00431C8E"/>
    <w:rsid w:val="004A19A2"/>
    <w:rsid w:val="004E0D73"/>
    <w:rsid w:val="0051571F"/>
    <w:rsid w:val="0055730A"/>
    <w:rsid w:val="00563BA4"/>
    <w:rsid w:val="005B643D"/>
    <w:rsid w:val="005B6454"/>
    <w:rsid w:val="005D5977"/>
    <w:rsid w:val="006200F3"/>
    <w:rsid w:val="0062058A"/>
    <w:rsid w:val="0063557D"/>
    <w:rsid w:val="006439D8"/>
    <w:rsid w:val="006743E6"/>
    <w:rsid w:val="006C429C"/>
    <w:rsid w:val="006D56CE"/>
    <w:rsid w:val="006D7B40"/>
    <w:rsid w:val="006F3AFC"/>
    <w:rsid w:val="006F5103"/>
    <w:rsid w:val="00722464"/>
    <w:rsid w:val="007409EA"/>
    <w:rsid w:val="0078739A"/>
    <w:rsid w:val="007A2C74"/>
    <w:rsid w:val="0086490F"/>
    <w:rsid w:val="008767F7"/>
    <w:rsid w:val="00877FE4"/>
    <w:rsid w:val="00885FB3"/>
    <w:rsid w:val="008D350B"/>
    <w:rsid w:val="008E3C3C"/>
    <w:rsid w:val="0091571E"/>
    <w:rsid w:val="00945A22"/>
    <w:rsid w:val="00960A3E"/>
    <w:rsid w:val="009619F8"/>
    <w:rsid w:val="00973715"/>
    <w:rsid w:val="00977CB8"/>
    <w:rsid w:val="009A5D34"/>
    <w:rsid w:val="009B2D53"/>
    <w:rsid w:val="009B7248"/>
    <w:rsid w:val="009C1740"/>
    <w:rsid w:val="009E5136"/>
    <w:rsid w:val="00A36B37"/>
    <w:rsid w:val="00A55824"/>
    <w:rsid w:val="00AA7A7A"/>
    <w:rsid w:val="00AC1E1F"/>
    <w:rsid w:val="00B04CBF"/>
    <w:rsid w:val="00B04D91"/>
    <w:rsid w:val="00B255EF"/>
    <w:rsid w:val="00B47141"/>
    <w:rsid w:val="00BB3347"/>
    <w:rsid w:val="00BB3CAC"/>
    <w:rsid w:val="00BD7EE2"/>
    <w:rsid w:val="00C16754"/>
    <w:rsid w:val="00C17365"/>
    <w:rsid w:val="00C528E3"/>
    <w:rsid w:val="00C667C2"/>
    <w:rsid w:val="00C80E45"/>
    <w:rsid w:val="00CB375B"/>
    <w:rsid w:val="00CF7D8D"/>
    <w:rsid w:val="00D15EB4"/>
    <w:rsid w:val="00D34C30"/>
    <w:rsid w:val="00DC0232"/>
    <w:rsid w:val="00E475BC"/>
    <w:rsid w:val="00E96830"/>
    <w:rsid w:val="00EC0855"/>
    <w:rsid w:val="00ED706D"/>
    <w:rsid w:val="00EE1B63"/>
    <w:rsid w:val="00F26C00"/>
    <w:rsid w:val="00F33AB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DCB3"/>
  <w15:docId w15:val="{DE147B90-C840-4761-B42F-CAB9A1C5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8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578E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3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63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6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BA4"/>
    <w:rPr>
      <w:rFonts w:ascii="Tahoma" w:hAnsi="Tahoma" w:cs="Tahoma"/>
      <w:sz w:val="16"/>
      <w:szCs w:val="16"/>
    </w:rPr>
  </w:style>
  <w:style w:type="paragraph" w:customStyle="1" w:styleId="Date1">
    <w:name w:val="Date1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tegory">
    <w:name w:val="category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35FB"/>
    <w:rPr>
      <w:b/>
      <w:bCs/>
    </w:rPr>
  </w:style>
  <w:style w:type="paragraph" w:styleId="Paragraphedeliste">
    <w:name w:val="List Paragraph"/>
    <w:basedOn w:val="Normal"/>
    <w:uiPriority w:val="34"/>
    <w:qFormat/>
    <w:rsid w:val="00CB3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715"/>
  </w:style>
  <w:style w:type="paragraph" w:styleId="Pieddepage">
    <w:name w:val="footer"/>
    <w:basedOn w:val="Normal"/>
    <w:link w:val="Pieddepag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3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74271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8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0C4-0422-46C4-9553-42C9A20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Recrutement</dc:creator>
  <cp:lastModifiedBy>Léandre Aguiah</cp:lastModifiedBy>
  <cp:revision>3</cp:revision>
  <dcterms:created xsi:type="dcterms:W3CDTF">2020-07-27T17:45:00Z</dcterms:created>
  <dcterms:modified xsi:type="dcterms:W3CDTF">2020-07-27T18:06:00Z</dcterms:modified>
</cp:coreProperties>
</file>