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media/image2.jpeg" ContentType="image/jpeg"/>
  <Override PartName="/word/media/image1.jpeg" ContentType="image/jpeg"/>
  <Override PartName="/word/footer2.xml" ContentType="application/vnd.openxmlformats-officedocument.wordprocessingml.footer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065" w:type="dxa"/>
        <w:jc w:val="left"/>
        <w:tblInd w:w="0" w:type="dxa"/>
        <w:tblBorders>
          <w:top w:val="single" w:sz="12" w:space="0" w:color="00000A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2125"/>
        <w:gridCol w:w="7939"/>
      </w:tblGrid>
      <w:tr>
        <w:trPr>
          <w:cantSplit w:val="true"/>
        </w:trPr>
        <w:tc>
          <w:tcPr>
            <w:tcW w:w="2125" w:type="dxa"/>
            <w:tcBorders>
              <w:top w:val="single" w:sz="12" w:space="0" w:color="00000A"/>
            </w:tcBorders>
            <w:shd w:fill="auto" w:val="clear"/>
          </w:tcPr>
          <w:p>
            <w:pPr>
              <w:pStyle w:val="Titretableau"/>
              <w:tabs>
                <w:tab w:val="left" w:pos="1985" w:leader="none"/>
              </w:tabs>
              <w:spacing w:before="180" w:after="0"/>
              <w:rPr>
                <w:rFonts w:ascii="Maiandra GD" w:hAnsi="Maiandra GD"/>
                <w:b w:val="false"/>
                <w:b w:val="false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false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>
              <w:top w:val="single" w:sz="12" w:space="0" w:color="00000A"/>
            </w:tcBorders>
            <w:shd w:fill="auto" w:val="clear"/>
          </w:tcPr>
          <w:p>
            <w:pPr>
              <w:pStyle w:val="Normal"/>
              <w:spacing w:lineRule="exact" w:line="340" w:before="48" w:after="0"/>
              <w:rPr/>
            </w:pPr>
            <w:r>
              <w:rPr>
                <w:rFonts w:ascii="Maiandra GD" w:hAnsi="Maiandra GD"/>
              </w:rPr>
              <w:t xml:space="preserve">Lundi </w:t>
            </w:r>
            <w:r>
              <w:rPr>
                <w:rFonts w:ascii="Maiandra GD" w:hAnsi="Maiandra GD"/>
              </w:rPr>
              <w:t>20</w:t>
            </w:r>
            <w:r>
              <w:rPr>
                <w:rFonts w:ascii="Maiandra GD" w:hAnsi="Maiandra GD"/>
              </w:rPr>
              <w:t xml:space="preserve"> Mai 2019, 10h, bureau de la DSI.</w:t>
            </w:r>
          </w:p>
        </w:tc>
      </w:tr>
      <w:tr>
        <w:trPr>
          <w:cantSplit w:val="true"/>
        </w:trPr>
        <w:tc>
          <w:tcPr>
            <w:tcW w:w="2125" w:type="dxa"/>
            <w:tcBorders/>
            <w:shd w:fill="auto" w:val="clear"/>
          </w:tcPr>
          <w:p>
            <w:pPr>
              <w:pStyle w:val="Titretableau"/>
              <w:tabs>
                <w:tab w:val="left" w:pos="1985" w:leader="none"/>
              </w:tabs>
              <w:spacing w:before="134" w:after="0"/>
              <w:rPr>
                <w:rFonts w:ascii="Maiandra GD" w:hAnsi="Maiandra GD"/>
                <w:b w:val="false"/>
                <w:b w:val="false"/>
                <w:sz w:val="20"/>
              </w:rPr>
            </w:pPr>
            <w:bookmarkStart w:id="0" w:name="DestinataireNom"/>
            <w:bookmarkStart w:id="1" w:name="ExpediteurNom"/>
            <w:bookmarkEnd w:id="0"/>
            <w:bookmarkEnd w:id="1"/>
            <w:r>
              <w:rPr>
                <w:rFonts w:ascii="Maiandra GD" w:hAnsi="Maiandra GD"/>
                <w:b w:val="false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/>
            <w:shd w:fill="auto" w:val="clear"/>
          </w:tcPr>
          <w:p>
            <w:pPr>
              <w:pStyle w:val="Normal"/>
              <w:rPr>
                <w:rFonts w:ascii="Maiandra GD" w:hAnsi="Maiandra GD"/>
              </w:rPr>
            </w:pPr>
            <w:bookmarkStart w:id="2" w:name="DebutSaisie"/>
            <w:bookmarkStart w:id="3" w:name="DebutSaisie"/>
            <w:bookmarkEnd w:id="3"/>
            <w:r>
              <w:rPr>
                <w:rFonts w:ascii="Maiandra GD" w:hAnsi="Maiandra GD"/>
              </w:rPr>
            </w:r>
          </w:p>
        </w:tc>
      </w:tr>
      <w:tr>
        <w:trPr>
          <w:cantSplit w:val="true"/>
        </w:trPr>
        <w:tc>
          <w:tcPr>
            <w:tcW w:w="2125" w:type="dxa"/>
            <w:tcBorders/>
            <w:shd w:fill="auto" w:val="clear"/>
          </w:tcPr>
          <w:p>
            <w:pPr>
              <w:pStyle w:val="Titretableau"/>
              <w:tabs>
                <w:tab w:val="left" w:pos="1985" w:leader="none"/>
              </w:tabs>
              <w:spacing w:before="180" w:after="0"/>
              <w:rPr>
                <w:rFonts w:ascii="Maiandra GD" w:hAnsi="Maiandra GD"/>
                <w:sz w:val="20"/>
              </w:rPr>
            </w:pPr>
            <w:bookmarkStart w:id="4" w:name="DestinataireCopieA"/>
            <w:bookmarkStart w:id="5" w:name="DestinataireNom1"/>
            <w:bookmarkEnd w:id="4"/>
            <w:bookmarkEnd w:id="5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false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/>
            <w:shd w:fill="auto" w:val="clear"/>
          </w:tcPr>
          <w:p>
            <w:pPr>
              <w:pStyle w:val="Normal"/>
              <w:spacing w:lineRule="exact" w:line="340" w:before="48" w:after="0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Léandre, Jean François LOBE, KODJA Bicas, JUSTUS Emmanuel</w:t>
            </w:r>
          </w:p>
        </w:tc>
      </w:tr>
      <w:tr>
        <w:trPr>
          <w:trHeight w:val="80" w:hRule="exact"/>
          <w:cantSplit w:val="true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  <w:insideH w:val="single" w:sz="12" w:space="0" w:color="00000A"/>
            </w:tcBorders>
            <w:shd w:fill="auto" w:val="clear"/>
          </w:tcPr>
          <w:p>
            <w:pPr>
              <w:pStyle w:val="Normal"/>
              <w:tabs>
                <w:tab w:val="left" w:pos="1985" w:leader="none"/>
              </w:tabs>
              <w:rPr>
                <w:rFonts w:ascii="Maiandra GD" w:hAnsi="Maiandra GD"/>
              </w:rPr>
            </w:pPr>
            <w:bookmarkStart w:id="6" w:name="DestinataireCopieA1"/>
            <w:bookmarkStart w:id="7" w:name="DestinataireCopieA1"/>
            <w:bookmarkEnd w:id="7"/>
            <w:r>
              <w:rPr>
                <w:rFonts w:ascii="Maiandra GD" w:hAnsi="Maiandra GD"/>
              </w:rPr>
            </w:r>
          </w:p>
        </w:tc>
        <w:tc>
          <w:tcPr>
            <w:tcW w:w="7939" w:type="dxa"/>
            <w:tcBorders>
              <w:top w:val="single" w:sz="12" w:space="0" w:color="00000A"/>
              <w:bottom w:val="single" w:sz="12" w:space="0" w:color="00000A"/>
              <w:insideH w:val="single" w:sz="12" w:space="0" w:color="00000A"/>
            </w:tcBorders>
            <w:shd w:fill="auto" w:val="clear"/>
          </w:tcPr>
          <w:p>
            <w:pPr>
              <w:pStyle w:val="Normal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</w:r>
          </w:p>
        </w:tc>
      </w:tr>
      <w:tr>
        <w:trPr>
          <w:cantSplit w:val="true"/>
        </w:trPr>
        <w:tc>
          <w:tcPr>
            <w:tcW w:w="2125" w:type="dxa"/>
            <w:tcBorders/>
            <w:shd w:fill="auto" w:val="clear"/>
          </w:tcPr>
          <w:p>
            <w:pPr>
              <w:pStyle w:val="Titretableau"/>
              <w:tabs>
                <w:tab w:val="left" w:pos="1985" w:leader="none"/>
              </w:tabs>
              <w:spacing w:before="180" w:after="0"/>
              <w:rPr>
                <w:rFonts w:ascii="Maiandra GD" w:hAnsi="Maiandra GD"/>
                <w:sz w:val="20"/>
              </w:rPr>
            </w:pPr>
            <w:bookmarkStart w:id="8" w:name="Participants"/>
            <w:bookmarkEnd w:id="8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false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/>
            <w:shd w:fill="auto" w:val="clear"/>
          </w:tcPr>
          <w:p>
            <w:pPr>
              <w:pStyle w:val="Normal"/>
              <w:spacing w:lineRule="exact" w:line="340" w:before="48" w:after="0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PADONOU Claude, AGUIAH Léandre</w:t>
            </w:r>
          </w:p>
        </w:tc>
      </w:tr>
      <w:tr>
        <w:trPr>
          <w:trHeight w:val="361" w:hRule="atLeast"/>
          <w:cantSplit w:val="true"/>
        </w:trPr>
        <w:tc>
          <w:tcPr>
            <w:tcW w:w="2125" w:type="dxa"/>
            <w:tcBorders/>
            <w:shd w:fill="auto" w:val="clear"/>
          </w:tcPr>
          <w:p>
            <w:pPr>
              <w:pStyle w:val="Titretableau"/>
              <w:tabs>
                <w:tab w:val="left" w:pos="1985" w:leader="none"/>
              </w:tabs>
              <w:spacing w:before="180" w:after="0"/>
              <w:rPr>
                <w:rFonts w:ascii="Maiandra GD" w:hAnsi="Maiandra GD"/>
                <w:sz w:val="20"/>
              </w:rPr>
            </w:pPr>
            <w:bookmarkStart w:id="9" w:name="Excusés"/>
            <w:bookmarkStart w:id="10" w:name="Participants1"/>
            <w:bookmarkEnd w:id="9"/>
            <w:bookmarkEnd w:id="10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39" w:type="dxa"/>
            <w:tcBorders/>
            <w:shd w:fill="auto" w:val="clear"/>
          </w:tcPr>
          <w:p>
            <w:pPr>
              <w:pStyle w:val="Normal"/>
              <w:spacing w:lineRule="exact" w:line="340" w:before="48" w:after="0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</w:r>
          </w:p>
        </w:tc>
      </w:tr>
      <w:tr>
        <w:trPr>
          <w:cantSplit w:val="true"/>
        </w:trPr>
        <w:tc>
          <w:tcPr>
            <w:tcW w:w="2125" w:type="dxa"/>
            <w:tcBorders/>
            <w:shd w:fill="auto" w:val="clear"/>
          </w:tcPr>
          <w:p>
            <w:pPr>
              <w:pStyle w:val="Titretableau"/>
              <w:tabs>
                <w:tab w:val="left" w:pos="1985" w:leader="none"/>
              </w:tabs>
              <w:spacing w:before="180" w:after="0"/>
              <w:rPr>
                <w:rFonts w:ascii="Maiandra GD" w:hAnsi="Maiandra GD"/>
                <w:b w:val="false"/>
                <w:b w:val="false"/>
                <w:sz w:val="20"/>
              </w:rPr>
            </w:pPr>
            <w:bookmarkStart w:id="11" w:name="DateHeureLieu"/>
            <w:bookmarkStart w:id="12" w:name="Excusés1"/>
            <w:bookmarkEnd w:id="11"/>
            <w:bookmarkEnd w:id="12"/>
            <w:r>
              <w:rPr>
                <w:rFonts w:ascii="Maiandra GD" w:hAnsi="Maiandra GD"/>
                <w:b w:val="false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/>
            <w:shd w:fill="auto" w:val="clear"/>
          </w:tcPr>
          <w:p>
            <w:pPr>
              <w:pStyle w:val="Normal"/>
              <w:spacing w:lineRule="exact" w:line="340" w:before="48" w:after="0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</w:r>
          </w:p>
        </w:tc>
      </w:tr>
      <w:tr>
        <w:trPr>
          <w:trHeight w:val="80" w:hRule="exact"/>
          <w:cantSplit w:val="true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  <w:insideH w:val="single" w:sz="12" w:space="0" w:color="00000A"/>
            </w:tcBorders>
            <w:shd w:fill="auto" w:val="clear"/>
          </w:tcPr>
          <w:p>
            <w:pPr>
              <w:pStyle w:val="Normal"/>
              <w:tabs>
                <w:tab w:val="left" w:pos="1985" w:leader="none"/>
              </w:tabs>
              <w:rPr>
                <w:rFonts w:ascii="Maiandra GD" w:hAnsi="Maiandra GD"/>
              </w:rPr>
            </w:pPr>
            <w:bookmarkStart w:id="13" w:name="DateHeureLieu1"/>
            <w:bookmarkStart w:id="14" w:name="DateHeureLieu1"/>
            <w:bookmarkEnd w:id="14"/>
            <w:r>
              <w:rPr>
                <w:rFonts w:ascii="Maiandra GD" w:hAnsi="Maiandra GD"/>
              </w:rPr>
            </w:r>
          </w:p>
        </w:tc>
        <w:tc>
          <w:tcPr>
            <w:tcW w:w="7939" w:type="dxa"/>
            <w:tcBorders>
              <w:top w:val="single" w:sz="12" w:space="0" w:color="00000A"/>
              <w:bottom w:val="single" w:sz="12" w:space="0" w:color="00000A"/>
              <w:insideH w:val="single" w:sz="12" w:space="0" w:color="00000A"/>
            </w:tcBorders>
            <w:shd w:fill="auto" w:val="clear"/>
          </w:tcPr>
          <w:p>
            <w:pPr>
              <w:pStyle w:val="Normal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</w:r>
          </w:p>
        </w:tc>
      </w:tr>
      <w:tr>
        <w:trPr>
          <w:cantSplit w:val="true"/>
        </w:trPr>
        <w:tc>
          <w:tcPr>
            <w:tcW w:w="2125" w:type="dxa"/>
            <w:tcBorders>
              <w:top w:val="single" w:sz="12" w:space="0" w:color="00000A"/>
            </w:tcBorders>
            <w:shd w:fill="auto" w:val="clear"/>
          </w:tcPr>
          <w:p>
            <w:pPr>
              <w:pStyle w:val="Titretableau"/>
              <w:tabs>
                <w:tab w:val="left" w:pos="1985" w:leader="none"/>
              </w:tabs>
              <w:spacing w:before="180" w:after="0"/>
              <w:rPr>
                <w:rFonts w:ascii="Maiandra GD" w:hAnsi="Maiandra GD"/>
                <w:sz w:val="20"/>
              </w:rPr>
            </w:pPr>
            <w:bookmarkStart w:id="15" w:name="Objet"/>
            <w:bookmarkEnd w:id="15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false"/>
                <w:vanish/>
                <w:color w:val="008080"/>
                <w:sz w:val="20"/>
              </w:rPr>
              <w:tab/>
            </w:r>
          </w:p>
        </w:tc>
        <w:tc>
          <w:tcPr>
            <w:tcW w:w="7939" w:type="dxa"/>
            <w:tcBorders>
              <w:top w:val="single" w:sz="12" w:space="0" w:color="00000A"/>
            </w:tcBorders>
            <w:shd w:fill="auto" w:val="clear"/>
          </w:tcPr>
          <w:p>
            <w:pPr>
              <w:pStyle w:val="Normal"/>
              <w:spacing w:lineRule="exact" w:line="340" w:before="48" w:after="0"/>
              <w:rPr>
                <w:rFonts w:ascii="Maiandra GD" w:hAnsi="Maiandra GD"/>
                <w:b/>
                <w:b/>
              </w:rPr>
            </w:pPr>
            <w:r>
              <w:rPr>
                <w:rFonts w:ascii="Maiandra GD" w:hAnsi="Maiandra GD"/>
                <w:b/>
              </w:rPr>
              <w:t>Récapitulatif des activités en cour d’exécution</w:t>
            </w:r>
          </w:p>
        </w:tc>
      </w:tr>
      <w:tr>
        <w:trPr>
          <w:trHeight w:val="200" w:hRule="exact"/>
          <w:cantSplit w:val="true"/>
        </w:trPr>
        <w:tc>
          <w:tcPr>
            <w:tcW w:w="2125" w:type="dxa"/>
            <w:tcBorders/>
            <w:shd w:fill="auto" w:val="clear"/>
          </w:tcPr>
          <w:p>
            <w:pPr>
              <w:pStyle w:val="Normal"/>
              <w:tabs>
                <w:tab w:val="left" w:pos="1985" w:leader="none"/>
              </w:tabs>
              <w:rPr>
                <w:rFonts w:ascii="Maiandra GD" w:hAnsi="Maiandra GD"/>
              </w:rPr>
            </w:pPr>
            <w:bookmarkStart w:id="16" w:name="Objet1"/>
            <w:bookmarkStart w:id="17" w:name="Objet1"/>
            <w:bookmarkEnd w:id="17"/>
            <w:r>
              <w:rPr>
                <w:rFonts w:ascii="Maiandra GD" w:hAnsi="Maiandra GD"/>
              </w:rPr>
            </w:r>
          </w:p>
        </w:tc>
        <w:tc>
          <w:tcPr>
            <w:tcW w:w="7939" w:type="dxa"/>
            <w:tcBorders/>
            <w:shd w:fill="auto" w:val="clear"/>
          </w:tcPr>
          <w:p>
            <w:pPr>
              <w:pStyle w:val="Normal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</w:r>
          </w:p>
        </w:tc>
      </w:tr>
      <w:tr>
        <w:trPr>
          <w:trHeight w:val="200" w:hRule="exact"/>
          <w:cantSplit w:val="true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  <w:insideH w:val="single" w:sz="12" w:space="0" w:color="00000A"/>
            </w:tcBorders>
            <w:shd w:fill="auto" w:val="clear"/>
          </w:tcPr>
          <w:p>
            <w:pPr>
              <w:pStyle w:val="Normal"/>
              <w:tabs>
                <w:tab w:val="left" w:pos="1985" w:leader="none"/>
              </w:tabs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</w:r>
          </w:p>
        </w:tc>
        <w:tc>
          <w:tcPr>
            <w:tcW w:w="7939" w:type="dxa"/>
            <w:tcBorders>
              <w:top w:val="single" w:sz="12" w:space="0" w:color="00000A"/>
              <w:bottom w:val="single" w:sz="12" w:space="0" w:color="00000A"/>
              <w:insideH w:val="single" w:sz="12" w:space="0" w:color="00000A"/>
            </w:tcBorders>
            <w:shd w:fill="auto" w:val="clear"/>
          </w:tcPr>
          <w:p>
            <w:pPr>
              <w:pStyle w:val="Normal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</w:r>
          </w:p>
        </w:tc>
      </w:tr>
    </w:tbl>
    <w:p>
      <w:pPr>
        <w:pStyle w:val="Titre1"/>
        <w:numPr>
          <w:ilvl w:val="0"/>
          <w:numId w:val="0"/>
        </w:numPr>
        <w:ind w:right="29" w:hanging="0"/>
        <w:jc w:val="left"/>
        <w:rPr/>
      </w:pPr>
      <w:r>
        <w:rPr>
          <w:rFonts w:ascii="Maiandra GD" w:hAnsi="Maiandra GD"/>
          <w:sz w:val="20"/>
        </w:rPr>
        <w:t>Ordre du jour</w:t>
      </w:r>
    </w:p>
    <w:p>
      <w:pPr>
        <w:pStyle w:val="Corpsdetexte"/>
        <w:rPr/>
      </w:pPr>
      <w:r>
        <w:rPr>
          <w:rFonts w:ascii="Maiandra GD" w:hAnsi="Maiandra GD"/>
          <w:b/>
          <w:sz w:val="20"/>
        </w:rPr>
        <w:t>1/ Point des activités à effectuer dans les jours à venir</w:t>
      </w:r>
    </w:p>
    <w:p>
      <w:pPr>
        <w:pStyle w:val="Corpsdetexte"/>
        <w:rPr/>
      </w:pPr>
      <w:r>
        <w:rPr>
          <w:rFonts w:ascii="Maiandra GD" w:hAnsi="Maiandra GD"/>
          <w:b/>
          <w:bCs/>
          <w:sz w:val="20"/>
          <w:u w:val="single"/>
        </w:rPr>
        <w:t>2/ Divers</w:t>
      </w:r>
    </w:p>
    <w:p>
      <w:pPr>
        <w:pStyle w:val="Corpsdetexte"/>
        <w:rPr/>
      </w:pPr>
      <w:bookmarkStart w:id="18" w:name="__DdeLink__459_1784248434"/>
      <w:bookmarkEnd w:id="18"/>
      <w:r>
        <w:rPr>
          <w:rFonts w:ascii="Maiandra GD" w:hAnsi="Maiandra GD"/>
          <w:b/>
          <w:bCs/>
          <w:sz w:val="20"/>
          <w:u w:val="single"/>
        </w:rPr>
        <w:t>3/ Recommandation</w:t>
      </w:r>
    </w:p>
    <w:p>
      <w:pPr>
        <w:pStyle w:val="Titre2"/>
        <w:numPr>
          <w:ilvl w:val="0"/>
          <w:numId w:val="0"/>
        </w:numPr>
        <w:ind w:left="1416" w:right="29" w:hanging="708"/>
        <w:jc w:val="left"/>
        <w:rPr>
          <w:rFonts w:ascii="Maiandra GD" w:hAnsi="Maiandra GD"/>
          <w:b/>
          <w:b/>
          <w:color w:val="FF0000"/>
          <w:sz w:val="20"/>
        </w:rPr>
      </w:pPr>
      <w:r>
        <w:rPr>
          <w:rFonts w:ascii="Maiandra GD" w:hAnsi="Maiandra GD"/>
          <w:b/>
          <w:color w:val="FF0000"/>
          <w:sz w:val="20"/>
        </w:rPr>
        <w:t>Résumé :</w:t>
      </w:r>
    </w:p>
    <w:p>
      <w:pPr>
        <w:pStyle w:val="Corpsdetexte"/>
        <w:rPr/>
      </w:pPr>
      <w:r>
        <w:rPr>
          <w:rFonts w:ascii="Maiandra GD" w:hAnsi="Maiandra GD"/>
          <w:bCs/>
          <w:sz w:val="20"/>
        </w:rPr>
        <w:t>La réunion du département a démarré  à 1</w:t>
      </w:r>
      <w:r>
        <w:rPr>
          <w:rFonts w:ascii="Maiandra GD" w:hAnsi="Maiandra GD"/>
          <w:bCs/>
          <w:sz w:val="20"/>
        </w:rPr>
        <w:t>2</w:t>
      </w:r>
      <w:r>
        <w:rPr>
          <w:rFonts w:ascii="Maiandra GD" w:hAnsi="Maiandra GD"/>
          <w:bCs/>
          <w:sz w:val="20"/>
        </w:rPr>
        <w:t>h et se résume comme suit :</w:t>
      </w:r>
    </w:p>
    <w:p>
      <w:pPr>
        <w:pStyle w:val="Corpsdetexte"/>
        <w:rPr/>
      </w:pPr>
      <w:r>
        <w:rPr>
          <w:rFonts w:ascii="Maiandra GD" w:hAnsi="Maiandra GD"/>
          <w:b/>
          <w:bCs/>
          <w:sz w:val="20"/>
          <w:u w:val="single"/>
        </w:rPr>
        <w:t>1</w:t>
      </w:r>
      <w:r>
        <w:rPr>
          <w:rFonts w:ascii="Maiandra GD" w:hAnsi="Maiandra GD"/>
          <w:b/>
          <w:sz w:val="20"/>
        </w:rPr>
        <w:t>/ Point des activités à effectuer dans les jours à venir</w:t>
      </w:r>
    </w:p>
    <w:p>
      <w:pPr>
        <w:pStyle w:val="Corpsdetexte"/>
        <w:numPr>
          <w:ilvl w:val="0"/>
          <w:numId w:val="1"/>
        </w:numPr>
        <w:rPr/>
      </w:pPr>
      <w:r>
        <w:rPr>
          <w:rFonts w:ascii="Maiandra GD" w:hAnsi="Maiandra GD"/>
          <w:sz w:val="20"/>
        </w:rPr>
        <w:t>Prendre un espace de 20To chez Google pour backup </w:t>
      </w:r>
      <w:r>
        <w:rPr>
          <w:rFonts w:ascii="Maiandra GD" w:hAnsi="Maiandra GD"/>
          <w:b/>
          <w:sz w:val="20"/>
        </w:rPr>
        <w:t xml:space="preserve">: </w:t>
      </w:r>
      <w:r>
        <w:rPr>
          <w:rFonts w:ascii="Maiandra GD" w:hAnsi="Maiandra GD"/>
          <w:b/>
          <w:sz w:val="20"/>
        </w:rPr>
        <w:t xml:space="preserve">En pending </w:t>
      </w:r>
    </w:p>
    <w:p>
      <w:pPr>
        <w:pStyle w:val="Corpsdetexte"/>
        <w:numPr>
          <w:ilvl w:val="0"/>
          <w:numId w:val="1"/>
        </w:numPr>
        <w:rPr/>
      </w:pPr>
      <w:r>
        <w:rPr>
          <w:rFonts w:ascii="Maiandra GD" w:hAnsi="Maiandra GD"/>
          <w:sz w:val="20"/>
        </w:rPr>
        <w:t>Modification des mots de passe des serveurs de production </w:t>
      </w:r>
      <w:r>
        <w:rPr>
          <w:rFonts w:ascii="Maiandra GD" w:hAnsi="Maiandra GD"/>
          <w:b/>
          <w:sz w:val="20"/>
        </w:rPr>
        <w:t xml:space="preserve">: </w:t>
      </w:r>
      <w:r>
        <w:rPr>
          <w:rFonts w:ascii="Maiandra GD" w:hAnsi="Maiandra GD"/>
          <w:b/>
          <w:sz w:val="20"/>
        </w:rPr>
        <w:t xml:space="preserve">En pending </w:t>
      </w:r>
    </w:p>
    <w:p>
      <w:pPr>
        <w:pStyle w:val="Corpsdetexte"/>
        <w:numPr>
          <w:ilvl w:val="0"/>
          <w:numId w:val="1"/>
        </w:numPr>
        <w:rPr>
          <w:rFonts w:ascii="Maiandra GD" w:hAnsi="Maiandra GD"/>
          <w:b/>
          <w:b/>
          <w:sz w:val="20"/>
        </w:rPr>
      </w:pPr>
      <w:r>
        <w:rPr>
          <w:rFonts w:ascii="Maiandra GD" w:hAnsi="Maiandra GD"/>
          <w:sz w:val="20"/>
        </w:rPr>
        <w:t>Interdire l’usage de matériel informatique dans le local</w:t>
      </w:r>
    </w:p>
    <w:p>
      <w:pPr>
        <w:pStyle w:val="Corpsdetexte"/>
        <w:numPr>
          <w:ilvl w:val="0"/>
          <w:numId w:val="1"/>
        </w:numPr>
        <w:rPr/>
      </w:pPr>
      <w:r>
        <w:rPr>
          <w:rFonts w:ascii="Maiandra GD" w:hAnsi="Maiandra GD"/>
          <w:sz w:val="20"/>
        </w:rPr>
        <w:t xml:space="preserve">Mise en place des scripts de rapatriements des enregistrements : </w:t>
      </w:r>
      <w:r>
        <w:rPr>
          <w:rFonts w:ascii="Maiandra GD" w:hAnsi="Maiandra GD"/>
          <w:sz w:val="20"/>
        </w:rPr>
        <w:t xml:space="preserve">Toujours en cours </w:t>
      </w:r>
    </w:p>
    <w:p>
      <w:pPr>
        <w:pStyle w:val="Corpsdetexte"/>
        <w:numPr>
          <w:ilvl w:val="0"/>
          <w:numId w:val="1"/>
        </w:numPr>
        <w:rPr/>
      </w:pPr>
      <w:r>
        <w:rPr>
          <w:rFonts w:ascii="Maiandra GD" w:hAnsi="Maiandra GD"/>
          <w:sz w:val="20"/>
        </w:rPr>
        <w:t xml:space="preserve">Mise en place du terminal pour contrôler les accès : </w:t>
      </w:r>
      <w:r>
        <w:rPr>
          <w:rFonts w:ascii="Maiandra GD" w:hAnsi="Maiandra GD"/>
          <w:sz w:val="20"/>
        </w:rPr>
        <w:t xml:space="preserve">En pending </w:t>
      </w:r>
    </w:p>
    <w:p>
      <w:pPr>
        <w:pStyle w:val="Corpsdetexte"/>
        <w:numPr>
          <w:ilvl w:val="0"/>
          <w:numId w:val="1"/>
        </w:numPr>
        <w:rPr/>
      </w:pPr>
      <w:r>
        <w:rPr>
          <w:rFonts w:ascii="Maiandra GD" w:hAnsi="Maiandra GD"/>
          <w:sz w:val="20"/>
        </w:rPr>
        <w:t>Ajout au domaine du serveur de fichier et connexion sur le réseau</w:t>
      </w:r>
    </w:p>
    <w:p>
      <w:pPr>
        <w:pStyle w:val="Corpsdetexte"/>
        <w:rPr/>
      </w:pPr>
      <w:r>
        <w:rPr>
          <w:rFonts w:ascii="Maiandra GD" w:hAnsi="Maiandra GD"/>
          <w:b/>
          <w:bCs/>
          <w:sz w:val="20"/>
          <w:u w:val="single"/>
        </w:rPr>
        <w:t>2/ Divers</w:t>
      </w:r>
    </w:p>
    <w:p>
      <w:pPr>
        <w:pStyle w:val="Corpsdetexte"/>
        <w:rPr/>
      </w:pPr>
      <w:r>
        <w:rPr>
          <w:rFonts w:ascii="Maiandra GD" w:hAnsi="Maiandra GD"/>
          <w:bCs/>
          <w:sz w:val="20"/>
        </w:rPr>
        <w:t>RAS</w:t>
      </w:r>
    </w:p>
    <w:p>
      <w:pPr>
        <w:pStyle w:val="Corpsdetexte"/>
        <w:rPr/>
      </w:pPr>
      <w:r>
        <w:rPr>
          <w:rFonts w:ascii="Maiandra GD" w:hAnsi="Maiandra GD"/>
          <w:b/>
          <w:bCs/>
          <w:sz w:val="20"/>
          <w:u w:val="single"/>
        </w:rPr>
        <w:t>3/ Recommandation</w:t>
      </w:r>
    </w:p>
    <w:p>
      <w:pPr>
        <w:pStyle w:val="Corpsdetexte"/>
        <w:rPr>
          <w:b w:val="false"/>
          <w:b w:val="false"/>
          <w:bCs w:val="false"/>
          <w:i/>
          <w:i/>
          <w:iCs/>
          <w:u w:val="none"/>
        </w:rPr>
      </w:pPr>
      <w:r>
        <w:rPr>
          <w:rFonts w:ascii="Maiandra GD" w:hAnsi="Maiandra GD"/>
          <w:b w:val="false"/>
          <w:bCs w:val="false"/>
          <w:i/>
          <w:iCs/>
          <w:sz w:val="20"/>
          <w:u w:val="none"/>
        </w:rPr>
        <w:t>1- Il a été convenu que les identifiants admin seront supprimés afin d’avoir la traçabilité de celui qui prendra la main à distance sur les serveurs.</w:t>
      </w:r>
    </w:p>
    <w:p>
      <w:pPr>
        <w:pStyle w:val="Corpsdetexte"/>
        <w:rPr>
          <w:i/>
          <w:i/>
          <w:iCs/>
        </w:rPr>
      </w:pPr>
      <w:r>
        <w:rPr>
          <w:rFonts w:ascii="Maiandra GD" w:hAnsi="Maiandra GD"/>
          <w:b w:val="false"/>
          <w:bCs w:val="false"/>
          <w:i/>
          <w:iCs/>
          <w:sz w:val="20"/>
          <w:u w:val="none"/>
        </w:rPr>
        <w:t>2- Interdiction de l’usage des matériels informatiques sur le plateau sans l’aval de la DSI</w:t>
      </w:r>
    </w:p>
    <w:p>
      <w:pPr>
        <w:pStyle w:val="Corpsdetexte"/>
        <w:rPr>
          <w:i/>
          <w:i/>
          <w:iCs/>
        </w:rPr>
      </w:pPr>
      <w:r>
        <w:rPr>
          <w:rFonts w:cs="Andalus" w:ascii="Maiandra GD" w:hAnsi="Maiandra GD"/>
          <w:b w:val="false"/>
          <w:bCs/>
          <w:i/>
          <w:iCs/>
          <w:sz w:val="20"/>
          <w:u w:val="none"/>
        </w:rPr>
        <w:t>3- Le serveur des points de restauration doit être mis hors tension et déconnecté du réseau après les sauvegardes.</w:t>
      </w:r>
    </w:p>
    <w:p>
      <w:pPr>
        <w:pStyle w:val="Corpsdetexte"/>
        <w:spacing w:lineRule="auto" w:line="264" w:before="120" w:after="60"/>
        <w:ind w:right="29" w:hanging="0"/>
        <w:rPr>
          <w:rFonts w:ascii="Maiandra GD" w:hAnsi="Maiandra GD" w:cs="Andalus"/>
          <w:bCs/>
          <w:sz w:val="20"/>
        </w:rPr>
      </w:pPr>
      <w:r>
        <w:rPr>
          <w:i/>
          <w:iCs/>
        </w:rPr>
      </w:r>
    </w:p>
    <w:p>
      <w:pPr>
        <w:pStyle w:val="Corpsdetexte"/>
        <w:spacing w:lineRule="auto" w:line="264" w:before="120" w:after="60"/>
        <w:ind w:right="29" w:hanging="0"/>
        <w:rPr>
          <w:rFonts w:ascii="Maiandra GD" w:hAnsi="Maiandra GD" w:cs="Andalus"/>
          <w:bCs/>
          <w:i/>
          <w:i/>
          <w:sz w:val="20"/>
        </w:rPr>
      </w:pPr>
      <w:r>
        <w:rPr/>
      </w:r>
    </w:p>
    <w:p>
      <w:pPr>
        <w:pStyle w:val="Corpsdetexte"/>
        <w:spacing w:lineRule="auto" w:line="264" w:before="120" w:after="60"/>
        <w:ind w:right="29" w:hanging="0"/>
        <w:rPr>
          <w:rFonts w:ascii="Maiandra GD" w:hAnsi="Maiandra GD" w:cs="Andalus"/>
          <w:bCs/>
          <w:i/>
          <w:i/>
          <w:sz w:val="20"/>
        </w:rPr>
      </w:pPr>
      <w:r>
        <w:rPr/>
      </w:r>
    </w:p>
    <w:p>
      <w:pPr>
        <w:pStyle w:val="Corpsdetexte"/>
        <w:spacing w:lineRule="auto" w:line="264" w:before="120" w:after="60"/>
        <w:ind w:right="29" w:hanging="0"/>
        <w:rPr/>
      </w:pPr>
      <w:r>
        <w:rPr>
          <w:rFonts w:cs="Andalus" w:ascii="Maiandra GD" w:hAnsi="Maiandra GD"/>
          <w:bCs/>
          <w:i/>
          <w:sz w:val="20"/>
        </w:rPr>
        <w:t>La séance fut levée à 13h40.</w:t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1906" w:h="16838"/>
      <w:pgMar w:left="907" w:right="1361" w:header="567" w:top="993" w:footer="397" w:bottom="1134" w:gutter="0"/>
      <w:pgNumType w:fmt="decimal"/>
      <w:formProt w:val="false"/>
      <w:titlePg/>
      <w:textDirection w:val="lrTb"/>
      <w:docGrid w:type="default" w:linePitch="249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1" w:fontKey="{01014A78-CABC-4EF0-12AC-5CD89AEFDE01}"/>
    <w:embedBold r:id="rId2" w:fontKey="{02014A78-CABC-4EF0-12AC-5CD89AEFDE02}"/>
  </w:font>
  <w:font w:name="Liberation Serif">
    <w:altName w:val="Times New Roman"/>
    <w:charset w:val="01"/>
    <w:family w:val="roman"/>
    <w:pitch w:val="variable"/>
    <w:embedRegular r:id="rId3" w:fontKey="{03014A78-CABC-4EF0-12AC-5CD89AEFDE03}"/>
    <w:embedBold r:id="rId4" w:fontKey="{04014A78-CABC-4EF0-12AC-5CD89AEFDE04}"/>
    <w:embedItalic r:id="rId5" w:fontKey="{05014A78-CABC-4EF0-12AC-5CD89AEFDE05}"/>
    <w:embedBoldItalic r:id="rId6" w:fontKey="{06014A78-CABC-4EF0-12AC-5CD89AEFDE06}"/>
  </w:font>
  <w:font w:name="Times New Roman">
    <w:charset w:val="01"/>
    <w:family w:val="roman"/>
    <w:pitch w:val="variable"/>
  </w:font>
  <w:font w:name="Arial">
    <w:charset w:val="01"/>
    <w:family w:val="roman"/>
    <w:pitch w:val="variable"/>
    <w:embedRegular r:id="rId7" w:fontKey="{07014A78-CABC-4EF0-12AC-5CD89AEFDE07}"/>
    <w:embedBold r:id="rId8" w:fontKey="{08014A78-CABC-4EF0-12AC-5CD89AEFDE08}"/>
  </w:font>
  <w:font w:name="VAG Rounded Lt">
    <w:charset w:val="01"/>
    <w:family w:val="roman"/>
    <w:pitch w:val="variable"/>
  </w:font>
  <w:font w:name="Maiandra GD">
    <w:charset w:val="01"/>
    <w:family w:val="roman"/>
    <w:pitch w:val="variable"/>
    <w:embedRegular r:id="rId9" w:fontKey="{09014A78-CABC-4EF0-12AC-5CD89AEFDE09}"/>
  </w:font>
  <w:font w:name="Liberation Sans">
    <w:altName w:val="Arial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VAG Rounded Th">
    <w:charset w:val="01"/>
    <w:family w:val="roman"/>
    <w:pitch w:val="variable"/>
  </w:font>
  <w:font w:name="Alphabet des logos cegetel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369" w:type="dxa"/>
      <w:jc w:val="left"/>
      <w:tblInd w:w="0" w:type="dxa"/>
      <w:tblBorders/>
      <w:tblCellMar>
        <w:top w:w="0" w:type="dxa"/>
        <w:left w:w="70" w:type="dxa"/>
        <w:bottom w:w="0" w:type="dxa"/>
        <w:right w:w="70" w:type="dxa"/>
      </w:tblCellMar>
    </w:tblPr>
    <w:tblGrid>
      <w:gridCol w:w="5369"/>
    </w:tblGrid>
    <w:tr>
      <w:trPr>
        <w:trHeight w:val="993" w:hRule="atLeast"/>
      </w:trPr>
      <w:tc>
        <w:tcPr>
          <w:tcW w:w="5369" w:type="dxa"/>
          <w:tcBorders/>
          <w:shd w:fill="auto" w:val="clear"/>
        </w:tcPr>
        <w:p>
          <w:pPr>
            <w:pStyle w:val="Normal"/>
            <w:spacing w:before="640" w:after="0"/>
            <w:rPr>
              <w:rFonts w:ascii="VAG Rounded Lt" w:hAnsi="VAG Rounded Lt"/>
              <w:b/>
              <w:b/>
              <w:sz w:val="15"/>
              <w:lang w:val="en-GB"/>
            </w:rPr>
          </w:pPr>
          <w:bookmarkStart w:id="23" w:name="CelluleSuite"/>
          <w:bookmarkStart w:id="24" w:name="CelluleSuite"/>
          <w:bookmarkEnd w:id="24"/>
          <w:r>
            <w:rPr>
              <w:rFonts w:ascii="VAG Rounded Lt" w:hAnsi="VAG Rounded Lt"/>
              <w:b/>
              <w:sz w:val="15"/>
              <w:lang w:val="en-GB"/>
            </w:rPr>
          </w:r>
        </w:p>
      </w:tc>
    </w:tr>
  </w:tbl>
  <w:p>
    <w:pPr>
      <w:pStyle w:val="Pieddepage"/>
      <w:rPr/>
    </w:pPr>
    <w:bookmarkStart w:id="25" w:name="CelluleSuite1"/>
    <w:bookmarkStart w:id="26" w:name="CelluleSuite1"/>
    <w:bookmarkEnd w:id="26"/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>
        <w:b/>
        <w:b/>
        <w:bCs/>
      </w:rPr>
    </w:pPr>
    <w:r>
      <w:rPr>
        <w:b/>
        <w:bCs/>
      </w:rPr>
      <w:t>DOCUMENT INTERNE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049" w:type="dxa"/>
      <w:jc w:val="left"/>
      <w:tblInd w:w="-550" w:type="dxa"/>
      <w:tblBorders/>
      <w:tblCellMar>
        <w:top w:w="0" w:type="dxa"/>
        <w:left w:w="56" w:type="dxa"/>
        <w:bottom w:w="0" w:type="dxa"/>
        <w:right w:w="56" w:type="dxa"/>
      </w:tblCellMar>
    </w:tblPr>
    <w:tblGrid>
      <w:gridCol w:w="567"/>
      <w:gridCol w:w="801"/>
      <w:gridCol w:w="803"/>
      <w:gridCol w:w="2973"/>
      <w:gridCol w:w="4367"/>
      <w:gridCol w:w="538"/>
    </w:tblGrid>
    <w:tr>
      <w:trPr>
        <w:trHeight w:val="94" w:hRule="atLeast"/>
        <w:cantSplit w:val="true"/>
      </w:trPr>
      <w:tc>
        <w:tcPr>
          <w:tcW w:w="2171" w:type="dxa"/>
          <w:gridSpan w:val="3"/>
          <w:tcBorders/>
          <w:shd w:fill="auto" w:val="clear"/>
        </w:tcPr>
        <w:p>
          <w:pPr>
            <w:pStyle w:val="Logo84"/>
            <w:spacing w:before="380" w:after="360"/>
            <w:ind w:left="550" w:hanging="0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</w:r>
        </w:p>
      </w:tc>
      <w:tc>
        <w:tcPr>
          <w:tcW w:w="7878" w:type="dxa"/>
          <w:gridSpan w:val="3"/>
          <w:tcBorders/>
          <w:shd w:fill="auto" w:val="clear"/>
        </w:tcPr>
        <w:p>
          <w:pPr>
            <w:pStyle w:val="Corps20Bd"/>
            <w:spacing w:before="1080" w:after="0"/>
            <w:rPr>
              <w:rFonts w:ascii="VAG Rounded Lt" w:hAnsi="VAG Rounded Lt"/>
              <w:b/>
              <w:b/>
              <w:caps/>
              <w:spacing w:val="38"/>
              <w:sz w:val="18"/>
              <w:szCs w:val="18"/>
            </w:rPr>
          </w:pPr>
          <w:r>
            <w:rPr>
              <w:b/>
              <w:caps/>
              <w:spacing w:val="38"/>
              <w:sz w:val="18"/>
              <w:szCs w:val="18"/>
            </w:rPr>
          </w:r>
        </w:p>
      </w:tc>
    </w:tr>
    <w:tr>
      <w:trPr>
        <w:trHeight w:val="21" w:hRule="atLeast"/>
        <w:cantSplit w:val="true"/>
      </w:trPr>
      <w:tc>
        <w:tcPr>
          <w:tcW w:w="567" w:type="dxa"/>
          <w:tcBorders/>
          <w:shd w:fill="auto" w:val="clear"/>
        </w:tcPr>
        <w:p>
          <w:pPr>
            <w:pStyle w:val="Normal"/>
            <w:rPr/>
          </w:pPr>
          <w:r>
            <w:rPr/>
          </w:r>
        </w:p>
      </w:tc>
      <w:tc>
        <w:tcPr>
          <w:tcW w:w="801" w:type="dxa"/>
          <w:tcBorders>
            <w:top w:val="single" w:sz="12" w:space="0" w:color="00000A"/>
            <w:bottom w:val="single" w:sz="12" w:space="0" w:color="00000A"/>
            <w:insideH w:val="single" w:sz="12" w:space="0" w:color="00000A"/>
          </w:tcBorders>
          <w:shd w:fill="auto" w:val="clear"/>
        </w:tcPr>
        <w:p>
          <w:pPr>
            <w:pStyle w:val="Titretableau"/>
            <w:spacing w:before="60" w:after="0"/>
            <w:rPr>
              <w:rFonts w:ascii="VAG Rounded Th" w:hAnsi="VAG Rounded Th"/>
              <w:b/>
              <w:b/>
              <w:color w:val="000000"/>
              <w:spacing w:val="10"/>
              <w:sz w:val="18"/>
              <w:szCs w:val="18"/>
            </w:rPr>
          </w:pPr>
          <w:bookmarkStart w:id="19" w:name="RéférenceSuite"/>
          <w:bookmarkStart w:id="20" w:name="RéférenceSuite"/>
          <w:bookmarkEnd w:id="20"/>
          <w:r>
            <w:rPr>
              <w:b/>
              <w:color w:val="000000"/>
              <w:spacing w:val="10"/>
              <w:sz w:val="18"/>
              <w:szCs w:val="18"/>
            </w:rPr>
          </w:r>
        </w:p>
      </w:tc>
      <w:tc>
        <w:tcPr>
          <w:tcW w:w="3776" w:type="dxa"/>
          <w:gridSpan w:val="2"/>
          <w:tcBorders>
            <w:top w:val="single" w:sz="12" w:space="0" w:color="00000A"/>
            <w:bottom w:val="single" w:sz="12" w:space="0" w:color="00000A"/>
            <w:insideH w:val="single" w:sz="12" w:space="0" w:color="00000A"/>
          </w:tcBorders>
          <w:shd w:fill="auto" w:val="clear"/>
        </w:tcPr>
        <w:p>
          <w:pPr>
            <w:pStyle w:val="Titretableau"/>
            <w:spacing w:before="0" w:after="0"/>
            <w:rPr>
              <w:rFonts w:ascii="Arial" w:hAnsi="Arial"/>
              <w:b w:val="false"/>
              <w:b w:val="false"/>
              <w:color w:val="000000"/>
              <w:spacing w:val="10"/>
              <w:sz w:val="18"/>
              <w:szCs w:val="18"/>
            </w:rPr>
          </w:pPr>
          <w:r>
            <w:rPr>
              <w:rFonts w:ascii="Arial" w:hAnsi="Arial"/>
              <w:b w:val="false"/>
              <w:color w:val="000000"/>
              <w:spacing w:val="10"/>
              <w:sz w:val="18"/>
              <w:szCs w:val="18"/>
            </w:rPr>
          </w:r>
        </w:p>
      </w:tc>
      <w:tc>
        <w:tcPr>
          <w:tcW w:w="4367" w:type="dxa"/>
          <w:tcBorders>
            <w:top w:val="single" w:sz="12" w:space="0" w:color="00000A"/>
            <w:bottom w:val="single" w:sz="12" w:space="0" w:color="00000A"/>
            <w:insideH w:val="single" w:sz="12" w:space="0" w:color="00000A"/>
          </w:tcBorders>
          <w:shd w:fill="auto" w:val="clear"/>
        </w:tcPr>
        <w:p>
          <w:pPr>
            <w:pStyle w:val="Titretableau"/>
            <w:spacing w:before="134" w:after="120"/>
            <w:jc w:val="right"/>
            <w:rPr>
              <w:b w:val="false"/>
              <w:b w:val="false"/>
              <w:sz w:val="18"/>
              <w:szCs w:val="18"/>
            </w:rPr>
          </w:pPr>
          <w:r>
            <w:rPr>
              <w:sz w:val="18"/>
              <w:szCs w:val="18"/>
            </w:rPr>
            <w:t>Page</w:t>
          </w:r>
        </w:p>
      </w:tc>
      <w:tc>
        <w:tcPr>
          <w:tcW w:w="538" w:type="dxa"/>
          <w:tcBorders>
            <w:top w:val="single" w:sz="12" w:space="0" w:color="00000A"/>
            <w:bottom w:val="single" w:sz="12" w:space="0" w:color="00000A"/>
            <w:insideH w:val="single" w:sz="12" w:space="0" w:color="00000A"/>
          </w:tcBorders>
          <w:shd w:fill="auto" w:val="clear"/>
        </w:tcPr>
        <w:p>
          <w:pPr>
            <w:pStyle w:val="Normal"/>
            <w:spacing w:lineRule="exact" w:line="340"/>
            <w:rPr/>
          </w:pP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0</w:t>
          </w:r>
          <w:r>
            <w:fldChar w:fldCharType="end"/>
          </w:r>
          <w:r>
            <w:rPr>
              <w:sz w:val="18"/>
              <w:szCs w:val="18"/>
            </w:rPr>
            <w:t>/</w:t>
          </w:r>
          <w:r>
            <w:rPr>
              <w:sz w:val="18"/>
              <w:szCs w:val="18"/>
            </w:rPr>
            <w:fldChar w:fldCharType="begin"/>
          </w:r>
          <w:r>
            <w:instrText> NUMPAGES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>
    <w:pPr>
      <w:pStyle w:val="Entte"/>
      <w:spacing w:before="70" w:after="0"/>
      <w:jc w:val="right"/>
      <w:rPr>
        <w:rFonts w:ascii="Arial" w:hAnsi="Arial"/>
        <w:spacing w:val="100"/>
        <w:sz w:val="28"/>
      </w:rPr>
    </w:pPr>
    <w:bookmarkStart w:id="21" w:name="RéférenceSuite1"/>
    <w:bookmarkStart w:id="22" w:name="RéférenceSuite1"/>
    <w:bookmarkEnd w:id="22"/>
    <w:r>
      <w:rPr>
        <w:spacing w:val="100"/>
        <w:sz w:val="28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itretableau"/>
      <w:tabs>
        <w:tab w:val="left" w:pos="851" w:leader="none"/>
        <w:tab w:val="left" w:pos="3544" w:leader="none"/>
        <w:tab w:val="left" w:pos="4111" w:leader="none"/>
        <w:tab w:val="left" w:pos="7088" w:leader="none"/>
        <w:tab w:val="left" w:pos="10065" w:leader="none"/>
      </w:tabs>
      <w:spacing w:before="0" w:after="0"/>
      <w:rPr>
        <w:rFonts w:ascii="Arial" w:hAnsi="Arial" w:cs="Arial"/>
        <w:b w:val="false"/>
        <w:b w:val="false"/>
        <w:bCs/>
        <w:color w:val="1F497D"/>
      </w:rPr>
    </w:pPr>
    <w:r>
      <w:rPr/>
      <w:drawing>
        <wp:inline distT="0" distB="0" distL="0" distR="0">
          <wp:extent cx="819150" cy="457200"/>
          <wp:effectExtent l="0" t="0" r="0" b="0"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 w:ascii="Arial" w:hAnsi="Arial"/>
        <w:b w:val="false"/>
        <w:bCs/>
        <w:color w:val="1F497D"/>
      </w:rPr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 w:ascii="Arial" w:hAnsi="Arial"/>
        <w:b w:val="false"/>
        <w:bCs/>
        <w:color w:val="1F497D"/>
      </w:rPr>
      <w:t xml:space="preserve"> </w:t>
    </w:r>
  </w:p>
  <w:p>
    <w:pPr>
      <w:pStyle w:val="Titretableau"/>
      <w:tabs>
        <w:tab w:val="left" w:pos="851" w:leader="none"/>
        <w:tab w:val="left" w:pos="3544" w:leader="none"/>
        <w:tab w:val="left" w:pos="4111" w:leader="none"/>
        <w:tab w:val="left" w:pos="7088" w:leader="none"/>
        <w:tab w:val="left" w:pos="10065" w:leader="none"/>
      </w:tabs>
      <w:spacing w:before="0" w:after="0"/>
      <w:rPr>
        <w:rFonts w:ascii="Arial" w:hAnsi="Arial" w:cs="Arial"/>
        <w:b w:val="false"/>
        <w:b w:val="false"/>
        <w:bCs/>
        <w:color w:val="1F497D"/>
        <w:spacing w:val="10"/>
        <w:sz w:val="16"/>
      </w:rPr>
    </w:pPr>
    <w:r>
      <w:rPr>
        <w:rFonts w:cs="Arial" w:ascii="Arial" w:hAnsi="Arial"/>
        <w:b w:val="false"/>
        <w:bCs/>
        <w:color w:val="1F497D"/>
        <w:spacing w:val="10"/>
        <w:sz w:val="16"/>
      </w:rPr>
    </w:r>
  </w:p>
  <w:p>
    <w:pPr>
      <w:pStyle w:val="Titretableau"/>
      <w:tabs>
        <w:tab w:val="left" w:pos="851" w:leader="none"/>
        <w:tab w:val="left" w:pos="3544" w:leader="none"/>
        <w:tab w:val="left" w:pos="4111" w:leader="none"/>
        <w:tab w:val="left" w:pos="7088" w:leader="none"/>
        <w:tab w:val="left" w:pos="10065" w:leader="none"/>
      </w:tabs>
      <w:spacing w:before="0" w:after="0"/>
      <w:rPr>
        <w:rFonts w:ascii="Arial" w:hAnsi="Arial" w:cs="Arial"/>
      </w:rPr>
    </w:pPr>
    <w:r>
      <w:rPr>
        <w:rFonts w:cs="Arial" w:ascii="Arial" w:hAnsi="Arial"/>
        <w:b w:val="false"/>
        <w:bCs/>
        <w:color w:val="1F497D"/>
      </w:rPr>
      <w:t xml:space="preserve">                        </w:t>
    </w:r>
    <w:r>
      <w:rPr>
        <w:rFonts w:cs="Arial" w:ascii="Arial" w:hAnsi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  <w:sz w:val="20"/>
        <w:b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false"/>
  <w:compat>
    <w:compatSetting w:name="compatibilityMode" w:uri="http://schemas.microsoft.com/office/word" w:val="12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Arial" w:hAnsi="Arial" w:eastAsia="Times New Roman" w:cs="Times New Roman"/>
      <w:color w:val="00000A"/>
      <w:sz w:val="20"/>
      <w:szCs w:val="20"/>
      <w:lang w:val="fr-FR" w:eastAsia="fr-FR" w:bidi="ar-SA"/>
    </w:rPr>
  </w:style>
  <w:style w:type="paragraph" w:styleId="Titre1">
    <w:name w:val="Heading 1"/>
    <w:basedOn w:val="Normal"/>
    <w:qFormat/>
    <w:pPr>
      <w:keepNext/>
      <w:suppressAutoHyphens w:val="true"/>
      <w:spacing w:before="360" w:after="180"/>
      <w:ind w:right="29" w:hanging="0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uppressAutoHyphens w:val="true"/>
      <w:spacing w:before="240" w:after="80"/>
      <w:ind w:right="28" w:hanging="0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before="240"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before="240"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/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notereference">
    <w:name w:val="footnote reference"/>
    <w:semiHidden/>
    <w:qFormat/>
    <w:rPr>
      <w:vertAlign w:val="superscript"/>
    </w:rPr>
  </w:style>
  <w:style w:type="character" w:styleId="Pagenumber">
    <w:name w:val="page number"/>
    <w:qFormat/>
    <w:rPr>
      <w:rFonts w:ascii="VAG Rounded Lt" w:hAnsi="VAG Rounded Lt"/>
      <w:b/>
      <w:sz w:val="28"/>
    </w:rPr>
  </w:style>
  <w:style w:type="character" w:styleId="LienInternet">
    <w:name w:val="Lien Internet"/>
    <w:rPr>
      <w:color w:val="0000FF"/>
      <w:u w:val="single"/>
      <w:lang w:val="zxx" w:eastAsia="zxx" w:bidi="zxx"/>
    </w:rPr>
  </w:style>
  <w:style w:type="character" w:styleId="Accentuation">
    <w:name w:val="Accentuation"/>
    <w:basedOn w:val="DefaultParagraphFont"/>
    <w:qFormat/>
    <w:rsid w:val="00cd7315"/>
    <w:rPr>
      <w:i/>
      <w:iCs/>
    </w:rPr>
  </w:style>
  <w:style w:type="character" w:styleId="ListLabel1">
    <w:name w:val="ListLabel 1"/>
    <w:qFormat/>
    <w:rPr>
      <w:rFonts w:eastAsia="Times New Roman" w:cs="Arial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eastAsia="Times New Roman" w:cs="Times New Roman"/>
    </w:rPr>
  </w:style>
  <w:style w:type="character" w:styleId="ListLabel4">
    <w:name w:val="ListLabel 4"/>
    <w:qFormat/>
    <w:rPr>
      <w:rFonts w:eastAsia="Times New Roman" w:cs="Times New Roman"/>
      <w:b/>
    </w:rPr>
  </w:style>
  <w:style w:type="character" w:styleId="ListLabel5">
    <w:name w:val="ListLabel 5"/>
    <w:qFormat/>
    <w:rPr>
      <w:rFonts w:eastAsia="Calibri" w:cs="Calibri"/>
    </w:rPr>
  </w:style>
  <w:style w:type="character" w:styleId="ListLabel6">
    <w:name w:val="ListLabel 6"/>
    <w:qFormat/>
    <w:rPr>
      <w:rFonts w:eastAsia="Batang" w:cs="Times New Roman"/>
    </w:rPr>
  </w:style>
  <w:style w:type="character" w:styleId="ListLabel7">
    <w:name w:val="ListLabel 7"/>
    <w:qFormat/>
    <w:rPr>
      <w:rFonts w:ascii="Maiandra GD" w:hAnsi="Maiandra GD" w:cs="Wingdings"/>
      <w:b/>
      <w:sz w:val="20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Droid Sans Fallback" w:cs="DejaVu Sans"/>
      <w:sz w:val="28"/>
      <w:szCs w:val="28"/>
    </w:rPr>
  </w:style>
  <w:style w:type="paragraph" w:styleId="Corpsdetexte">
    <w:name w:val="Body Text"/>
    <w:basedOn w:val="Normal"/>
    <w:pPr>
      <w:spacing w:lineRule="auto" w:line="264" w:before="120" w:after="60"/>
      <w:ind w:right="29" w:hanging="0"/>
    </w:pPr>
    <w:rPr>
      <w:sz w:val="22"/>
    </w:rPr>
  </w:style>
  <w:style w:type="paragraph" w:styleId="Liste">
    <w:name w:val="List"/>
    <w:basedOn w:val="Corpsdetexte"/>
    <w:pPr>
      <w:spacing w:before="60" w:after="60"/>
      <w:ind w:left="567" w:right="29" w:hanging="283"/>
    </w:pPr>
    <w:rPr>
      <w:rFonts w:cs="DejaVu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ejaVu Sans"/>
    </w:rPr>
  </w:style>
  <w:style w:type="paragraph" w:styleId="Entte">
    <w:name w:val="Header"/>
    <w:basedOn w:val="Normal"/>
    <w:pPr>
      <w:tabs>
        <w:tab w:val="center" w:pos="4536" w:leader="none"/>
        <w:tab w:val="right" w:pos="9072" w:leader="none"/>
      </w:tabs>
    </w:pPr>
    <w:rPr>
      <w:spacing w:val="100"/>
      <w:sz w:val="28"/>
    </w:rPr>
  </w:style>
  <w:style w:type="paragraph" w:styleId="Pieddepage">
    <w:name w:val="Footer"/>
    <w:basedOn w:val="Normal"/>
    <w:pPr>
      <w:ind w:left="284" w:hanging="0"/>
    </w:pPr>
    <w:rPr>
      <w:rFonts w:ascii="VAG Rounded Lt" w:hAnsi="VAG Rounded Lt"/>
      <w:color w:val="000000"/>
      <w:spacing w:val="6"/>
      <w:sz w:val="16"/>
    </w:rPr>
  </w:style>
  <w:style w:type="paragraph" w:styleId="Annotationtext">
    <w:name w:val="annotation text"/>
    <w:basedOn w:val="Normal"/>
    <w:semiHidden/>
    <w:qFormat/>
    <w:pPr/>
    <w:rPr>
      <w:vanish/>
      <w:color w:val="008000"/>
    </w:rPr>
  </w:style>
  <w:style w:type="paragraph" w:styleId="Corpsdetableau" w:customStyle="1">
    <w:name w:val="Corps de tableau"/>
    <w:basedOn w:val="Corpsdetexte"/>
    <w:qFormat/>
    <w:pPr>
      <w:spacing w:before="120" w:after="0"/>
    </w:pPr>
    <w:rPr>
      <w:sz w:val="20"/>
    </w:rPr>
  </w:style>
  <w:style w:type="paragraph" w:styleId="Caption">
    <w:name w:val="caption"/>
    <w:basedOn w:val="Normal"/>
    <w:qFormat/>
    <w:pPr>
      <w:suppressAutoHyphens w:val="true"/>
      <w:spacing w:before="120" w:after="240"/>
      <w:jc w:val="center"/>
    </w:pPr>
    <w:rPr>
      <w:b/>
      <w:color w:val="000000"/>
      <w:spacing w:val="60"/>
    </w:rPr>
  </w:style>
  <w:style w:type="paragraph" w:styleId="Puce2">
    <w:name w:val="List Bullet 3"/>
    <w:basedOn w:val="Liste"/>
    <w:pPr>
      <w:tabs>
        <w:tab w:val="left" w:pos="914" w:leader="none"/>
      </w:tabs>
      <w:ind w:left="568" w:right="29" w:hanging="283"/>
    </w:pPr>
    <w:rPr/>
  </w:style>
  <w:style w:type="paragraph" w:styleId="Puce3">
    <w:name w:val="List Bullet 4"/>
    <w:basedOn w:val="Puce2"/>
    <w:pPr>
      <w:ind w:left="852" w:right="29" w:hanging="284"/>
    </w:pPr>
    <w:rPr/>
  </w:style>
  <w:style w:type="paragraph" w:styleId="ListNumber">
    <w:name w:val="List Number"/>
    <w:basedOn w:val="Liste"/>
    <w:qFormat/>
    <w:pPr/>
    <w:rPr/>
  </w:style>
  <w:style w:type="paragraph" w:styleId="Footnotetext">
    <w:name w:val="footnote text"/>
    <w:basedOn w:val="Normal"/>
    <w:semiHidden/>
    <w:qFormat/>
    <w:pPr>
      <w:ind w:left="284" w:right="170" w:hanging="0"/>
    </w:pPr>
    <w:rPr/>
  </w:style>
  <w:style w:type="paragraph" w:styleId="Remarque" w:customStyle="1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  <w:rPr/>
  </w:style>
  <w:style w:type="paragraph" w:styleId="Titretableau" w:customStyle="1">
    <w:name w:val="Titre tableau"/>
    <w:basedOn w:val="Normal"/>
    <w:qFormat/>
    <w:pPr>
      <w:spacing w:before="134" w:after="0"/>
    </w:pPr>
    <w:rPr>
      <w:rFonts w:ascii="VAG Rounded Th" w:hAnsi="VAG Rounded Th"/>
      <w:b/>
      <w:color w:val="000000"/>
      <w:spacing w:val="10"/>
      <w:sz w:val="16"/>
    </w:rPr>
  </w:style>
  <w:style w:type="paragraph" w:styleId="Tabledesmatiresniveau1">
    <w:name w:val="TOC 1"/>
    <w:basedOn w:val="Normal"/>
    <w:next w:val="Normal"/>
    <w:semiHidden/>
    <w:pPr>
      <w:tabs>
        <w:tab w:val="right" w:pos="9923" w:leader="dot"/>
      </w:tabs>
      <w:spacing w:lineRule="auto" w:line="264" w:before="240" w:after="60"/>
      <w:ind w:left="284" w:right="453" w:hanging="0"/>
    </w:pPr>
    <w:rPr>
      <w:rFonts w:ascii="VAG Rounded Lt" w:hAnsi="VAG Rounded Lt"/>
      <w:color w:val="000000"/>
      <w:spacing w:val="20"/>
      <w:sz w:val="28"/>
    </w:rPr>
  </w:style>
  <w:style w:type="paragraph" w:styleId="Tabledesmatiresniveau2">
    <w:name w:val="TOC 2"/>
    <w:basedOn w:val="Tabledesmatiresniveau1"/>
    <w:semiHidden/>
    <w:pPr>
      <w:tabs>
        <w:tab w:val="right" w:pos="9071" w:leader="none"/>
      </w:tabs>
      <w:spacing w:before="0" w:after="60"/>
    </w:pPr>
    <w:rPr>
      <w:sz w:val="22"/>
    </w:rPr>
  </w:style>
  <w:style w:type="paragraph" w:styleId="Tabledesmatiresniveau3">
    <w:name w:val="TOC 3"/>
    <w:basedOn w:val="Tabledesmatiresniveau2"/>
    <w:semiHidden/>
    <w:pPr>
      <w:tabs>
        <w:tab w:val="right" w:pos="8222" w:leader="none"/>
        <w:tab w:val="right" w:pos="9071" w:leader="dot"/>
      </w:tabs>
      <w:spacing w:before="0" w:after="0"/>
      <w:ind w:left="567" w:right="453" w:hanging="0"/>
    </w:pPr>
    <w:rPr>
      <w:sz w:val="18"/>
    </w:rPr>
  </w:style>
  <w:style w:type="paragraph" w:styleId="Logo50" w:customStyle="1">
    <w:name w:val="Logo50"/>
    <w:qFormat/>
    <w:pPr>
      <w:widowControl/>
      <w:suppressAutoHyphens w:val="true"/>
      <w:bidi w:val="0"/>
      <w:spacing w:before="232" w:after="0"/>
      <w:jc w:val="left"/>
    </w:pPr>
    <w:rPr>
      <w:rFonts w:ascii="Alphabet des logos cegetel" w:hAnsi="Alphabet des logos cegetel" w:eastAsia="Times New Roman" w:cs="Times New Roman"/>
      <w:color w:val="00000A"/>
      <w:sz w:val="100"/>
      <w:szCs w:val="20"/>
      <w:lang w:val="fr-FR" w:eastAsia="fr-FR" w:bidi="ar-SA"/>
    </w:rPr>
  </w:style>
  <w:style w:type="paragraph" w:styleId="Corps20Bd" w:customStyle="1">
    <w:name w:val="Corps20Bd"/>
    <w:basedOn w:val="Normal"/>
    <w:qFormat/>
    <w:pPr>
      <w:spacing w:before="1076" w:after="0"/>
      <w:jc w:val="right"/>
    </w:pPr>
    <w:rPr>
      <w:rFonts w:ascii="VAG Rounded Lt" w:hAnsi="VAG Rounded Lt"/>
      <w:b/>
      <w:caps/>
      <w:spacing w:val="38"/>
      <w:sz w:val="40"/>
    </w:rPr>
  </w:style>
  <w:style w:type="paragraph" w:styleId="Logo84" w:customStyle="1">
    <w:name w:val="Logo84"/>
    <w:qFormat/>
    <w:pPr>
      <w:widowControl/>
      <w:suppressAutoHyphens w:val="true"/>
      <w:bidi w:val="0"/>
      <w:jc w:val="left"/>
    </w:pPr>
    <w:rPr>
      <w:rFonts w:ascii="Alphabet des logos cegetel" w:hAnsi="Alphabet des logos cegetel" w:eastAsia="Times New Roman" w:cs="Times New Roman"/>
      <w:color w:val="00000A"/>
      <w:sz w:val="168"/>
      <w:szCs w:val="20"/>
      <w:lang w:val="fr-FR" w:eastAsia="fr-FR" w:bidi="ar-SA"/>
    </w:rPr>
  </w:style>
  <w:style w:type="paragraph" w:styleId="BodyText2">
    <w:name w:val="Body Text 2"/>
    <w:basedOn w:val="Normal"/>
    <w:qFormat/>
    <w:pPr/>
    <w:rPr>
      <w:b/>
      <w:color w:val="FF0000"/>
      <w:sz w:val="24"/>
    </w:rPr>
  </w:style>
  <w:style w:type="paragraph" w:styleId="BodyText3">
    <w:name w:val="Body Text 3"/>
    <w:basedOn w:val="Normal"/>
    <w:qFormat/>
    <w:pPr/>
    <w:rPr>
      <w:b/>
      <w:color w:val="FF0000"/>
    </w:rPr>
  </w:style>
  <w:style w:type="paragraph" w:styleId="Retraitdecorpsdetexte">
    <w:name w:val="Body Text Indent"/>
    <w:basedOn w:val="Normal"/>
    <w:pPr>
      <w:ind w:left="360" w:hanging="0"/>
    </w:pPr>
    <w:rPr/>
  </w:style>
  <w:style w:type="paragraph" w:styleId="BalloonText">
    <w:name w:val="Balloon Text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1045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9d1045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COMPTE-RENDU DE REUNION COMPLET</Template>
  <TotalTime>17291</TotalTime>
  <Application>LibreOffice/5.2.7.2$Linux_X86_64 LibreOffice_project/20m0$Build-2</Application>
  <Pages>1</Pages>
  <Words>240</Words>
  <Characters>1135</Characters>
  <CharactersWithSpaces>1367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2018-01-11T15:37:00Z</dcterms:created>
  <dc:creator>IMemevegni</dc:creator>
  <dc:description/>
  <dc:language>fr-FR</dc:language>
  <cp:lastModifiedBy/>
  <cp:lastPrinted>2011-03-23T15:19:00Z</cp:lastPrinted>
  <dcterms:modified xsi:type="dcterms:W3CDTF">2019-05-27T10:37:44Z</dcterms:modified>
  <cp:revision>36</cp:revision>
  <dc:subject/>
  <dc:title>Modèle Compte-rendu de réunion complet</dc:title>
</cp:coreProperties>
</file>