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845E7C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Semaine du 20</w:t>
            </w:r>
            <w:r w:rsidR="007A3757">
              <w:rPr>
                <w:b/>
                <w:sz w:val="24"/>
                <w:szCs w:val="24"/>
              </w:rPr>
              <w:t xml:space="preserve"> </w:t>
            </w:r>
            <w:r w:rsidR="00C2785F">
              <w:rPr>
                <w:b/>
                <w:sz w:val="24"/>
                <w:szCs w:val="24"/>
              </w:rPr>
              <w:t>A</w:t>
            </w:r>
            <w:r w:rsidR="002F79E4">
              <w:rPr>
                <w:b/>
                <w:sz w:val="24"/>
                <w:szCs w:val="24"/>
              </w:rPr>
              <w:t>out 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2F79E4" w:rsidP="002F79E4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Gouany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Oniet</w:t>
            </w:r>
            <w:proofErr w:type="spellEnd"/>
            <w:r>
              <w:rPr>
                <w:b/>
                <w:sz w:val="24"/>
                <w:szCs w:val="24"/>
              </w:rPr>
              <w:t xml:space="preserve"> Carin </w:t>
            </w:r>
            <w:proofErr w:type="spellStart"/>
            <w:r>
              <w:rPr>
                <w:b/>
                <w:sz w:val="24"/>
                <w:szCs w:val="24"/>
              </w:rPr>
              <w:t>Bernadin</w:t>
            </w:r>
            <w:proofErr w:type="spellEnd"/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2F79E4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Informatique</w:t>
            </w:r>
            <w:r w:rsidR="006965F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402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FA47F6">
        <w:trPr>
          <w:trHeight w:val="771"/>
        </w:trPr>
        <w:tc>
          <w:tcPr>
            <w:tcW w:w="3492" w:type="dxa"/>
          </w:tcPr>
          <w:p w:rsidR="00F020F0" w:rsidRPr="006D1435" w:rsidRDefault="00551226" w:rsidP="00CA66C5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Nettoyage du parc (claviers, UC, écrans).</w:t>
            </w:r>
          </w:p>
        </w:tc>
        <w:tc>
          <w:tcPr>
            <w:tcW w:w="2085" w:type="dxa"/>
          </w:tcPr>
          <w:p w:rsidR="00162B79" w:rsidRPr="00282A03" w:rsidRDefault="00845E7C" w:rsidP="00AF6B8A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 xml:space="preserve">Les activités prévues dans mon planning </w:t>
            </w:r>
            <w:r w:rsidR="00AF6B8A">
              <w:rPr>
                <w:rFonts w:ascii="Cambria" w:hAnsi="Cambria"/>
                <w:sz w:val="24"/>
                <w:szCs w:val="20"/>
              </w:rPr>
              <w:t>dans</w:t>
            </w:r>
            <w:r>
              <w:rPr>
                <w:rFonts w:ascii="Cambria" w:hAnsi="Cambria"/>
                <w:sz w:val="24"/>
                <w:szCs w:val="20"/>
              </w:rPr>
              <w:t xml:space="preserve"> la semaine ont été réalisées.</w:t>
            </w:r>
          </w:p>
        </w:tc>
        <w:tc>
          <w:tcPr>
            <w:tcW w:w="3402" w:type="dxa"/>
          </w:tcPr>
          <w:p w:rsidR="00297A57" w:rsidRDefault="003B31DB" w:rsidP="00CA66C5">
            <w:pPr>
              <w:pStyle w:val="Paragraphedeliste"/>
              <w:spacing w:after="0" w:line="240" w:lineRule="auto"/>
              <w:ind w:left="0"/>
              <w:jc w:val="both"/>
              <w:rPr>
                <w:rFonts w:ascii="Cambria" w:hAnsi="Cambria"/>
                <w:sz w:val="24"/>
                <w:szCs w:val="20"/>
              </w:rPr>
            </w:pPr>
            <w:r w:rsidRPr="00282A03">
              <w:rPr>
                <w:rFonts w:ascii="Cambria" w:hAnsi="Cambria"/>
                <w:sz w:val="24"/>
                <w:szCs w:val="20"/>
              </w:rPr>
              <w:t xml:space="preserve">Interventions sur </w:t>
            </w:r>
            <w:r>
              <w:rPr>
                <w:rFonts w:ascii="Cambria" w:hAnsi="Cambria"/>
                <w:sz w:val="24"/>
                <w:szCs w:val="20"/>
              </w:rPr>
              <w:t xml:space="preserve">deux </w:t>
            </w:r>
            <w:r w:rsidRPr="00282A03">
              <w:rPr>
                <w:rFonts w:ascii="Cambria" w:hAnsi="Cambria"/>
                <w:sz w:val="24"/>
                <w:szCs w:val="20"/>
              </w:rPr>
              <w:t xml:space="preserve">postes lors </w:t>
            </w:r>
            <w:r>
              <w:rPr>
                <w:rFonts w:ascii="Cambria" w:hAnsi="Cambria"/>
                <w:sz w:val="24"/>
                <w:szCs w:val="20"/>
              </w:rPr>
              <w:t xml:space="preserve">de la production, </w:t>
            </w:r>
            <w:r w:rsidR="007A303B">
              <w:rPr>
                <w:rFonts w:ascii="Cambria" w:hAnsi="Cambria"/>
                <w:sz w:val="24"/>
                <w:szCs w:val="20"/>
              </w:rPr>
              <w:t xml:space="preserve">Ces postes </w:t>
            </w:r>
            <w:r>
              <w:rPr>
                <w:rFonts w:ascii="Cambria" w:hAnsi="Cambria"/>
                <w:sz w:val="24"/>
                <w:szCs w:val="20"/>
              </w:rPr>
              <w:t xml:space="preserve">ayant </w:t>
            </w:r>
            <w:r w:rsidR="00F3619E">
              <w:rPr>
                <w:rFonts w:ascii="Cambria" w:hAnsi="Cambria"/>
                <w:sz w:val="24"/>
                <w:szCs w:val="20"/>
              </w:rPr>
              <w:t>présentés</w:t>
            </w:r>
            <w:r>
              <w:rPr>
                <w:rFonts w:ascii="Cambria" w:hAnsi="Cambria"/>
                <w:sz w:val="24"/>
                <w:szCs w:val="20"/>
              </w:rPr>
              <w:t xml:space="preserve"> des soucis au </w:t>
            </w:r>
            <w:r w:rsidR="00F3619E">
              <w:rPr>
                <w:rFonts w:ascii="Cambria" w:hAnsi="Cambria"/>
                <w:sz w:val="24"/>
                <w:szCs w:val="20"/>
              </w:rPr>
              <w:t>démarrage</w:t>
            </w:r>
            <w:r>
              <w:rPr>
                <w:rFonts w:ascii="Cambria" w:hAnsi="Cambria"/>
                <w:sz w:val="24"/>
                <w:szCs w:val="20"/>
              </w:rPr>
              <w:t>.</w:t>
            </w:r>
          </w:p>
          <w:p w:rsidR="00F3619E" w:rsidRDefault="00F3619E" w:rsidP="00CA66C5">
            <w:pPr>
              <w:pStyle w:val="Paragraphedeliste"/>
              <w:spacing w:after="0" w:line="240" w:lineRule="auto"/>
              <w:ind w:left="0"/>
              <w:jc w:val="both"/>
              <w:rPr>
                <w:rFonts w:ascii="Cambria" w:hAnsi="Cambria"/>
                <w:sz w:val="24"/>
                <w:szCs w:val="20"/>
              </w:rPr>
            </w:pPr>
          </w:p>
          <w:p w:rsidR="003B31DB" w:rsidRPr="00282A03" w:rsidRDefault="003B31DB" w:rsidP="00CA66C5">
            <w:pPr>
              <w:pStyle w:val="Paragraphedeliste"/>
              <w:spacing w:after="0" w:line="240" w:lineRule="auto"/>
              <w:ind w:left="0"/>
              <w:jc w:val="both"/>
              <w:rPr>
                <w:rFonts w:ascii="Cambria" w:hAnsi="Cambria"/>
                <w:sz w:val="24"/>
                <w:szCs w:val="20"/>
              </w:rPr>
            </w:pPr>
          </w:p>
        </w:tc>
        <w:tc>
          <w:tcPr>
            <w:tcW w:w="3543" w:type="dxa"/>
            <w:gridSpan w:val="2"/>
          </w:tcPr>
          <w:p w:rsidR="004439E6" w:rsidRPr="00282A03" w:rsidRDefault="00755668" w:rsidP="0039315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Quelques soucis de connexion</w:t>
            </w:r>
            <w:r w:rsidR="0009251D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rencontrée</w:t>
            </w:r>
            <w:r w:rsidR="0009251D">
              <w:rPr>
                <w:rFonts w:ascii="Cambria" w:hAnsi="Cambria"/>
                <w:sz w:val="24"/>
                <w:szCs w:val="24"/>
              </w:rPr>
              <w:t xml:space="preserve"> en cours de la semaine avec l’</w:t>
            </w:r>
            <w:r w:rsidR="0039315D">
              <w:rPr>
                <w:rFonts w:ascii="Cambria" w:hAnsi="Cambria"/>
                <w:sz w:val="24"/>
                <w:szCs w:val="24"/>
              </w:rPr>
              <w:t>application Customer C</w:t>
            </w:r>
            <w:r w:rsidR="0009251D">
              <w:rPr>
                <w:rFonts w:ascii="Cambria" w:hAnsi="Cambria"/>
                <w:sz w:val="24"/>
                <w:szCs w:val="24"/>
              </w:rPr>
              <w:t>ar</w:t>
            </w:r>
            <w:r w:rsidR="002F21C0">
              <w:rPr>
                <w:rFonts w:ascii="Cambria" w:hAnsi="Cambria"/>
                <w:sz w:val="24"/>
                <w:szCs w:val="24"/>
              </w:rPr>
              <w:t>e</w:t>
            </w:r>
            <w:r w:rsidR="0009251D">
              <w:rPr>
                <w:rFonts w:ascii="Cambria" w:hAnsi="Cambria"/>
                <w:sz w:val="24"/>
                <w:szCs w:val="24"/>
              </w:rPr>
              <w:t xml:space="preserve"> de la campagne MFS, lié à une mauvaise qualité de la connexion internet.</w:t>
            </w:r>
          </w:p>
        </w:tc>
        <w:tc>
          <w:tcPr>
            <w:tcW w:w="3315" w:type="dxa"/>
          </w:tcPr>
          <w:p w:rsidR="00966C4B" w:rsidRPr="00282A03" w:rsidRDefault="004D3D33" w:rsidP="00FF3579">
            <w:pPr>
              <w:pStyle w:val="Paragraphedeliste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En suivant de près l’outil de supervision</w:t>
            </w:r>
            <w:r w:rsidR="002F21C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2F21C0">
              <w:rPr>
                <w:rFonts w:ascii="Cambria" w:hAnsi="Cambria"/>
                <w:sz w:val="24"/>
                <w:szCs w:val="24"/>
              </w:rPr>
              <w:t>Nagios</w:t>
            </w:r>
            <w:proofErr w:type="spellEnd"/>
            <w:r w:rsidR="002F21C0">
              <w:rPr>
                <w:rFonts w:ascii="Cambria" w:hAnsi="Cambria"/>
                <w:sz w:val="24"/>
                <w:szCs w:val="24"/>
              </w:rPr>
              <w:t xml:space="preserve"> pour faciliter le contrôle </w:t>
            </w:r>
            <w:r>
              <w:rPr>
                <w:rFonts w:ascii="Cambria" w:hAnsi="Cambria"/>
                <w:sz w:val="24"/>
                <w:szCs w:val="24"/>
              </w:rPr>
              <w:t>du parc informatique, il sied de signaler que les</w:t>
            </w:r>
            <w:r w:rsidR="00715AF5">
              <w:rPr>
                <w:rFonts w:ascii="Cambria" w:hAnsi="Cambria"/>
                <w:sz w:val="24"/>
                <w:szCs w:val="24"/>
              </w:rPr>
              <w:t xml:space="preserve"> </w:t>
            </w:r>
            <w:r w:rsidR="00E57669">
              <w:rPr>
                <w:rFonts w:ascii="Cambria" w:hAnsi="Cambria"/>
                <w:sz w:val="24"/>
                <w:szCs w:val="24"/>
              </w:rPr>
              <w:t>composants</w:t>
            </w:r>
            <w:r w:rsidR="00715AF5">
              <w:rPr>
                <w:rFonts w:ascii="Cambria" w:hAnsi="Cambria"/>
                <w:sz w:val="24"/>
                <w:szCs w:val="24"/>
              </w:rPr>
              <w:t xml:space="preserve"> des</w:t>
            </w:r>
            <w:r>
              <w:rPr>
                <w:rFonts w:ascii="Cambria" w:hAnsi="Cambria"/>
                <w:sz w:val="24"/>
                <w:szCs w:val="24"/>
              </w:rPr>
              <w:t xml:space="preserve"> postes  (CPU, RAM et DISQUES DURS) dans son ensemble ne présentent</w:t>
            </w:r>
            <w:r w:rsidR="00FF3579">
              <w:rPr>
                <w:rFonts w:ascii="Cambria" w:hAnsi="Cambria"/>
                <w:sz w:val="24"/>
                <w:szCs w:val="24"/>
              </w:rPr>
              <w:t xml:space="preserve"> pas </w:t>
            </w:r>
            <w:r>
              <w:rPr>
                <w:rFonts w:ascii="Cambria" w:hAnsi="Cambria"/>
                <w:sz w:val="24"/>
                <w:szCs w:val="24"/>
              </w:rPr>
              <w:t xml:space="preserve">de </w:t>
            </w:r>
            <w:r w:rsidR="00FF3579">
              <w:rPr>
                <w:rFonts w:ascii="Cambria" w:hAnsi="Cambria"/>
                <w:sz w:val="24"/>
                <w:szCs w:val="24"/>
              </w:rPr>
              <w:t>dys</w:t>
            </w:r>
            <w:r>
              <w:rPr>
                <w:rFonts w:ascii="Cambria" w:hAnsi="Cambria"/>
                <w:sz w:val="24"/>
                <w:szCs w:val="24"/>
              </w:rPr>
              <w:t>fonctionnement.</w:t>
            </w:r>
          </w:p>
        </w:tc>
      </w:tr>
      <w:tr w:rsidR="000F451F" w:rsidRPr="00F55718" w:rsidTr="00FA47F6">
        <w:trPr>
          <w:trHeight w:val="698"/>
        </w:trPr>
        <w:tc>
          <w:tcPr>
            <w:tcW w:w="3492" w:type="dxa"/>
          </w:tcPr>
          <w:p w:rsidR="000F451F" w:rsidRPr="00282A03" w:rsidRDefault="001F562E" w:rsidP="00CA66C5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 w:rsidRPr="00282A03">
              <w:rPr>
                <w:rFonts w:ascii="Cambria" w:hAnsi="Cambria"/>
                <w:sz w:val="24"/>
                <w:szCs w:val="20"/>
              </w:rPr>
              <w:t>Injections et Extractions des fichiers d’appels à la demande des responsables de productions.</w:t>
            </w:r>
          </w:p>
        </w:tc>
        <w:tc>
          <w:tcPr>
            <w:tcW w:w="2085" w:type="dxa"/>
          </w:tcPr>
          <w:p w:rsidR="000F451F" w:rsidRPr="00282A03" w:rsidRDefault="000F451F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402" w:type="dxa"/>
          </w:tcPr>
          <w:p w:rsidR="005E5A6D" w:rsidRPr="00282A03" w:rsidRDefault="002F5AC2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Suppressions des comptes </w:t>
            </w:r>
            <w:proofErr w:type="spellStart"/>
            <w:r>
              <w:rPr>
                <w:sz w:val="24"/>
                <w:szCs w:val="20"/>
              </w:rPr>
              <w:t>hermes</w:t>
            </w:r>
            <w:proofErr w:type="spellEnd"/>
            <w:r>
              <w:rPr>
                <w:sz w:val="24"/>
                <w:szCs w:val="20"/>
              </w:rPr>
              <w:t xml:space="preserve"> des agents ne faisant plus parti de l’entreprise.</w:t>
            </w:r>
          </w:p>
        </w:tc>
        <w:tc>
          <w:tcPr>
            <w:tcW w:w="3543" w:type="dxa"/>
            <w:gridSpan w:val="2"/>
          </w:tcPr>
          <w:p w:rsidR="005D3A07" w:rsidRPr="00282A03" w:rsidRDefault="005D3A07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  <w:p w:rsidR="005D3A07" w:rsidRPr="00282A03" w:rsidRDefault="005D3A07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315" w:type="dxa"/>
          </w:tcPr>
          <w:p w:rsidR="00187BD9" w:rsidRPr="00282A03" w:rsidRDefault="00187BD9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</w:tr>
      <w:tr w:rsidR="00484F4A" w:rsidRPr="00F55718" w:rsidTr="00FA47F6">
        <w:trPr>
          <w:trHeight w:val="679"/>
        </w:trPr>
        <w:tc>
          <w:tcPr>
            <w:tcW w:w="3492" w:type="dxa"/>
          </w:tcPr>
          <w:p w:rsidR="00484F4A" w:rsidRPr="00282A03" w:rsidRDefault="007F696F" w:rsidP="007F696F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Le contrôle de toutes les positions du  parc informatiques tous les jours avant et après</w:t>
            </w:r>
            <w:r w:rsidR="009E4E50">
              <w:rPr>
                <w:rFonts w:ascii="Cambria" w:hAnsi="Cambria"/>
                <w:sz w:val="24"/>
                <w:szCs w:val="20"/>
              </w:rPr>
              <w:t xml:space="preserve"> la, production</w:t>
            </w:r>
            <w:r>
              <w:rPr>
                <w:rFonts w:ascii="Cambria" w:hAnsi="Cambria"/>
                <w:sz w:val="24"/>
                <w:szCs w:val="20"/>
              </w:rPr>
              <w:t xml:space="preserve">, dans le but de </w:t>
            </w:r>
            <w:r>
              <w:rPr>
                <w:rFonts w:ascii="Cambria" w:hAnsi="Cambria"/>
                <w:sz w:val="24"/>
                <w:szCs w:val="20"/>
              </w:rPr>
              <w:lastRenderedPageBreak/>
              <w:t xml:space="preserve">veiller à la bonne tenue  dans l’utilisation du matériel.  </w:t>
            </w:r>
          </w:p>
        </w:tc>
        <w:tc>
          <w:tcPr>
            <w:tcW w:w="2085" w:type="dxa"/>
          </w:tcPr>
          <w:p w:rsidR="00484F4A" w:rsidRPr="00282A03" w:rsidRDefault="00484F4A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402" w:type="dxa"/>
          </w:tcPr>
          <w:p w:rsidR="00484F4A" w:rsidRPr="00282A03" w:rsidRDefault="00484F4A" w:rsidP="00CA66C5">
            <w:pPr>
              <w:tabs>
                <w:tab w:val="left" w:pos="2340"/>
              </w:tabs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543" w:type="dxa"/>
            <w:gridSpan w:val="2"/>
          </w:tcPr>
          <w:p w:rsidR="00484F4A" w:rsidRPr="00282A03" w:rsidRDefault="00484F4A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315" w:type="dxa"/>
          </w:tcPr>
          <w:p w:rsidR="00AD0E15" w:rsidRPr="00282A03" w:rsidRDefault="00AD0E15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 w:rsidRPr="00282A03">
              <w:rPr>
                <w:sz w:val="24"/>
                <w:szCs w:val="20"/>
              </w:rPr>
              <w:t xml:space="preserve"> </w:t>
            </w:r>
            <w:r w:rsidR="00F37488" w:rsidRPr="00282A03">
              <w:rPr>
                <w:sz w:val="24"/>
                <w:szCs w:val="20"/>
              </w:rPr>
              <w:t xml:space="preserve"> </w:t>
            </w:r>
          </w:p>
        </w:tc>
      </w:tr>
      <w:tr w:rsidR="00E9583C" w:rsidRPr="00F55718" w:rsidTr="00FA47F6">
        <w:trPr>
          <w:trHeight w:val="689"/>
        </w:trPr>
        <w:tc>
          <w:tcPr>
            <w:tcW w:w="3492" w:type="dxa"/>
          </w:tcPr>
          <w:p w:rsidR="00E9583C" w:rsidRPr="00282A03" w:rsidRDefault="0002236E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t>Mise à la disposions su service qualité des enregistrements sur toutes les campagnes</w:t>
            </w:r>
            <w:r w:rsidR="00370CBB">
              <w:rPr>
                <w:sz w:val="24"/>
                <w:szCs w:val="20"/>
              </w:rPr>
              <w:t xml:space="preserve"> tous les jours de la production</w:t>
            </w:r>
            <w:r>
              <w:rPr>
                <w:sz w:val="24"/>
                <w:szCs w:val="20"/>
              </w:rPr>
              <w:t xml:space="preserve">. </w:t>
            </w:r>
          </w:p>
        </w:tc>
        <w:tc>
          <w:tcPr>
            <w:tcW w:w="2085" w:type="dxa"/>
          </w:tcPr>
          <w:p w:rsidR="00E9583C" w:rsidRPr="00282A03" w:rsidRDefault="00E9583C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402" w:type="dxa"/>
          </w:tcPr>
          <w:p w:rsidR="00E9583C" w:rsidRPr="00282A03" w:rsidRDefault="00E9583C" w:rsidP="00CA66C5">
            <w:pPr>
              <w:tabs>
                <w:tab w:val="left" w:pos="2340"/>
              </w:tabs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9583C" w:rsidRPr="00282A03" w:rsidRDefault="00E9583C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315" w:type="dxa"/>
          </w:tcPr>
          <w:p w:rsidR="00E9583C" w:rsidRPr="00282A03" w:rsidRDefault="00E9583C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</w:tr>
      <w:tr w:rsidR="00E9583C" w:rsidRPr="00F55718" w:rsidTr="00FA47F6">
        <w:trPr>
          <w:trHeight w:val="700"/>
        </w:trPr>
        <w:tc>
          <w:tcPr>
            <w:tcW w:w="3492" w:type="dxa"/>
          </w:tcPr>
          <w:p w:rsidR="00E9583C" w:rsidRPr="00282A03" w:rsidRDefault="006965F4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Redémarrage des serveurs de productions et d’administrations.</w:t>
            </w:r>
          </w:p>
        </w:tc>
        <w:tc>
          <w:tcPr>
            <w:tcW w:w="2085" w:type="dxa"/>
          </w:tcPr>
          <w:p w:rsidR="00E9583C" w:rsidRPr="00282A03" w:rsidRDefault="00E9583C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402" w:type="dxa"/>
          </w:tcPr>
          <w:p w:rsidR="00E9583C" w:rsidRPr="00282A03" w:rsidRDefault="00E9583C" w:rsidP="00CA66C5">
            <w:pPr>
              <w:tabs>
                <w:tab w:val="left" w:pos="2340"/>
              </w:tabs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9583C" w:rsidRPr="00282A03" w:rsidRDefault="00E9583C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315" w:type="dxa"/>
          </w:tcPr>
          <w:p w:rsidR="00E9583C" w:rsidRPr="00282A03" w:rsidRDefault="00E9583C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</w:tr>
      <w:tr w:rsidR="002C3229" w:rsidRPr="00F55718" w:rsidTr="00F55718">
        <w:trPr>
          <w:trHeight w:val="460"/>
        </w:trPr>
        <w:tc>
          <w:tcPr>
            <w:tcW w:w="15837" w:type="dxa"/>
            <w:gridSpan w:val="6"/>
          </w:tcPr>
          <w:p w:rsidR="002C3229" w:rsidRPr="00F55718" w:rsidRDefault="002C3229" w:rsidP="00CA66C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C3229" w:rsidRPr="00F55718" w:rsidTr="00E9583C">
        <w:trPr>
          <w:trHeight w:val="660"/>
        </w:trPr>
        <w:tc>
          <w:tcPr>
            <w:tcW w:w="3492" w:type="dxa"/>
          </w:tcPr>
          <w:p w:rsidR="002C3229" w:rsidRPr="00F55718" w:rsidRDefault="002C3229" w:rsidP="00CA66C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 w:rsidR="0035353C">
              <w:rPr>
                <w:b/>
                <w:sz w:val="20"/>
                <w:szCs w:val="20"/>
              </w:rPr>
              <w:t xml:space="preserve"> (</w:t>
            </w:r>
            <w:r w:rsidR="00BD605A">
              <w:rPr>
                <w:b/>
                <w:sz w:val="20"/>
                <w:szCs w:val="20"/>
              </w:rPr>
              <w:t>nouveautés</w:t>
            </w:r>
            <w:r w:rsidR="0035353C">
              <w:rPr>
                <w:b/>
                <w:sz w:val="20"/>
                <w:szCs w:val="20"/>
              </w:rPr>
              <w:t xml:space="preserve"> </w:t>
            </w:r>
            <w:r w:rsidR="00BD605A">
              <w:rPr>
                <w:b/>
                <w:sz w:val="20"/>
                <w:szCs w:val="20"/>
              </w:rPr>
              <w:t>apportées)</w:t>
            </w:r>
          </w:p>
        </w:tc>
        <w:tc>
          <w:tcPr>
            <w:tcW w:w="12345" w:type="dxa"/>
            <w:gridSpan w:val="5"/>
          </w:tcPr>
          <w:p w:rsidR="00052B2D" w:rsidRPr="00370CBB" w:rsidRDefault="00B1417F" w:rsidP="00370CBB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B1417F">
              <w:rPr>
                <w:sz w:val="24"/>
                <w:szCs w:val="20"/>
              </w:rPr>
              <w:t xml:space="preserve">La mise en place d’une application </w:t>
            </w:r>
            <w:r w:rsidRPr="00B1417F">
              <w:rPr>
                <w:b/>
                <w:sz w:val="24"/>
                <w:szCs w:val="20"/>
              </w:rPr>
              <w:t xml:space="preserve">CLM, </w:t>
            </w:r>
            <w:r w:rsidRPr="00B1417F">
              <w:rPr>
                <w:sz w:val="24"/>
                <w:szCs w:val="20"/>
              </w:rPr>
              <w:t>sur l’activité Back-office</w:t>
            </w:r>
            <w:r w:rsidR="00370CBB">
              <w:rPr>
                <w:sz w:val="24"/>
                <w:szCs w:val="20"/>
              </w:rPr>
              <w:t>.</w:t>
            </w:r>
          </w:p>
        </w:tc>
      </w:tr>
      <w:tr w:rsidR="0035353C" w:rsidRPr="00F55718" w:rsidTr="005A17EF">
        <w:trPr>
          <w:trHeight w:val="660"/>
        </w:trPr>
        <w:tc>
          <w:tcPr>
            <w:tcW w:w="3492" w:type="dxa"/>
          </w:tcPr>
          <w:p w:rsidR="0035353C" w:rsidRPr="00F55718" w:rsidRDefault="0035353C" w:rsidP="00CA66C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D27D31" w:rsidRPr="00D27D31" w:rsidRDefault="00D27D31" w:rsidP="00D27D31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Pour cette semaine les activités prévues</w:t>
            </w:r>
            <w:r w:rsidR="00BF2548">
              <w:rPr>
                <w:rFonts w:ascii="Cambria" w:hAnsi="Cambria"/>
                <w:sz w:val="24"/>
                <w:szCs w:val="20"/>
              </w:rPr>
              <w:t xml:space="preserve"> dans mon planning</w:t>
            </w:r>
            <w:r>
              <w:rPr>
                <w:rFonts w:ascii="Cambria" w:hAnsi="Cambria"/>
                <w:sz w:val="24"/>
                <w:szCs w:val="20"/>
              </w:rPr>
              <w:t xml:space="preserve"> sont les suivantes :</w:t>
            </w:r>
          </w:p>
          <w:p w:rsidR="00620C57" w:rsidRDefault="007A3757" w:rsidP="00CA66C5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Défragmentation des disques serveurs</w:t>
            </w:r>
            <w:r w:rsidR="004909E4">
              <w:rPr>
                <w:rFonts w:ascii="Cambria" w:hAnsi="Cambria"/>
                <w:sz w:val="24"/>
                <w:szCs w:val="20"/>
              </w:rPr>
              <w:t>, et</w:t>
            </w:r>
            <w:r>
              <w:rPr>
                <w:rFonts w:ascii="Cambria" w:hAnsi="Cambria"/>
                <w:sz w:val="24"/>
                <w:szCs w:val="20"/>
              </w:rPr>
              <w:t xml:space="preserve"> des ordinateurs</w:t>
            </w:r>
            <w:r w:rsidR="004909E4">
              <w:rPr>
                <w:rFonts w:ascii="Cambria" w:hAnsi="Cambria"/>
                <w:sz w:val="24"/>
                <w:szCs w:val="20"/>
              </w:rPr>
              <w:t xml:space="preserve"> du parc.</w:t>
            </w:r>
          </w:p>
          <w:p w:rsidR="007A3757" w:rsidRDefault="001D60E9" w:rsidP="00CA66C5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Red</w:t>
            </w:r>
            <w:r w:rsidR="007A3757">
              <w:rPr>
                <w:rFonts w:ascii="Cambria" w:hAnsi="Cambria"/>
                <w:sz w:val="24"/>
                <w:szCs w:val="20"/>
              </w:rPr>
              <w:t>émarrage des serveurs</w:t>
            </w:r>
            <w:r w:rsidR="00515F5F">
              <w:rPr>
                <w:rFonts w:ascii="Cambria" w:hAnsi="Cambria"/>
                <w:sz w:val="24"/>
                <w:szCs w:val="20"/>
              </w:rPr>
              <w:t>.</w:t>
            </w:r>
          </w:p>
          <w:p w:rsidR="007A3757" w:rsidRDefault="00551226" w:rsidP="00CA66C5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Suppression</w:t>
            </w:r>
            <w:r w:rsidR="007A3757">
              <w:rPr>
                <w:rFonts w:ascii="Cambria" w:hAnsi="Cambria"/>
                <w:sz w:val="24"/>
                <w:szCs w:val="20"/>
              </w:rPr>
              <w:t xml:space="preserve"> des fichiers temporaires et </w:t>
            </w:r>
            <w:r w:rsidR="00E45F9D">
              <w:rPr>
                <w:rFonts w:ascii="Cambria" w:hAnsi="Cambria"/>
                <w:sz w:val="24"/>
                <w:szCs w:val="20"/>
              </w:rPr>
              <w:t>systèmes</w:t>
            </w:r>
            <w:r w:rsidR="004A3770">
              <w:rPr>
                <w:rFonts w:ascii="Cambria" w:hAnsi="Cambria"/>
                <w:sz w:val="24"/>
                <w:szCs w:val="20"/>
              </w:rPr>
              <w:t xml:space="preserve"> sur tous les postes, afin  de lutter aux lenteurs des ordinateurs.</w:t>
            </w:r>
          </w:p>
          <w:p w:rsidR="007A3757" w:rsidRPr="007A3757" w:rsidRDefault="007A3757" w:rsidP="00CA66C5">
            <w:pPr>
              <w:pStyle w:val="Paragraphedeliste"/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</w:p>
        </w:tc>
        <w:tc>
          <w:tcPr>
            <w:tcW w:w="6173" w:type="dxa"/>
            <w:gridSpan w:val="2"/>
          </w:tcPr>
          <w:p w:rsidR="005B5062" w:rsidRPr="005B5062" w:rsidRDefault="005B5062" w:rsidP="005B506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 w:rsidRPr="005B5062">
              <w:rPr>
                <w:rFonts w:ascii="Cambria" w:hAnsi="Cambria"/>
                <w:sz w:val="24"/>
                <w:szCs w:val="20"/>
              </w:rPr>
              <w:t>Le suivi du bon déroulement de la production :</w:t>
            </w:r>
          </w:p>
          <w:p w:rsidR="00485C36" w:rsidRPr="00485C36" w:rsidRDefault="00485C36" w:rsidP="00485C3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5C36">
              <w:rPr>
                <w:rFonts w:ascii="Cambria" w:hAnsi="Cambria"/>
                <w:sz w:val="24"/>
                <w:szCs w:val="20"/>
              </w:rPr>
              <w:t>La gestion de la production en assurant :</w:t>
            </w:r>
          </w:p>
          <w:p w:rsidR="0035353C" w:rsidRPr="005B5062" w:rsidRDefault="00485C36" w:rsidP="005B5062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5B5062">
              <w:rPr>
                <w:rFonts w:ascii="Cambria" w:hAnsi="Cambria"/>
                <w:sz w:val="24"/>
                <w:szCs w:val="20"/>
              </w:rPr>
              <w:t>l’injection</w:t>
            </w:r>
            <w:r w:rsidR="005B5062" w:rsidRPr="005B5062">
              <w:rPr>
                <w:rFonts w:ascii="Cambria" w:hAnsi="Cambria"/>
                <w:sz w:val="24"/>
                <w:szCs w:val="20"/>
              </w:rPr>
              <w:t xml:space="preserve"> des fichiers d’appels</w:t>
            </w:r>
            <w:r>
              <w:rPr>
                <w:rFonts w:ascii="Cambria" w:hAnsi="Cambria"/>
                <w:sz w:val="24"/>
                <w:szCs w:val="20"/>
              </w:rPr>
              <w:t xml:space="preserve"> sur les campagnes</w:t>
            </w:r>
            <w:r w:rsidR="005B5062" w:rsidRPr="005B5062">
              <w:rPr>
                <w:rFonts w:ascii="Cambria" w:hAnsi="Cambria"/>
                <w:sz w:val="24"/>
                <w:szCs w:val="20"/>
              </w:rPr>
              <w:t>, les extractions</w:t>
            </w:r>
            <w:r>
              <w:rPr>
                <w:rFonts w:ascii="Cambria" w:hAnsi="Cambria"/>
                <w:sz w:val="24"/>
                <w:szCs w:val="20"/>
              </w:rPr>
              <w:t xml:space="preserve"> des </w:t>
            </w:r>
            <w:proofErr w:type="spellStart"/>
            <w:r>
              <w:rPr>
                <w:rFonts w:ascii="Cambria" w:hAnsi="Cambria"/>
                <w:sz w:val="24"/>
                <w:szCs w:val="20"/>
              </w:rPr>
              <w:t>dbcall</w:t>
            </w:r>
            <w:proofErr w:type="spellEnd"/>
            <w:r>
              <w:rPr>
                <w:rFonts w:ascii="Cambria" w:hAnsi="Cambria"/>
                <w:sz w:val="24"/>
                <w:szCs w:val="20"/>
              </w:rPr>
              <w:t xml:space="preserve"> center</w:t>
            </w:r>
            <w:r w:rsidR="005B5062" w:rsidRPr="005B5062">
              <w:rPr>
                <w:rFonts w:ascii="Cambria" w:hAnsi="Cambria"/>
                <w:sz w:val="24"/>
                <w:szCs w:val="20"/>
              </w:rPr>
              <w:t xml:space="preserve"> après</w:t>
            </w:r>
            <w:r>
              <w:rPr>
                <w:rFonts w:ascii="Cambria" w:hAnsi="Cambria"/>
                <w:sz w:val="24"/>
                <w:szCs w:val="20"/>
              </w:rPr>
              <w:t xml:space="preserve"> production</w:t>
            </w:r>
            <w:r w:rsidR="005B5062" w:rsidRPr="005B5062">
              <w:rPr>
                <w:rFonts w:ascii="Cambria" w:hAnsi="Cambria"/>
                <w:sz w:val="24"/>
                <w:szCs w:val="20"/>
              </w:rPr>
              <w:t>, le co</w:t>
            </w:r>
            <w:bookmarkStart w:id="0" w:name="_GoBack"/>
            <w:bookmarkEnd w:id="0"/>
            <w:r w:rsidR="005B5062" w:rsidRPr="005B5062">
              <w:rPr>
                <w:rFonts w:ascii="Cambria" w:hAnsi="Cambria"/>
                <w:sz w:val="24"/>
                <w:szCs w:val="20"/>
              </w:rPr>
              <w:t>ntrôle continue du parc informatique tous les jours,</w:t>
            </w:r>
            <w:r w:rsidR="005B5062" w:rsidRPr="005B5062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 xml:space="preserve">les interventions sur les différents postes des </w:t>
            </w:r>
            <w:r w:rsidR="003C44DF">
              <w:rPr>
                <w:sz w:val="24"/>
                <w:szCs w:val="20"/>
              </w:rPr>
              <w:t>agents ayant des soucis etc…</w:t>
            </w:r>
            <w:r w:rsidR="00A36A88">
              <w:rPr>
                <w:sz w:val="24"/>
                <w:szCs w:val="20"/>
              </w:rPr>
              <w:t>.</w:t>
            </w:r>
          </w:p>
        </w:tc>
      </w:tr>
    </w:tbl>
    <w:p w:rsidR="006735DE" w:rsidRDefault="006735DE"/>
    <w:sectPr w:rsidR="006735DE" w:rsidSect="00E9583C">
      <w:headerReference w:type="default" r:id="rId8"/>
      <w:footerReference w:type="default" r:id="rId9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809" w:rsidRDefault="00C70809" w:rsidP="00E248EC">
      <w:pPr>
        <w:spacing w:after="0" w:line="240" w:lineRule="auto"/>
      </w:pPr>
      <w:r>
        <w:separator/>
      </w:r>
    </w:p>
  </w:endnote>
  <w:endnote w:type="continuationSeparator" w:id="0">
    <w:p w:rsidR="00C70809" w:rsidRDefault="00C70809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809" w:rsidRDefault="00C70809" w:rsidP="00E248EC">
      <w:pPr>
        <w:spacing w:after="0" w:line="240" w:lineRule="auto"/>
      </w:pPr>
      <w:r>
        <w:separator/>
      </w:r>
    </w:p>
  </w:footnote>
  <w:footnote w:type="continuationSeparator" w:id="0">
    <w:p w:rsidR="00C70809" w:rsidRDefault="00C70809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CC06A1"/>
    <w:multiLevelType w:val="hybridMultilevel"/>
    <w:tmpl w:val="51E662D2"/>
    <w:lvl w:ilvl="0" w:tplc="36747FC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032CD1"/>
    <w:multiLevelType w:val="hybridMultilevel"/>
    <w:tmpl w:val="E3721C0E"/>
    <w:lvl w:ilvl="0" w:tplc="4E42AF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5"/>
  </w:num>
  <w:num w:numId="5">
    <w:abstractNumId w:val="6"/>
  </w:num>
  <w:num w:numId="6">
    <w:abstractNumId w:val="15"/>
  </w:num>
  <w:num w:numId="7">
    <w:abstractNumId w:val="11"/>
  </w:num>
  <w:num w:numId="8">
    <w:abstractNumId w:val="9"/>
  </w:num>
  <w:num w:numId="9">
    <w:abstractNumId w:val="12"/>
  </w:num>
  <w:num w:numId="10">
    <w:abstractNumId w:val="1"/>
  </w:num>
  <w:num w:numId="11">
    <w:abstractNumId w:val="7"/>
  </w:num>
  <w:num w:numId="12">
    <w:abstractNumId w:val="4"/>
  </w:num>
  <w:num w:numId="13">
    <w:abstractNumId w:val="13"/>
  </w:num>
  <w:num w:numId="14">
    <w:abstractNumId w:val="0"/>
  </w:num>
  <w:num w:numId="15">
    <w:abstractNumId w:val="8"/>
  </w:num>
  <w:num w:numId="16">
    <w:abstractNumId w:val="2"/>
  </w:num>
  <w:num w:numId="17">
    <w:abstractNumId w:val="14"/>
  </w:num>
  <w:num w:numId="18">
    <w:abstractNumId w:val="3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236E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2B2D"/>
    <w:rsid w:val="0005405D"/>
    <w:rsid w:val="00056A77"/>
    <w:rsid w:val="00056ECC"/>
    <w:rsid w:val="000620D5"/>
    <w:rsid w:val="00077EFC"/>
    <w:rsid w:val="000803F1"/>
    <w:rsid w:val="00087E3A"/>
    <w:rsid w:val="0009251D"/>
    <w:rsid w:val="000935F7"/>
    <w:rsid w:val="00094EBB"/>
    <w:rsid w:val="00095180"/>
    <w:rsid w:val="000A19EB"/>
    <w:rsid w:val="000B3E31"/>
    <w:rsid w:val="000C3B35"/>
    <w:rsid w:val="000C3C02"/>
    <w:rsid w:val="000C6D7F"/>
    <w:rsid w:val="000C6DCD"/>
    <w:rsid w:val="000D54F0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41364"/>
    <w:rsid w:val="001417A3"/>
    <w:rsid w:val="00141CED"/>
    <w:rsid w:val="001504EA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0D14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0E9"/>
    <w:rsid w:val="001D618D"/>
    <w:rsid w:val="001E1275"/>
    <w:rsid w:val="001E4562"/>
    <w:rsid w:val="001E4B5D"/>
    <w:rsid w:val="001E6EA4"/>
    <w:rsid w:val="001F562E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2A03"/>
    <w:rsid w:val="00284BB9"/>
    <w:rsid w:val="002863DA"/>
    <w:rsid w:val="00294008"/>
    <w:rsid w:val="0029436A"/>
    <w:rsid w:val="0029497F"/>
    <w:rsid w:val="00297A57"/>
    <w:rsid w:val="002A6C71"/>
    <w:rsid w:val="002A7350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F07C2"/>
    <w:rsid w:val="002F21C0"/>
    <w:rsid w:val="002F5AC2"/>
    <w:rsid w:val="002F6413"/>
    <w:rsid w:val="002F79E4"/>
    <w:rsid w:val="00300CF6"/>
    <w:rsid w:val="00303C7D"/>
    <w:rsid w:val="00304044"/>
    <w:rsid w:val="00306DE1"/>
    <w:rsid w:val="00307DCB"/>
    <w:rsid w:val="00314125"/>
    <w:rsid w:val="003204F8"/>
    <w:rsid w:val="003412BE"/>
    <w:rsid w:val="00341ADB"/>
    <w:rsid w:val="00347067"/>
    <w:rsid w:val="003472B0"/>
    <w:rsid w:val="0035353C"/>
    <w:rsid w:val="0036506E"/>
    <w:rsid w:val="003661DA"/>
    <w:rsid w:val="00370CBB"/>
    <w:rsid w:val="0037144D"/>
    <w:rsid w:val="00376BE1"/>
    <w:rsid w:val="003778D2"/>
    <w:rsid w:val="00380C74"/>
    <w:rsid w:val="00381972"/>
    <w:rsid w:val="00381E66"/>
    <w:rsid w:val="0038272C"/>
    <w:rsid w:val="00387332"/>
    <w:rsid w:val="00391AA2"/>
    <w:rsid w:val="00392EB4"/>
    <w:rsid w:val="0039315D"/>
    <w:rsid w:val="00394686"/>
    <w:rsid w:val="003A13E4"/>
    <w:rsid w:val="003A7209"/>
    <w:rsid w:val="003A7A4E"/>
    <w:rsid w:val="003B089F"/>
    <w:rsid w:val="003B112D"/>
    <w:rsid w:val="003B31DB"/>
    <w:rsid w:val="003B3587"/>
    <w:rsid w:val="003C1C47"/>
    <w:rsid w:val="003C44DF"/>
    <w:rsid w:val="003D51C0"/>
    <w:rsid w:val="003D557D"/>
    <w:rsid w:val="003D7379"/>
    <w:rsid w:val="003E1511"/>
    <w:rsid w:val="003E4752"/>
    <w:rsid w:val="003F3BE5"/>
    <w:rsid w:val="003F4509"/>
    <w:rsid w:val="003F6A16"/>
    <w:rsid w:val="00404ADB"/>
    <w:rsid w:val="00404C58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C36"/>
    <w:rsid w:val="00485DF2"/>
    <w:rsid w:val="0048724A"/>
    <w:rsid w:val="004872D9"/>
    <w:rsid w:val="00487E5E"/>
    <w:rsid w:val="004909E4"/>
    <w:rsid w:val="00490E02"/>
    <w:rsid w:val="00493936"/>
    <w:rsid w:val="004A0F3E"/>
    <w:rsid w:val="004A3770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3D33"/>
    <w:rsid w:val="004D4010"/>
    <w:rsid w:val="004E12C1"/>
    <w:rsid w:val="004E2BCC"/>
    <w:rsid w:val="004E4D37"/>
    <w:rsid w:val="004E5B2D"/>
    <w:rsid w:val="004E5E48"/>
    <w:rsid w:val="004F45B4"/>
    <w:rsid w:val="004F6C3A"/>
    <w:rsid w:val="00503A2E"/>
    <w:rsid w:val="00512F65"/>
    <w:rsid w:val="00515B9C"/>
    <w:rsid w:val="00515F5F"/>
    <w:rsid w:val="005239A1"/>
    <w:rsid w:val="0052565A"/>
    <w:rsid w:val="0053164E"/>
    <w:rsid w:val="0053363E"/>
    <w:rsid w:val="005344BF"/>
    <w:rsid w:val="005350B3"/>
    <w:rsid w:val="005362F0"/>
    <w:rsid w:val="005372FA"/>
    <w:rsid w:val="0054038B"/>
    <w:rsid w:val="00544F97"/>
    <w:rsid w:val="005461BA"/>
    <w:rsid w:val="00547764"/>
    <w:rsid w:val="0055112A"/>
    <w:rsid w:val="00551226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062"/>
    <w:rsid w:val="005B5D59"/>
    <w:rsid w:val="005C15E7"/>
    <w:rsid w:val="005C6D6E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4EDC"/>
    <w:rsid w:val="00615C03"/>
    <w:rsid w:val="00617D9C"/>
    <w:rsid w:val="00620C57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32D2"/>
    <w:rsid w:val="00665F89"/>
    <w:rsid w:val="00666E2D"/>
    <w:rsid w:val="00667FD5"/>
    <w:rsid w:val="00670697"/>
    <w:rsid w:val="006735DE"/>
    <w:rsid w:val="00673F4C"/>
    <w:rsid w:val="00676B85"/>
    <w:rsid w:val="0068467D"/>
    <w:rsid w:val="0068774B"/>
    <w:rsid w:val="00687D82"/>
    <w:rsid w:val="006902A6"/>
    <w:rsid w:val="00690D8A"/>
    <w:rsid w:val="00690F43"/>
    <w:rsid w:val="00695DA2"/>
    <w:rsid w:val="0069633A"/>
    <w:rsid w:val="006965F4"/>
    <w:rsid w:val="006A1B42"/>
    <w:rsid w:val="006A6854"/>
    <w:rsid w:val="006A743B"/>
    <w:rsid w:val="006B19DB"/>
    <w:rsid w:val="006B29AD"/>
    <w:rsid w:val="006B6A67"/>
    <w:rsid w:val="006B7D53"/>
    <w:rsid w:val="006C4E4C"/>
    <w:rsid w:val="006C603E"/>
    <w:rsid w:val="006C781F"/>
    <w:rsid w:val="006D1435"/>
    <w:rsid w:val="006D5AC8"/>
    <w:rsid w:val="006E1C67"/>
    <w:rsid w:val="006E277E"/>
    <w:rsid w:val="006E31D0"/>
    <w:rsid w:val="006E3349"/>
    <w:rsid w:val="006E643A"/>
    <w:rsid w:val="006E666D"/>
    <w:rsid w:val="006F52D2"/>
    <w:rsid w:val="00701031"/>
    <w:rsid w:val="00706B48"/>
    <w:rsid w:val="00707434"/>
    <w:rsid w:val="00714870"/>
    <w:rsid w:val="00715AF5"/>
    <w:rsid w:val="00716582"/>
    <w:rsid w:val="00716F43"/>
    <w:rsid w:val="007301F9"/>
    <w:rsid w:val="00732F18"/>
    <w:rsid w:val="00735BB8"/>
    <w:rsid w:val="0073725B"/>
    <w:rsid w:val="00746087"/>
    <w:rsid w:val="00750DF5"/>
    <w:rsid w:val="00755668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303B"/>
    <w:rsid w:val="007A3757"/>
    <w:rsid w:val="007A4175"/>
    <w:rsid w:val="007B3B25"/>
    <w:rsid w:val="007B50CA"/>
    <w:rsid w:val="007C3E54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7F696F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45E7C"/>
    <w:rsid w:val="00850B83"/>
    <w:rsid w:val="008510D9"/>
    <w:rsid w:val="00851ADC"/>
    <w:rsid w:val="00856D35"/>
    <w:rsid w:val="008613C6"/>
    <w:rsid w:val="00861811"/>
    <w:rsid w:val="008623B5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B10B3"/>
    <w:rsid w:val="008B1103"/>
    <w:rsid w:val="008B24C7"/>
    <w:rsid w:val="008B741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81357"/>
    <w:rsid w:val="0098431E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C7F1C"/>
    <w:rsid w:val="009D3C94"/>
    <w:rsid w:val="009D525B"/>
    <w:rsid w:val="009D53F8"/>
    <w:rsid w:val="009E1D9F"/>
    <w:rsid w:val="009E4E50"/>
    <w:rsid w:val="009E6F47"/>
    <w:rsid w:val="009F1911"/>
    <w:rsid w:val="009F5E53"/>
    <w:rsid w:val="009F604B"/>
    <w:rsid w:val="00A02905"/>
    <w:rsid w:val="00A05AB3"/>
    <w:rsid w:val="00A06F06"/>
    <w:rsid w:val="00A071F7"/>
    <w:rsid w:val="00A15FAE"/>
    <w:rsid w:val="00A16D02"/>
    <w:rsid w:val="00A27368"/>
    <w:rsid w:val="00A34580"/>
    <w:rsid w:val="00A36A88"/>
    <w:rsid w:val="00A42F41"/>
    <w:rsid w:val="00A4713C"/>
    <w:rsid w:val="00A500F1"/>
    <w:rsid w:val="00A57FDC"/>
    <w:rsid w:val="00A617C4"/>
    <w:rsid w:val="00A63D10"/>
    <w:rsid w:val="00A737E2"/>
    <w:rsid w:val="00A750EC"/>
    <w:rsid w:val="00A820E9"/>
    <w:rsid w:val="00A8417F"/>
    <w:rsid w:val="00A85733"/>
    <w:rsid w:val="00A87E79"/>
    <w:rsid w:val="00A90D97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6B8A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1417F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2548"/>
    <w:rsid w:val="00BF4C9C"/>
    <w:rsid w:val="00BF67D5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85F"/>
    <w:rsid w:val="00C2797F"/>
    <w:rsid w:val="00C335EB"/>
    <w:rsid w:val="00C33C23"/>
    <w:rsid w:val="00C36FDD"/>
    <w:rsid w:val="00C37A53"/>
    <w:rsid w:val="00C51A75"/>
    <w:rsid w:val="00C5420D"/>
    <w:rsid w:val="00C55026"/>
    <w:rsid w:val="00C55732"/>
    <w:rsid w:val="00C56832"/>
    <w:rsid w:val="00C609E4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A66C5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27D31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641C"/>
    <w:rsid w:val="00DB0C22"/>
    <w:rsid w:val="00DB28F2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3D22"/>
    <w:rsid w:val="00E3443C"/>
    <w:rsid w:val="00E35FDB"/>
    <w:rsid w:val="00E45F9D"/>
    <w:rsid w:val="00E463AE"/>
    <w:rsid w:val="00E477E6"/>
    <w:rsid w:val="00E524E5"/>
    <w:rsid w:val="00E52884"/>
    <w:rsid w:val="00E545EF"/>
    <w:rsid w:val="00E54875"/>
    <w:rsid w:val="00E55C73"/>
    <w:rsid w:val="00E57669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513B"/>
    <w:rsid w:val="00EB06F0"/>
    <w:rsid w:val="00EB10BA"/>
    <w:rsid w:val="00EB3A5E"/>
    <w:rsid w:val="00EB6CE3"/>
    <w:rsid w:val="00EB709A"/>
    <w:rsid w:val="00EC0F21"/>
    <w:rsid w:val="00EC6B0D"/>
    <w:rsid w:val="00EC783F"/>
    <w:rsid w:val="00ED2873"/>
    <w:rsid w:val="00EE206F"/>
    <w:rsid w:val="00EE6381"/>
    <w:rsid w:val="00EF05E2"/>
    <w:rsid w:val="00EF2A2F"/>
    <w:rsid w:val="00EF5280"/>
    <w:rsid w:val="00EF6F5C"/>
    <w:rsid w:val="00F00520"/>
    <w:rsid w:val="00F020F0"/>
    <w:rsid w:val="00F12076"/>
    <w:rsid w:val="00F13000"/>
    <w:rsid w:val="00F15C28"/>
    <w:rsid w:val="00F201CF"/>
    <w:rsid w:val="00F242E7"/>
    <w:rsid w:val="00F2458E"/>
    <w:rsid w:val="00F327B4"/>
    <w:rsid w:val="00F33AB6"/>
    <w:rsid w:val="00F3619E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0F10278-D1B3-413C-A5CB-EF983E13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CBD90-8ED7-4A2F-A94C-DCD4B2CB6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3573</TotalTime>
  <Pages>2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2375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cp:lastModifiedBy>Carin GOUANY</cp:lastModifiedBy>
  <cp:revision>65</cp:revision>
  <dcterms:created xsi:type="dcterms:W3CDTF">2018-08-02T12:52:00Z</dcterms:created>
  <dcterms:modified xsi:type="dcterms:W3CDTF">2018-08-27T06:50:00Z</dcterms:modified>
</cp:coreProperties>
</file>