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D1" w:rsidRPr="00A70E9A" w:rsidRDefault="000F5847" w:rsidP="000F5847">
      <w:pPr>
        <w:pStyle w:val="Titre1"/>
        <w:jc w:val="both"/>
        <w:rPr>
          <w:rFonts w:ascii="Baskerville Old Face" w:hAnsi="Baskerville Old Face"/>
          <w:color w:val="auto"/>
          <w:sz w:val="48"/>
          <w:szCs w:val="48"/>
          <w:u w:val="single"/>
        </w:rPr>
      </w:pPr>
      <w:r w:rsidRPr="00A70E9A">
        <w:rPr>
          <w:rFonts w:ascii="Baskerville Old Face" w:hAnsi="Baskerville Old Face"/>
          <w:color w:val="auto"/>
          <w:sz w:val="48"/>
          <w:szCs w:val="48"/>
          <w:u w:val="single"/>
        </w:rPr>
        <w:t>Rapport</w:t>
      </w:r>
      <w:r w:rsidR="00A70E9A" w:rsidRPr="00A70E9A">
        <w:rPr>
          <w:rFonts w:ascii="Baskerville Old Face" w:hAnsi="Baskerville Old Face"/>
          <w:color w:val="auto"/>
          <w:sz w:val="48"/>
          <w:szCs w:val="48"/>
          <w:u w:val="single"/>
        </w:rPr>
        <w:t xml:space="preserve"> de réunion du 10/01/2018</w:t>
      </w:r>
    </w:p>
    <w:p w:rsidR="0026053B" w:rsidRDefault="0026053B" w:rsidP="00A70E9A"/>
    <w:p w:rsidR="00A70E9A" w:rsidRDefault="0026053B" w:rsidP="00A70E9A">
      <w:pPr>
        <w:pStyle w:val="Titre2"/>
        <w:rPr>
          <w:color w:val="auto"/>
          <w:sz w:val="36"/>
          <w:szCs w:val="36"/>
          <w:u w:val="single"/>
        </w:rPr>
      </w:pPr>
      <w:r w:rsidRPr="00A70E9A">
        <w:rPr>
          <w:color w:val="auto"/>
          <w:sz w:val="36"/>
          <w:szCs w:val="36"/>
          <w:u w:val="single"/>
        </w:rPr>
        <w:t>Redéfinir</w:t>
      </w:r>
      <w:r w:rsidR="000341C1" w:rsidRPr="00A70E9A">
        <w:rPr>
          <w:color w:val="auto"/>
          <w:sz w:val="36"/>
          <w:szCs w:val="36"/>
          <w:u w:val="single"/>
        </w:rPr>
        <w:t xml:space="preserve"> et renforcer </w:t>
      </w:r>
      <w:r w:rsidRPr="00A70E9A">
        <w:rPr>
          <w:color w:val="auto"/>
          <w:sz w:val="36"/>
          <w:szCs w:val="36"/>
          <w:u w:val="single"/>
        </w:rPr>
        <w:t>le rôle de support</w:t>
      </w:r>
    </w:p>
    <w:p w:rsidR="00A70E9A" w:rsidRPr="00A70E9A" w:rsidRDefault="00A70E9A" w:rsidP="00A70E9A"/>
    <w:p w:rsidR="0026053B" w:rsidRPr="00A70E9A" w:rsidRDefault="0026053B" w:rsidP="00824CA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Renforcer les ressources du parc de production du Bénin</w:t>
      </w:r>
    </w:p>
    <w:p w:rsidR="0026053B" w:rsidRPr="00A70E9A" w:rsidRDefault="0026053B" w:rsidP="00824CA8">
      <w:pPr>
        <w:ind w:left="708"/>
        <w:jc w:val="both"/>
        <w:rPr>
          <w:sz w:val="24"/>
          <w:szCs w:val="24"/>
          <w:u w:val="single"/>
        </w:rPr>
      </w:pPr>
      <w:r w:rsidRPr="00A70E9A">
        <w:rPr>
          <w:sz w:val="24"/>
          <w:szCs w:val="24"/>
          <w:u w:val="single"/>
        </w:rPr>
        <w:t xml:space="preserve">Cause </w:t>
      </w:r>
    </w:p>
    <w:p w:rsidR="0026053B" w:rsidRPr="00A70E9A" w:rsidRDefault="0026053B" w:rsidP="00824CA8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 w:rsidRPr="00A70E9A">
        <w:rPr>
          <w:sz w:val="24"/>
          <w:szCs w:val="24"/>
        </w:rPr>
        <w:t>Manque de matériel en stock</w:t>
      </w:r>
    </w:p>
    <w:p w:rsidR="0026053B" w:rsidRPr="00A70E9A" w:rsidRDefault="0026053B" w:rsidP="00824CA8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 w:rsidRPr="00A70E9A">
        <w:rPr>
          <w:sz w:val="24"/>
          <w:szCs w:val="24"/>
        </w:rPr>
        <w:t>Devoir de faire des plannings de formation pour la sensibiliser de l’environnement de travail</w:t>
      </w:r>
    </w:p>
    <w:p w:rsidR="0026053B" w:rsidRPr="00A70E9A" w:rsidRDefault="0026053B" w:rsidP="00824CA8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 w:rsidRPr="00A70E9A">
        <w:rPr>
          <w:sz w:val="24"/>
          <w:szCs w:val="24"/>
        </w:rPr>
        <w:t>Suivie par les teams leaders  du parc informatique</w:t>
      </w:r>
    </w:p>
    <w:p w:rsidR="00A333C8" w:rsidRPr="00A70E9A" w:rsidRDefault="00A333C8" w:rsidP="00824CA8">
      <w:pPr>
        <w:pStyle w:val="Paragraphedeliste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 xml:space="preserve">Faire une suivie rigoureux du parc informatique </w:t>
      </w:r>
    </w:p>
    <w:p w:rsidR="00A333C8" w:rsidRPr="00A70E9A" w:rsidRDefault="00A333C8" w:rsidP="00824CA8">
      <w:pPr>
        <w:pStyle w:val="Paragraphedeliste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Responsabiliser les serveurs de monitoring sur toutes les filiales</w:t>
      </w:r>
    </w:p>
    <w:p w:rsidR="00A333C8" w:rsidRPr="00A70E9A" w:rsidRDefault="00A333C8" w:rsidP="00824CA8">
      <w:pPr>
        <w:pStyle w:val="Paragraphedeliste"/>
        <w:ind w:left="1440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ind w:left="1440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Renforcer le rôle d’assistance en mettant l’accent sur la qualité et le délai de résolution des tickets</w:t>
      </w:r>
    </w:p>
    <w:p w:rsidR="00824CA8" w:rsidRPr="00A70E9A" w:rsidRDefault="00824CA8" w:rsidP="00824CA8">
      <w:pPr>
        <w:pStyle w:val="Paragraphedeliste"/>
        <w:jc w:val="both"/>
        <w:rPr>
          <w:sz w:val="24"/>
          <w:szCs w:val="24"/>
        </w:rPr>
      </w:pPr>
    </w:p>
    <w:p w:rsidR="00A333C8" w:rsidRPr="00A70E9A" w:rsidRDefault="00A333C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Mettre en place un processus de résolution des tickets</w:t>
      </w:r>
      <w:r w:rsidR="00824CA8" w:rsidRPr="00A70E9A">
        <w:rPr>
          <w:sz w:val="24"/>
          <w:szCs w:val="24"/>
        </w:rPr>
        <w:t>,</w:t>
      </w:r>
      <w:r w:rsidRPr="00A70E9A">
        <w:rPr>
          <w:sz w:val="24"/>
          <w:szCs w:val="24"/>
        </w:rPr>
        <w:t xml:space="preserve"> divulguer</w:t>
      </w:r>
      <w:r w:rsidR="00824CA8" w:rsidRPr="00A70E9A">
        <w:rPr>
          <w:sz w:val="24"/>
          <w:szCs w:val="24"/>
        </w:rPr>
        <w:t xml:space="preserve"> </w:t>
      </w:r>
      <w:r w:rsidRPr="00A70E9A">
        <w:rPr>
          <w:sz w:val="24"/>
          <w:szCs w:val="24"/>
        </w:rPr>
        <w:t xml:space="preserve"> aux différentes filiales </w:t>
      </w:r>
      <w:r w:rsidR="00824CA8" w:rsidRPr="00A70E9A">
        <w:rPr>
          <w:sz w:val="24"/>
          <w:szCs w:val="24"/>
        </w:rPr>
        <w:t>et aux différents départements</w:t>
      </w:r>
    </w:p>
    <w:p w:rsidR="00824CA8" w:rsidRPr="00A70E9A" w:rsidRDefault="00824CA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 xml:space="preserve">OGTI outils de gestion des tickets à utiliser </w:t>
      </w:r>
    </w:p>
    <w:p w:rsidR="00A70E9A" w:rsidRPr="00A70E9A" w:rsidRDefault="00A70E9A" w:rsidP="00A70E9A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 xml:space="preserve">Si le mail de ticket n’est pas envoyé le ticket n’est pas traité </w:t>
      </w:r>
    </w:p>
    <w:p w:rsidR="00A70E9A" w:rsidRPr="00A70E9A" w:rsidRDefault="00A70E9A" w:rsidP="00A70E9A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Exiger les mails en mettant support en copie</w:t>
      </w:r>
    </w:p>
    <w:p w:rsidR="00A333C8" w:rsidRPr="00A70E9A" w:rsidRDefault="00A333C8" w:rsidP="00824CA8">
      <w:pPr>
        <w:jc w:val="both"/>
        <w:rPr>
          <w:sz w:val="24"/>
          <w:szCs w:val="24"/>
        </w:rPr>
      </w:pPr>
    </w:p>
    <w:p w:rsidR="00A333C8" w:rsidRPr="00A70E9A" w:rsidRDefault="00824CA8" w:rsidP="00824CA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Formation périodique du personnel technique interne et des filiales</w:t>
      </w:r>
    </w:p>
    <w:p w:rsidR="00824CA8" w:rsidRPr="00A70E9A" w:rsidRDefault="00824CA8" w:rsidP="00824CA8">
      <w:pPr>
        <w:pStyle w:val="Paragraphedeliste"/>
        <w:jc w:val="both"/>
        <w:rPr>
          <w:sz w:val="24"/>
          <w:szCs w:val="24"/>
        </w:rPr>
      </w:pPr>
    </w:p>
    <w:p w:rsidR="00824CA8" w:rsidRPr="00A70E9A" w:rsidRDefault="00824CA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Mettre en place des thématiques sur l’application métier HERMES pour les filiales</w:t>
      </w:r>
      <w:r w:rsidR="00211BC5">
        <w:rPr>
          <w:sz w:val="24"/>
          <w:szCs w:val="24"/>
        </w:rPr>
        <w:t xml:space="preserve"> et même</w:t>
      </w:r>
      <w:bookmarkStart w:id="0" w:name="_GoBack"/>
      <w:bookmarkEnd w:id="0"/>
      <w:r w:rsidR="00211BC5">
        <w:rPr>
          <w:sz w:val="24"/>
          <w:szCs w:val="24"/>
        </w:rPr>
        <w:t xml:space="preserve"> en interne</w:t>
      </w:r>
    </w:p>
    <w:p w:rsidR="00824CA8" w:rsidRPr="00A70E9A" w:rsidRDefault="00824CA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Définir dans le référentiel DSI la formation niveau 1 des teams leaders</w:t>
      </w:r>
    </w:p>
    <w:p w:rsidR="00824CA8" w:rsidRPr="00A70E9A" w:rsidRDefault="00824CA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Faut procéder à une formation de niveau 1 de support aux utilisateurs</w:t>
      </w:r>
    </w:p>
    <w:p w:rsidR="00824CA8" w:rsidRPr="00A70E9A" w:rsidRDefault="00824CA8" w:rsidP="00824CA8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 xml:space="preserve">Identifiez les difficultés dans le domaine informatique faire une demande auprès de la direction Générale afin qu’elle nous accompagne avec une suivie de personne ressources (cas de </w:t>
      </w:r>
      <w:proofErr w:type="spellStart"/>
      <w:r w:rsidRPr="00A70E9A">
        <w:rPr>
          <w:sz w:val="24"/>
          <w:szCs w:val="24"/>
        </w:rPr>
        <w:t>opnsense</w:t>
      </w:r>
      <w:proofErr w:type="spellEnd"/>
      <w:r w:rsidRPr="00A70E9A">
        <w:rPr>
          <w:sz w:val="24"/>
          <w:szCs w:val="24"/>
        </w:rPr>
        <w:t xml:space="preserve"> ou </w:t>
      </w:r>
      <w:proofErr w:type="spellStart"/>
      <w:r w:rsidRPr="00A70E9A">
        <w:rPr>
          <w:sz w:val="24"/>
          <w:szCs w:val="24"/>
        </w:rPr>
        <w:t>vocalcom</w:t>
      </w:r>
      <w:proofErr w:type="spellEnd"/>
      <w:r w:rsidRPr="00A70E9A">
        <w:rPr>
          <w:sz w:val="24"/>
          <w:szCs w:val="24"/>
        </w:rPr>
        <w:t>) pour des formations</w:t>
      </w:r>
    </w:p>
    <w:p w:rsidR="00824CA8" w:rsidRPr="00A70E9A" w:rsidRDefault="00824CA8" w:rsidP="00824CA8">
      <w:pPr>
        <w:jc w:val="both"/>
        <w:rPr>
          <w:sz w:val="24"/>
          <w:szCs w:val="24"/>
        </w:rPr>
      </w:pPr>
    </w:p>
    <w:p w:rsidR="00A70E9A" w:rsidRPr="00A70E9A" w:rsidRDefault="00824CA8" w:rsidP="00A70E9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Faire un suivi rigoureux du personnel technique avec une obligation de résultat</w:t>
      </w:r>
    </w:p>
    <w:p w:rsidR="00A70E9A" w:rsidRPr="00A70E9A" w:rsidRDefault="00A70E9A" w:rsidP="00A70E9A">
      <w:pPr>
        <w:pStyle w:val="Paragraphedeliste"/>
        <w:jc w:val="both"/>
        <w:rPr>
          <w:sz w:val="24"/>
          <w:szCs w:val="24"/>
        </w:rPr>
      </w:pPr>
    </w:p>
    <w:p w:rsidR="00A70E9A" w:rsidRPr="00A70E9A" w:rsidRDefault="00A70E9A" w:rsidP="00A70E9A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lastRenderedPageBreak/>
        <w:t>Rapport d’activité procédé dans les délais afin de rendre compte au fur et à mesure</w:t>
      </w:r>
    </w:p>
    <w:p w:rsidR="00A70E9A" w:rsidRDefault="00A70E9A" w:rsidP="00A70E9A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A70E9A">
        <w:rPr>
          <w:sz w:val="24"/>
          <w:szCs w:val="24"/>
        </w:rPr>
        <w:t>Lorsqu’un collègue à une difficulté aller vers son N+1 pour avoir plus te compréhension</w:t>
      </w:r>
    </w:p>
    <w:p w:rsidR="00A70E9A" w:rsidRDefault="00A70E9A" w:rsidP="00A70E9A">
      <w:pPr>
        <w:jc w:val="both"/>
        <w:rPr>
          <w:sz w:val="24"/>
          <w:szCs w:val="24"/>
        </w:rPr>
      </w:pPr>
    </w:p>
    <w:p w:rsidR="00A70E9A" w:rsidRDefault="00A70E9A" w:rsidP="00A70E9A">
      <w:pPr>
        <w:pStyle w:val="Titre2"/>
        <w:rPr>
          <w:color w:val="auto"/>
          <w:sz w:val="36"/>
          <w:szCs w:val="36"/>
          <w:u w:val="single"/>
        </w:rPr>
      </w:pPr>
      <w:r>
        <w:rPr>
          <w:color w:val="auto"/>
          <w:sz w:val="36"/>
          <w:szCs w:val="36"/>
          <w:u w:val="single"/>
        </w:rPr>
        <w:t>Mettre en place des outils de collaboration et d’échanges</w:t>
      </w:r>
    </w:p>
    <w:p w:rsidR="00A70E9A" w:rsidRDefault="00A70E9A" w:rsidP="00A70E9A">
      <w:pPr>
        <w:jc w:val="both"/>
        <w:rPr>
          <w:sz w:val="24"/>
          <w:szCs w:val="24"/>
        </w:rPr>
      </w:pPr>
    </w:p>
    <w:p w:rsidR="00A70E9A" w:rsidRDefault="00A70E9A" w:rsidP="00A70E9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Rendre opérationnel, en collaboration avec le technicien sur le site</w:t>
      </w:r>
    </w:p>
    <w:p w:rsidR="00A70E9A" w:rsidRPr="00A70E9A" w:rsidRDefault="00A70E9A" w:rsidP="00A70E9A">
      <w:pPr>
        <w:pStyle w:val="Paragraphedeliste"/>
        <w:jc w:val="both"/>
        <w:rPr>
          <w:sz w:val="24"/>
          <w:szCs w:val="24"/>
        </w:rPr>
      </w:pPr>
    </w:p>
    <w:p w:rsidR="00A70E9A" w:rsidRPr="00A70E9A" w:rsidRDefault="00A70E9A" w:rsidP="00A70E9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Configuration des mails en cours par Mr Léandre</w:t>
      </w:r>
    </w:p>
    <w:p w:rsidR="00A70E9A" w:rsidRDefault="00A70E9A" w:rsidP="00A70E9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Dispositif téléphonique d’interconnexion et de vidéoconférence</w:t>
      </w:r>
    </w:p>
    <w:p w:rsidR="0019527A" w:rsidRPr="0019527A" w:rsidRDefault="0019527A" w:rsidP="0019527A">
      <w:pPr>
        <w:jc w:val="both"/>
        <w:rPr>
          <w:sz w:val="24"/>
          <w:szCs w:val="24"/>
        </w:rPr>
      </w:pPr>
    </w:p>
    <w:p w:rsidR="0019527A" w:rsidRDefault="0019527A" w:rsidP="0019527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Murir et finaliser les interconnexions d’équipement télécoms entre les différents sites du groupe</w:t>
      </w:r>
    </w:p>
    <w:p w:rsidR="0019527A" w:rsidRPr="00A70E9A" w:rsidRDefault="0019527A" w:rsidP="0019527A">
      <w:pPr>
        <w:pStyle w:val="Paragraphedeliste"/>
        <w:jc w:val="both"/>
        <w:rPr>
          <w:sz w:val="24"/>
          <w:szCs w:val="24"/>
        </w:rPr>
      </w:pPr>
    </w:p>
    <w:p w:rsidR="00A70E9A" w:rsidRDefault="0019527A" w:rsidP="0019527A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Rejoint la première activité</w:t>
      </w:r>
    </w:p>
    <w:p w:rsidR="0019527A" w:rsidRDefault="0019527A" w:rsidP="0019527A">
      <w:pPr>
        <w:jc w:val="both"/>
        <w:rPr>
          <w:sz w:val="24"/>
          <w:szCs w:val="24"/>
        </w:rPr>
      </w:pPr>
    </w:p>
    <w:p w:rsidR="0019527A" w:rsidRDefault="0019527A" w:rsidP="0019527A">
      <w:pPr>
        <w:jc w:val="both"/>
        <w:rPr>
          <w:sz w:val="24"/>
          <w:szCs w:val="24"/>
        </w:rPr>
      </w:pPr>
    </w:p>
    <w:p w:rsidR="0019527A" w:rsidRDefault="0019527A" w:rsidP="0019527A">
      <w:pPr>
        <w:pStyle w:val="Titre2"/>
        <w:rPr>
          <w:color w:val="auto"/>
          <w:sz w:val="36"/>
          <w:szCs w:val="36"/>
          <w:u w:val="single"/>
        </w:rPr>
      </w:pPr>
      <w:r>
        <w:rPr>
          <w:color w:val="auto"/>
          <w:sz w:val="36"/>
          <w:szCs w:val="36"/>
          <w:u w:val="single"/>
        </w:rPr>
        <w:t>Renforcer le réseau, garantir la sécurité et la performance des ressources</w:t>
      </w:r>
    </w:p>
    <w:p w:rsidR="0019527A" w:rsidRPr="0019527A" w:rsidRDefault="0019527A" w:rsidP="0019527A"/>
    <w:p w:rsidR="0019527A" w:rsidRDefault="0019527A" w:rsidP="0019527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Optimiser les performances du réseau par les outils de monitoring et d’alertes</w:t>
      </w:r>
    </w:p>
    <w:p w:rsidR="0019527A" w:rsidRPr="00A70E9A" w:rsidRDefault="0019527A" w:rsidP="0019527A">
      <w:pPr>
        <w:pStyle w:val="Paragraphedeliste"/>
        <w:jc w:val="both"/>
        <w:rPr>
          <w:sz w:val="24"/>
          <w:szCs w:val="24"/>
        </w:rPr>
      </w:pP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Propositions des outils faisant office de monitoring</w:t>
      </w: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Coupler celle open source au logiciel payant </w:t>
      </w: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Afin après choix passer au déploiement de ces outils pour afin faire une suivie</w:t>
      </w:r>
    </w:p>
    <w:p w:rsidR="0019527A" w:rsidRDefault="0019527A" w:rsidP="0019527A">
      <w:pPr>
        <w:jc w:val="both"/>
        <w:rPr>
          <w:sz w:val="24"/>
          <w:szCs w:val="24"/>
        </w:rPr>
      </w:pPr>
    </w:p>
    <w:p w:rsidR="0019527A" w:rsidRDefault="0019527A" w:rsidP="0019527A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Renforcer les normes de sécurité, notamment celles liées aux conditions d’accès</w:t>
      </w:r>
    </w:p>
    <w:p w:rsidR="0019527A" w:rsidRPr="00A70E9A" w:rsidRDefault="0019527A" w:rsidP="0019527A">
      <w:pPr>
        <w:pStyle w:val="Paragraphedeliste"/>
        <w:jc w:val="both"/>
        <w:rPr>
          <w:sz w:val="24"/>
          <w:szCs w:val="24"/>
        </w:rPr>
      </w:pP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Veiller aux entrées sorties</w:t>
      </w: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Veiller à l’archivage</w:t>
      </w: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Veiller à la sécurisation des accès aux lecteurs</w:t>
      </w:r>
    </w:p>
    <w:p w:rsidR="0019527A" w:rsidRDefault="0019527A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Veiller à la cryptographie des données sur le lecteur</w:t>
      </w:r>
    </w:p>
    <w:p w:rsidR="00A91E76" w:rsidRDefault="00A91E76" w:rsidP="0019527A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Ronde Matinale</w:t>
      </w:r>
    </w:p>
    <w:p w:rsidR="00A91E76" w:rsidRDefault="00A91E76" w:rsidP="00A91E76">
      <w:pPr>
        <w:jc w:val="both"/>
        <w:rPr>
          <w:sz w:val="24"/>
          <w:szCs w:val="24"/>
        </w:rPr>
      </w:pPr>
    </w:p>
    <w:p w:rsidR="00A91E76" w:rsidRPr="00A91E76" w:rsidRDefault="00A91E76" w:rsidP="00A91E76">
      <w:pPr>
        <w:jc w:val="both"/>
        <w:rPr>
          <w:sz w:val="24"/>
          <w:szCs w:val="24"/>
        </w:rPr>
      </w:pPr>
    </w:p>
    <w:p w:rsidR="00A91E76" w:rsidRDefault="00A91E76" w:rsidP="00A91E7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Assurer l’ensemble des sauvegardes nécessaires</w:t>
      </w:r>
    </w:p>
    <w:p w:rsidR="00A91E76" w:rsidRPr="00A70E9A" w:rsidRDefault="00A91E76" w:rsidP="00A91E76">
      <w:pPr>
        <w:pStyle w:val="Paragraphedeliste"/>
        <w:jc w:val="both"/>
        <w:rPr>
          <w:sz w:val="24"/>
          <w:szCs w:val="24"/>
        </w:rPr>
      </w:pPr>
    </w:p>
    <w:p w:rsidR="00A91E76" w:rsidRDefault="00A91E76" w:rsidP="00A91E76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Veiller à la disponibilité des lecteurs dans tous les départements</w:t>
      </w:r>
    </w:p>
    <w:p w:rsidR="0019527A" w:rsidRDefault="0019527A" w:rsidP="0019527A">
      <w:pPr>
        <w:jc w:val="both"/>
        <w:rPr>
          <w:sz w:val="24"/>
          <w:szCs w:val="24"/>
        </w:rPr>
      </w:pPr>
    </w:p>
    <w:p w:rsidR="00A91E76" w:rsidRDefault="00A91E76" w:rsidP="00A91E7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Assurer la bonne gestion des droits d’accès, pour les machines et pour les utilisateurs, dans le respect des règles de sécurité du référentiel DSI</w:t>
      </w:r>
    </w:p>
    <w:p w:rsidR="00A91E76" w:rsidRPr="00A91E76" w:rsidRDefault="00A91E76" w:rsidP="00A91E76">
      <w:pPr>
        <w:pStyle w:val="Paragraphedeliste"/>
        <w:ind w:left="1416"/>
        <w:jc w:val="both"/>
        <w:rPr>
          <w:sz w:val="24"/>
          <w:szCs w:val="24"/>
        </w:rPr>
      </w:pPr>
    </w:p>
    <w:p w:rsidR="00A91E76" w:rsidRDefault="00A91E76" w:rsidP="00A91E76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failles dans les sessions agents afin de corriger l’accès aux différents services et logiciels </w:t>
      </w:r>
      <w:r w:rsidR="002F5F9A">
        <w:rPr>
          <w:sz w:val="24"/>
          <w:szCs w:val="24"/>
        </w:rPr>
        <w:t>qu’ils ne devraient</w:t>
      </w:r>
      <w:r>
        <w:rPr>
          <w:sz w:val="24"/>
          <w:szCs w:val="24"/>
        </w:rPr>
        <w:t xml:space="preserve"> pas</w:t>
      </w:r>
    </w:p>
    <w:p w:rsidR="00A91E76" w:rsidRDefault="00A91E76" w:rsidP="00A91E76">
      <w:pPr>
        <w:pStyle w:val="Paragraphedeliste"/>
        <w:numPr>
          <w:ilvl w:val="0"/>
          <w:numId w:val="1"/>
        </w:numPr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Veiller à la sécurité </w:t>
      </w:r>
      <w:r w:rsidR="002F5F9A">
        <w:rPr>
          <w:sz w:val="24"/>
          <w:szCs w:val="24"/>
        </w:rPr>
        <w:t>des machines</w:t>
      </w:r>
    </w:p>
    <w:p w:rsidR="002F5F9A" w:rsidRDefault="002F5F9A" w:rsidP="002F5F9A">
      <w:pPr>
        <w:jc w:val="both"/>
        <w:rPr>
          <w:sz w:val="24"/>
          <w:szCs w:val="24"/>
        </w:rPr>
      </w:pPr>
    </w:p>
    <w:p w:rsidR="002F5F9A" w:rsidRDefault="002F5F9A" w:rsidP="002F5F9A">
      <w:pPr>
        <w:jc w:val="both"/>
        <w:rPr>
          <w:sz w:val="24"/>
          <w:szCs w:val="24"/>
        </w:rPr>
      </w:pPr>
    </w:p>
    <w:p w:rsidR="002F5F9A" w:rsidRPr="002F5F9A" w:rsidRDefault="002F5F9A" w:rsidP="002F5F9A">
      <w:pPr>
        <w:jc w:val="both"/>
        <w:rPr>
          <w:sz w:val="24"/>
          <w:szCs w:val="24"/>
        </w:rPr>
      </w:pPr>
      <w:r>
        <w:rPr>
          <w:sz w:val="24"/>
          <w:szCs w:val="24"/>
        </w:rPr>
        <w:t>Mettre les responsables de site en Copie pour tous les mails venant de l’extérieur</w:t>
      </w:r>
    </w:p>
    <w:p w:rsidR="00A91E76" w:rsidRPr="0019527A" w:rsidRDefault="00A91E76" w:rsidP="0019527A">
      <w:pPr>
        <w:jc w:val="both"/>
        <w:rPr>
          <w:sz w:val="24"/>
          <w:szCs w:val="24"/>
        </w:rPr>
      </w:pPr>
    </w:p>
    <w:sectPr w:rsidR="00A91E76" w:rsidRPr="0019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4FE"/>
    <w:multiLevelType w:val="hybridMultilevel"/>
    <w:tmpl w:val="2C9EFA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3F07"/>
    <w:multiLevelType w:val="hybridMultilevel"/>
    <w:tmpl w:val="87A401D4"/>
    <w:lvl w:ilvl="0" w:tplc="1FF8D6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C53DDA"/>
    <w:multiLevelType w:val="hybridMultilevel"/>
    <w:tmpl w:val="6B868806"/>
    <w:lvl w:ilvl="0" w:tplc="1FF8D6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ED14BA"/>
    <w:multiLevelType w:val="hybridMultilevel"/>
    <w:tmpl w:val="A1363150"/>
    <w:lvl w:ilvl="0" w:tplc="1FF8D6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7211C7"/>
    <w:multiLevelType w:val="hybridMultilevel"/>
    <w:tmpl w:val="9E6E813A"/>
    <w:lvl w:ilvl="0" w:tplc="9EF6C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071DA"/>
    <w:multiLevelType w:val="hybridMultilevel"/>
    <w:tmpl w:val="F112D448"/>
    <w:lvl w:ilvl="0" w:tplc="1FF8D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D1E2A"/>
    <w:multiLevelType w:val="hybridMultilevel"/>
    <w:tmpl w:val="ADD2EE26"/>
    <w:lvl w:ilvl="0" w:tplc="1FF8D6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EC0D6B"/>
    <w:multiLevelType w:val="hybridMultilevel"/>
    <w:tmpl w:val="FA7E5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C173E"/>
    <w:multiLevelType w:val="hybridMultilevel"/>
    <w:tmpl w:val="DB40B5E0"/>
    <w:lvl w:ilvl="0" w:tplc="1FF8D6F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3196116"/>
    <w:multiLevelType w:val="hybridMultilevel"/>
    <w:tmpl w:val="44EA34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07DE7"/>
    <w:multiLevelType w:val="hybridMultilevel"/>
    <w:tmpl w:val="AF607D90"/>
    <w:lvl w:ilvl="0" w:tplc="1FF8D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47"/>
    <w:rsid w:val="000341C1"/>
    <w:rsid w:val="000F5847"/>
    <w:rsid w:val="0019527A"/>
    <w:rsid w:val="00211BC5"/>
    <w:rsid w:val="0026053B"/>
    <w:rsid w:val="002D53E9"/>
    <w:rsid w:val="002F5F9A"/>
    <w:rsid w:val="006E4FD1"/>
    <w:rsid w:val="00824CA8"/>
    <w:rsid w:val="00A14E39"/>
    <w:rsid w:val="00A333C8"/>
    <w:rsid w:val="00A70E9A"/>
    <w:rsid w:val="00A91E76"/>
    <w:rsid w:val="00B72386"/>
    <w:rsid w:val="00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5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7238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70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5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0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7238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70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</dc:creator>
  <cp:keywords/>
  <dc:description/>
  <cp:lastModifiedBy>jlobe</cp:lastModifiedBy>
  <cp:revision>3</cp:revision>
  <dcterms:created xsi:type="dcterms:W3CDTF">2018-01-10T17:08:00Z</dcterms:created>
  <dcterms:modified xsi:type="dcterms:W3CDTF">2018-01-11T09:19:00Z</dcterms:modified>
</cp:coreProperties>
</file>