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F9" w:rsidRDefault="00CC4DF9"/>
    <w:tbl>
      <w:tblPr>
        <w:tblpPr w:leftFromText="187" w:rightFromText="187" w:horzAnchor="margin" w:tblpXSpec="center" w:tblpY="2881"/>
        <w:tblW w:w="4371" w:type="pct"/>
        <w:tblBorders>
          <w:left w:val="single" w:sz="12" w:space="0" w:color="5B9BD5" w:themeColor="accent1"/>
        </w:tblBorders>
        <w:tblCellMar>
          <w:left w:w="144" w:type="dxa"/>
          <w:right w:w="115" w:type="dxa"/>
        </w:tblCellMar>
        <w:tblLook w:val="04A0"/>
      </w:tblPr>
      <w:tblGrid>
        <w:gridCol w:w="8132"/>
      </w:tblGrid>
      <w:tr w:rsidR="00CC4DF9" w:rsidTr="00C14856">
        <w:trPr>
          <w:trHeight w:val="409"/>
        </w:trPr>
        <w:sdt>
          <w:sdtPr>
            <w:rPr>
              <w:rFonts w:ascii="Baskerville Old Face" w:hAnsi="Baskerville Old Face"/>
              <w:b/>
              <w:color w:val="2E74B5" w:themeColor="accent1" w:themeShade="BF"/>
              <w:sz w:val="36"/>
              <w:szCs w:val="36"/>
            </w:rPr>
            <w:alias w:val="Société"/>
            <w:id w:val="13406915"/>
            <w:placeholder>
              <w:docPart w:val="4D9A8F0B43484AAA8C5575585568CD0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791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C4DF9" w:rsidRDefault="00A474CB" w:rsidP="00E735E7">
                <w:pPr>
                  <w:pStyle w:val="Sansinterligne"/>
                  <w:rPr>
                    <w:color w:val="2E74B5" w:themeColor="accent1" w:themeShade="BF"/>
                    <w:sz w:val="24"/>
                  </w:rPr>
                </w:pPr>
                <w:r w:rsidRPr="005F50B7">
                  <w:rPr>
                    <w:rFonts w:ascii="Baskerville Old Face" w:hAnsi="Baskerville Old Face"/>
                    <w:b/>
                    <w:color w:val="2E74B5" w:themeColor="accent1" w:themeShade="BF"/>
                    <w:sz w:val="36"/>
                    <w:szCs w:val="36"/>
                  </w:rPr>
                  <w:t>DEPARTEMENT SYSTEME D’INFORMATION</w:t>
                </w:r>
              </w:p>
            </w:tc>
          </w:sdtContent>
        </w:sdt>
      </w:tr>
      <w:tr w:rsidR="00CC4DF9" w:rsidTr="00C14856">
        <w:trPr>
          <w:trHeight w:val="241"/>
        </w:trPr>
        <w:tc>
          <w:tcPr>
            <w:tcW w:w="7918" w:type="dxa"/>
          </w:tcPr>
          <w:sdt>
            <w:sdtPr>
              <w:rPr>
                <w:rFonts w:ascii="Baskerville Old Face" w:hAnsi="Baskerville Old Face"/>
                <w:color w:val="2E74B5" w:themeColor="accent1" w:themeShade="BF"/>
                <w:sz w:val="48"/>
                <w:szCs w:val="48"/>
              </w:rPr>
              <w:alias w:val="Titre"/>
              <w:id w:val="13406919"/>
              <w:placeholder>
                <w:docPart w:val="F7BBB5824AC7417E8E538F52F9B6067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CC4DF9" w:rsidRDefault="00620DA9" w:rsidP="00CC4DF9">
                <w:pPr>
                  <w:pStyle w:val="Sansinterligne"/>
                  <w:spacing w:line="216" w:lineRule="auto"/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</w:pPr>
                <w:r>
                  <w:rPr>
                    <w:rFonts w:ascii="Baskerville Old Face" w:hAnsi="Baskerville Old Face"/>
                    <w:color w:val="2E74B5" w:themeColor="accent1" w:themeShade="BF"/>
                    <w:sz w:val="48"/>
                    <w:szCs w:val="48"/>
                  </w:rPr>
                  <w:t>Service Système Réseau &amp; Télécom</w:t>
                </w:r>
              </w:p>
            </w:sdtContent>
          </w:sdt>
        </w:tc>
      </w:tr>
      <w:tr w:rsidR="00CC4DF9" w:rsidTr="00C14856">
        <w:trPr>
          <w:trHeight w:val="283"/>
        </w:trPr>
        <w:tc>
          <w:tcPr>
            <w:tcW w:w="791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DF9" w:rsidRPr="00A474CB" w:rsidRDefault="00E735E7" w:rsidP="00E735E7">
            <w:pPr>
              <w:pStyle w:val="Sansinterligne"/>
              <w:rPr>
                <w:rFonts w:ascii="Baskerville Old Face" w:hAnsi="Baskerville Old Face"/>
                <w:sz w:val="48"/>
                <w:szCs w:val="48"/>
              </w:rPr>
            </w:pPr>
            <w:r w:rsidRPr="00A474CB">
              <w:rPr>
                <w:rFonts w:ascii="Baskerville Old Face" w:hAnsi="Baskerville Old Face"/>
                <w:sz w:val="48"/>
                <w:szCs w:val="48"/>
              </w:rPr>
              <w:t xml:space="preserve">Rapport d’activité </w:t>
            </w:r>
          </w:p>
        </w:tc>
      </w:tr>
    </w:tbl>
    <w:tbl>
      <w:tblPr>
        <w:tblpPr w:leftFromText="187" w:rightFromText="187" w:vertAnchor="page" w:horzAnchor="page" w:tblpX="448" w:tblpY="13424"/>
        <w:tblW w:w="1582" w:type="pct"/>
        <w:tblLook w:val="04A0"/>
      </w:tblPr>
      <w:tblGrid>
        <w:gridCol w:w="2943"/>
      </w:tblGrid>
      <w:tr w:rsidR="00C14856" w:rsidTr="00C14856">
        <w:trPr>
          <w:trHeight w:val="1202"/>
        </w:trPr>
        <w:tc>
          <w:tcPr>
            <w:tcW w:w="287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5B9BD5" w:themeColor="accent1"/>
                <w:sz w:val="28"/>
                <w:szCs w:val="28"/>
              </w:rPr>
              <w:alias w:val="Auteur"/>
              <w:id w:val="13406928"/>
              <w:placeholder>
                <w:docPart w:val="ECBCA689D76649D5AF77BAC62CE3F359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C14856" w:rsidRDefault="00C14856" w:rsidP="00C14856">
                <w:pPr>
                  <w:pStyle w:val="Sansinterligne"/>
                  <w:rPr>
                    <w:color w:val="5B9BD5" w:themeColor="accent1"/>
                    <w:sz w:val="28"/>
                    <w:szCs w:val="28"/>
                  </w:rPr>
                </w:pPr>
                <w:r>
                  <w:rPr>
                    <w:color w:val="5B9BD5" w:themeColor="accent1"/>
                    <w:sz w:val="28"/>
                    <w:szCs w:val="28"/>
                  </w:rPr>
                  <w:t>Bicas Amen KODJA</w:t>
                </w:r>
              </w:p>
            </w:sdtContent>
          </w:sdt>
          <w:sdt>
            <w:sdtPr>
              <w:rPr>
                <w:b/>
                <w:sz w:val="28"/>
                <w:szCs w:val="28"/>
              </w:rPr>
              <w:alias w:val="Date"/>
              <w:tag w:val="Date "/>
              <w:id w:val="13406932"/>
              <w:placeholder>
                <w:docPart w:val="F3F54ABA894146E19382F4B017F76B57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18-01-22T00:00:00Z"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:rsidR="00C14856" w:rsidRPr="005F50B7" w:rsidRDefault="0073759D" w:rsidP="00C14856">
                <w:pPr>
                  <w:pStyle w:val="Sansinterligne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22</w:t>
                </w:r>
                <w:r w:rsidR="00C14856" w:rsidRPr="005F50B7">
                  <w:rPr>
                    <w:b/>
                    <w:sz w:val="28"/>
                    <w:szCs w:val="28"/>
                  </w:rPr>
                  <w:t>/01/2018</w:t>
                </w:r>
              </w:p>
            </w:sdtContent>
          </w:sdt>
          <w:p w:rsidR="00C14856" w:rsidRDefault="00C14856" w:rsidP="00C14856">
            <w:pPr>
              <w:pStyle w:val="Sansinterligne"/>
              <w:rPr>
                <w:color w:val="5B9BD5" w:themeColor="accent1"/>
              </w:rPr>
            </w:pPr>
          </w:p>
        </w:tc>
      </w:tr>
    </w:tbl>
    <w:p w:rsidR="005F50B7" w:rsidRDefault="005F50B7">
      <w:pPr>
        <w:sectPr w:rsidR="005F50B7" w:rsidSect="00CC4DF9"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bookmarkStart w:id="0" w:name="_GoBack"/>
    </w:p>
    <w:bookmarkEnd w:id="0"/>
    <w:p w:rsidR="00226295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lastRenderedPageBreak/>
        <w:t>Tâche Permanente</w:t>
      </w:r>
    </w:p>
    <w:p w:rsidR="00BC57BC" w:rsidRPr="00BC57BC" w:rsidRDefault="00BC57BC" w:rsidP="00BC57BC"/>
    <w:p w:rsidR="000A1926" w:rsidRDefault="00BC57BC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t xml:space="preserve"> </w:t>
      </w:r>
      <w:r w:rsidR="000A1926">
        <w:rPr>
          <w:rFonts w:ascii="Bell MT" w:eastAsia="Batang" w:hAnsi="Bell MT"/>
          <w:sz w:val="28"/>
          <w:szCs w:val="28"/>
        </w:rPr>
        <w:t>Maintenance permanente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Gestion de la maintenance en absence du SAM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Veille à la sécurité pour l’accès aux données de l’entreprise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Aide aux utilisateurs rencontrant des problèmes sur le r</w:t>
      </w:r>
      <w:r>
        <w:rPr>
          <w:rFonts w:ascii="Bell MT" w:eastAsia="Batang" w:hAnsi="Bell MT"/>
          <w:sz w:val="28"/>
          <w:szCs w:val="28"/>
        </w:rPr>
        <w:t>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C57BC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Supervision et dépannage des systèmes et applications réseau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rPr>
          <w:rFonts w:ascii="Bell MT" w:eastAsia="Batang" w:hAnsi="Bell MT"/>
          <w:sz w:val="28"/>
          <w:szCs w:val="28"/>
        </w:rPr>
        <w:t>Veille technologique</w:t>
      </w:r>
    </w:p>
    <w:p w:rsidR="00BC57BC" w:rsidRPr="00BC57BC" w:rsidRDefault="00BC57BC" w:rsidP="00BC57BC">
      <w:pPr>
        <w:pStyle w:val="Paragraphedeliste"/>
      </w:pPr>
    </w:p>
    <w:p w:rsidR="00BE5C18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t>T</w:t>
      </w:r>
      <w:r w:rsidR="00DB4553" w:rsidRPr="00BC57BC">
        <w:rPr>
          <w:rFonts w:ascii="Baskerville Old Face" w:hAnsi="Baskerville Old Face"/>
          <w:color w:val="auto"/>
          <w:sz w:val="42"/>
          <w:szCs w:val="42"/>
          <w:u w:val="single"/>
        </w:rPr>
        <w:t>âche périodique</w:t>
      </w:r>
    </w:p>
    <w:p w:rsidR="000A1926" w:rsidRPr="000A1926" w:rsidRDefault="000A1926" w:rsidP="000A1926"/>
    <w:p w:rsidR="00BE5C18" w:rsidRDefault="00BE5C18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Conception </w:t>
      </w:r>
      <w:r w:rsidR="000A1926">
        <w:rPr>
          <w:rFonts w:ascii="Bell MT" w:eastAsia="Batang" w:hAnsi="Bell MT"/>
          <w:sz w:val="28"/>
          <w:szCs w:val="28"/>
        </w:rPr>
        <w:t xml:space="preserve">de </w:t>
      </w:r>
      <w:r w:rsidRPr="00BE5C18">
        <w:rPr>
          <w:rFonts w:ascii="Bell MT" w:eastAsia="Batang" w:hAnsi="Bell MT"/>
          <w:sz w:val="28"/>
          <w:szCs w:val="28"/>
        </w:rPr>
        <w:t>l’architecture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Installation et Paramétrage des équipements et logiciels réseaux et télécoms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Conduite et participation à des projets </w:t>
      </w:r>
    </w:p>
    <w:p w:rsidR="000A1926" w:rsidRPr="00BE5C18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E5C18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Déploiement et gestion des terminaux mobiles</w:t>
      </w:r>
    </w:p>
    <w:p w:rsidR="00BE5C18" w:rsidRPr="00BE5C18" w:rsidRDefault="00BE5C18" w:rsidP="00BE5C18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C14856" w:rsidRDefault="00C14856" w:rsidP="00C14856">
      <w:pPr>
        <w:pStyle w:val="Titre2"/>
        <w:jc w:val="center"/>
        <w:rPr>
          <w:rFonts w:ascii="Baskerville Old Face" w:hAnsi="Baskerville Old Face"/>
          <w:color w:val="auto"/>
          <w:sz w:val="42"/>
          <w:szCs w:val="42"/>
          <w:u w:val="single"/>
        </w:rPr>
      </w:pPr>
      <w:r>
        <w:rPr>
          <w:rFonts w:ascii="Baskerville Old Face" w:hAnsi="Baskerville Old Face"/>
          <w:color w:val="auto"/>
          <w:sz w:val="42"/>
          <w:szCs w:val="42"/>
          <w:u w:val="single"/>
        </w:rPr>
        <w:t>Pério</w:t>
      </w:r>
      <w:r w:rsidR="0073759D">
        <w:rPr>
          <w:rFonts w:ascii="Baskerville Old Face" w:hAnsi="Baskerville Old Face"/>
          <w:color w:val="auto"/>
          <w:sz w:val="42"/>
          <w:szCs w:val="42"/>
          <w:u w:val="single"/>
        </w:rPr>
        <w:t>de du 15/01/2018 au 20</w:t>
      </w:r>
      <w:r>
        <w:rPr>
          <w:rFonts w:ascii="Baskerville Old Face" w:hAnsi="Baskerville Old Face"/>
          <w:color w:val="auto"/>
          <w:sz w:val="42"/>
          <w:szCs w:val="42"/>
          <w:u w:val="single"/>
        </w:rPr>
        <w:t>/01/2018.</w:t>
      </w: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P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rPr>
          <w:rFonts w:ascii="Bell MT" w:eastAsia="Batang" w:hAnsi="Bell MT"/>
          <w:sz w:val="28"/>
          <w:szCs w:val="28"/>
        </w:rPr>
      </w:pPr>
    </w:p>
    <w:p w:rsidR="00C1485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C14856" w:rsidRPr="000A192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0A1926" w:rsidRDefault="000A1926" w:rsidP="00BE5C18">
      <w:pPr>
        <w:pStyle w:val="Paragraphedeliste"/>
        <w:numPr>
          <w:ilvl w:val="0"/>
          <w:numId w:val="3"/>
        </w:numPr>
        <w:sectPr w:rsidR="000A1926" w:rsidSect="00CC4DF9">
          <w:footerReference w:type="first" r:id="rId8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3344"/>
        <w:tblW w:w="13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2"/>
        <w:gridCol w:w="3942"/>
        <w:gridCol w:w="3663"/>
        <w:gridCol w:w="1734"/>
      </w:tblGrid>
      <w:tr w:rsidR="00992452" w:rsidTr="00C14856">
        <w:trPr>
          <w:trHeight w:val="699"/>
        </w:trPr>
        <w:tc>
          <w:tcPr>
            <w:tcW w:w="4002" w:type="dxa"/>
          </w:tcPr>
          <w:p w:rsidR="00992452" w:rsidRPr="00992452" w:rsidRDefault="00992452" w:rsidP="00C14856">
            <w:pPr>
              <w:jc w:val="center"/>
              <w:rPr>
                <w:rFonts w:ascii="Batang" w:eastAsia="Batang" w:hAnsi="Batang"/>
                <w:b/>
                <w:sz w:val="32"/>
                <w:szCs w:val="32"/>
              </w:rPr>
            </w:pPr>
            <w:r>
              <w:lastRenderedPageBreak/>
              <w:br w:type="page"/>
            </w: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Tâche</w:t>
            </w:r>
            <w:r w:rsidR="004A61D1">
              <w:rPr>
                <w:rFonts w:ascii="Batang" w:eastAsia="Batang" w:hAnsi="Batang"/>
                <w:b/>
                <w:sz w:val="32"/>
                <w:szCs w:val="32"/>
              </w:rPr>
              <w:t>s</w:t>
            </w:r>
          </w:p>
        </w:tc>
        <w:tc>
          <w:tcPr>
            <w:tcW w:w="3942" w:type="dxa"/>
          </w:tcPr>
          <w:p w:rsidR="00992452" w:rsidRDefault="00992452" w:rsidP="00C14856">
            <w:pPr>
              <w:jc w:val="center"/>
            </w:pP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Mode d’</w:t>
            </w:r>
            <w:r w:rsidR="004A61D1" w:rsidRPr="00992452">
              <w:rPr>
                <w:rFonts w:ascii="Batang" w:eastAsia="Batang" w:hAnsi="Batang"/>
                <w:b/>
                <w:sz w:val="32"/>
                <w:szCs w:val="32"/>
              </w:rPr>
              <w:t>exécution</w:t>
            </w:r>
          </w:p>
        </w:tc>
        <w:tc>
          <w:tcPr>
            <w:tcW w:w="3663" w:type="dxa"/>
          </w:tcPr>
          <w:p w:rsidR="00992452" w:rsidRDefault="004A61D1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Difficultés</w:t>
            </w:r>
            <w:r w:rsidR="00992452" w:rsidRPr="004A61D1">
              <w:rPr>
                <w:rFonts w:ascii="Batang" w:eastAsia="Batang" w:hAnsi="Batang"/>
                <w:b/>
                <w:sz w:val="32"/>
                <w:szCs w:val="32"/>
              </w:rPr>
              <w:t xml:space="preserve"> rencontrées</w:t>
            </w:r>
          </w:p>
        </w:tc>
        <w:tc>
          <w:tcPr>
            <w:tcW w:w="1734" w:type="dxa"/>
          </w:tcPr>
          <w:p w:rsidR="00992452" w:rsidRDefault="00992452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Taux de réalisation</w:t>
            </w:r>
          </w:p>
        </w:tc>
      </w:tr>
      <w:tr w:rsidR="00992452" w:rsidTr="00C14856">
        <w:trPr>
          <w:trHeight w:val="2477"/>
        </w:trPr>
        <w:tc>
          <w:tcPr>
            <w:tcW w:w="4002" w:type="dxa"/>
          </w:tcPr>
          <w:p w:rsidR="00A0150C" w:rsidRPr="00A0150C" w:rsidRDefault="00A0150C" w:rsidP="00C14856">
            <w:pPr>
              <w:pStyle w:val="Paragraphedeliste"/>
              <w:numPr>
                <w:ilvl w:val="0"/>
                <w:numId w:val="7"/>
              </w:numPr>
              <w:jc w:val="both"/>
            </w:pPr>
            <w:r>
              <w:rPr>
                <w:rFonts w:ascii="Bell MT" w:eastAsia="Batang" w:hAnsi="Bell MT"/>
                <w:sz w:val="28"/>
                <w:szCs w:val="28"/>
              </w:rPr>
              <w:t>Maintenance permanente du réseau</w:t>
            </w:r>
          </w:p>
          <w:p w:rsidR="00A0150C" w:rsidRDefault="00A0150C" w:rsidP="00C14856">
            <w:pPr>
              <w:jc w:val="both"/>
            </w:pPr>
          </w:p>
          <w:p w:rsidR="0073759D" w:rsidRDefault="0073759D" w:rsidP="00C14856">
            <w:pPr>
              <w:jc w:val="both"/>
            </w:pPr>
          </w:p>
          <w:p w:rsidR="0073759D" w:rsidRDefault="0073759D" w:rsidP="00C14856">
            <w:pPr>
              <w:jc w:val="both"/>
            </w:pPr>
          </w:p>
          <w:p w:rsidR="0073759D" w:rsidRDefault="0073759D" w:rsidP="00C14856">
            <w:pPr>
              <w:jc w:val="both"/>
            </w:pPr>
          </w:p>
          <w:p w:rsidR="0073759D" w:rsidRDefault="0073759D" w:rsidP="00C14856">
            <w:pPr>
              <w:jc w:val="both"/>
            </w:pPr>
          </w:p>
          <w:p w:rsidR="0073759D" w:rsidRPr="00A0150C" w:rsidRDefault="0073759D" w:rsidP="00C14856">
            <w:pPr>
              <w:jc w:val="both"/>
            </w:pPr>
          </w:p>
          <w:p w:rsidR="00A0150C" w:rsidRPr="00A0150C" w:rsidRDefault="00A0150C" w:rsidP="00C14856">
            <w:pPr>
              <w:pStyle w:val="Paragraphedeliste"/>
              <w:jc w:val="both"/>
            </w:pPr>
          </w:p>
          <w:p w:rsidR="004802BA" w:rsidRDefault="00A0150C" w:rsidP="009E3CA2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Aide aux utilisateurs rencontrant des problèmes sur le r</w:t>
            </w:r>
            <w:r>
              <w:rPr>
                <w:rFonts w:ascii="Bell MT" w:eastAsia="Batang" w:hAnsi="Bell MT"/>
                <w:sz w:val="28"/>
                <w:szCs w:val="28"/>
              </w:rPr>
              <w:t>éseau</w:t>
            </w:r>
          </w:p>
          <w:p w:rsidR="009E3CA2" w:rsidRPr="009E3CA2" w:rsidRDefault="009E3CA2" w:rsidP="009E3CA2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A0150C" w:rsidP="00C14856">
            <w:pPr>
              <w:pStyle w:val="Paragraphedeliste"/>
              <w:jc w:val="both"/>
            </w:pPr>
          </w:p>
          <w:p w:rsidR="00A0150C" w:rsidRDefault="00A0150C" w:rsidP="00C14856">
            <w:pPr>
              <w:pStyle w:val="Paragraphedeliste"/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A0150C">
              <w:rPr>
                <w:rFonts w:ascii="Bell MT" w:eastAsia="Batang" w:hAnsi="Bell MT"/>
                <w:sz w:val="28"/>
                <w:szCs w:val="28"/>
              </w:rPr>
              <w:t>Supervision et dépannage des systèmes et applications réseau</w:t>
            </w:r>
          </w:p>
          <w:p w:rsidR="00A0150C" w:rsidRDefault="00A0150C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C14856" w:rsidRDefault="00C14856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A0150C" w:rsidP="00C14856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 xml:space="preserve">Conduite et participation à des projets </w:t>
            </w:r>
          </w:p>
          <w:p w:rsidR="009E3CA2" w:rsidRDefault="009E3CA2" w:rsidP="009E3CA2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9E3CA2" w:rsidRDefault="009E3CA2" w:rsidP="009E3CA2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9E3CA2" w:rsidRDefault="009E3CA2" w:rsidP="009E3CA2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9E3CA2" w:rsidRDefault="009E3CA2" w:rsidP="009E3CA2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9E3CA2" w:rsidRDefault="009E3CA2" w:rsidP="009E3CA2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9E3CA2" w:rsidRPr="009E3CA2" w:rsidRDefault="009E3CA2" w:rsidP="009E3CA2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Mise en place de la politique d’accès au fichier sur les lecteurs</w:t>
            </w:r>
          </w:p>
          <w:p w:rsidR="00A0150C" w:rsidRPr="00A0150C" w:rsidRDefault="00A0150C" w:rsidP="00C14856">
            <w:pPr>
              <w:ind w:left="360"/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</w:tc>
        <w:tc>
          <w:tcPr>
            <w:tcW w:w="3942" w:type="dxa"/>
          </w:tcPr>
          <w:p w:rsidR="00992452" w:rsidRDefault="0073759D" w:rsidP="0073759D">
            <w:r>
              <w:lastRenderedPageBreak/>
              <w:t>-</w:t>
            </w:r>
            <w:r w:rsidR="00A0150C">
              <w:t xml:space="preserve">Ronde matinale </w:t>
            </w:r>
          </w:p>
          <w:p w:rsidR="0073759D" w:rsidRDefault="0073759D" w:rsidP="0073759D">
            <w:pPr>
              <w:pStyle w:val="Paragraphedeliste"/>
              <w:numPr>
                <w:ilvl w:val="0"/>
                <w:numId w:val="10"/>
              </w:numPr>
            </w:pPr>
            <w:r>
              <w:t>Remplacement d’IP phone sur la campagne solution facturation</w:t>
            </w:r>
          </w:p>
          <w:p w:rsidR="0073759D" w:rsidRDefault="0073759D" w:rsidP="0073759D">
            <w:pPr>
              <w:pStyle w:val="Paragraphedeliste"/>
              <w:numPr>
                <w:ilvl w:val="0"/>
                <w:numId w:val="10"/>
              </w:numPr>
            </w:pPr>
            <w:r>
              <w:t xml:space="preserve">Sertissage des </w:t>
            </w:r>
            <w:r w:rsidR="00E67D43">
              <w:t>câbles</w:t>
            </w:r>
            <w:r>
              <w:t xml:space="preserve"> (81, 83) sur MTN</w:t>
            </w:r>
          </w:p>
          <w:p w:rsidR="0073759D" w:rsidRDefault="0073759D" w:rsidP="0073759D">
            <w:pPr>
              <w:pStyle w:val="Paragraphedeliste"/>
              <w:numPr>
                <w:ilvl w:val="0"/>
                <w:numId w:val="10"/>
              </w:numPr>
            </w:pPr>
            <w:r>
              <w:t>Test des casques de fonctionnalité des casques (6 pour MTN et 5pour MTN solution dont 2 de fonctionnel)</w:t>
            </w:r>
          </w:p>
          <w:p w:rsidR="00A0150C" w:rsidRDefault="00A0150C" w:rsidP="00C14856"/>
          <w:p w:rsidR="00A0150C" w:rsidRDefault="00A0150C" w:rsidP="00C14856"/>
          <w:p w:rsidR="00A0150C" w:rsidRDefault="00A0150C" w:rsidP="0073759D">
            <w:r>
              <w:t>-</w:t>
            </w:r>
            <w:r w:rsidR="0073759D">
              <w:t>Assistance  à l’accès aux lecteurs de l’assistance de Direction</w:t>
            </w:r>
          </w:p>
          <w:p w:rsidR="00E67D43" w:rsidRDefault="00E67D43" w:rsidP="0073759D">
            <w:r>
              <w:t xml:space="preserve">-Assistance pour la résolution </w:t>
            </w:r>
            <w:r w:rsidR="00D9159D">
              <w:t>du souci</w:t>
            </w:r>
            <w:r>
              <w:t xml:space="preserve"> d’alerte vers le serveur </w:t>
            </w:r>
          </w:p>
          <w:p w:rsidR="0073759D" w:rsidRDefault="0073759D" w:rsidP="0073759D"/>
          <w:p w:rsidR="00E67D43" w:rsidRDefault="00E67D43" w:rsidP="0073759D"/>
          <w:p w:rsidR="00E67D43" w:rsidRDefault="00E67D43" w:rsidP="0073759D"/>
          <w:p w:rsidR="00E67D43" w:rsidRDefault="00E67D43" w:rsidP="0073759D"/>
          <w:p w:rsidR="00A0150C" w:rsidRDefault="00A0150C" w:rsidP="00C14856"/>
          <w:p w:rsidR="004802BA" w:rsidRDefault="004802BA" w:rsidP="00C14856"/>
          <w:p w:rsidR="00A0150C" w:rsidRDefault="004802BA" w:rsidP="00C14856">
            <w:r>
              <w:t>-</w:t>
            </w:r>
            <w:r w:rsidR="00A0150C">
              <w:t>Supervision des déconnexions sur le MTN et sur Moov via des pings en continue sur les différents serveurs.</w:t>
            </w:r>
          </w:p>
          <w:p w:rsidR="00A0150C" w:rsidRDefault="00A0150C" w:rsidP="00C14856"/>
          <w:p w:rsidR="00A0150C" w:rsidRDefault="00A0150C" w:rsidP="00C14856"/>
          <w:p w:rsidR="00A0150C" w:rsidRDefault="00A0150C" w:rsidP="00C14856"/>
          <w:p w:rsidR="00A0150C" w:rsidRDefault="00A0150C" w:rsidP="00E67D43">
            <w:r>
              <w:t>-</w:t>
            </w:r>
            <w:r w:rsidR="00E67D43">
              <w:t>Mise en place de Full automated Nagios s</w:t>
            </w:r>
            <w:r w:rsidR="004802BA">
              <w:t>ur le site de Cote d’Ivoire</w:t>
            </w:r>
          </w:p>
          <w:p w:rsidR="004802BA" w:rsidRDefault="004802BA" w:rsidP="00E67D43">
            <w:r>
              <w:t>-Installation du client nagios sur le post client test</w:t>
            </w:r>
          </w:p>
          <w:p w:rsidR="004802BA" w:rsidRDefault="004802BA" w:rsidP="00E67D43">
            <w:r>
              <w:t>-Recherche approfondir à partir des tuto pdf et vidéo sur une configuration adéquate du serveur FAN</w:t>
            </w:r>
          </w:p>
          <w:p w:rsidR="009E3CA2" w:rsidRDefault="009E3CA2" w:rsidP="00E67D43"/>
          <w:p w:rsidR="009E3CA2" w:rsidRDefault="009E3CA2" w:rsidP="009E3CA2">
            <w:r>
              <w:t>-Entretien avec chaque département afin de répertorier les lecteurs auxquels ils ont accès et les privilèges à accorder</w:t>
            </w:r>
          </w:p>
          <w:p w:rsidR="009E3CA2" w:rsidRDefault="009E3CA2" w:rsidP="00E67D43"/>
        </w:tc>
        <w:tc>
          <w:tcPr>
            <w:tcW w:w="3663" w:type="dxa"/>
          </w:tcPr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992452" w:rsidRDefault="00992452" w:rsidP="00C14856"/>
          <w:p w:rsidR="009E3CA2" w:rsidRDefault="009E3CA2" w:rsidP="00C14856"/>
          <w:p w:rsidR="009E3CA2" w:rsidRDefault="009E3CA2" w:rsidP="00C14856"/>
          <w:p w:rsidR="009E3CA2" w:rsidRDefault="009E3CA2" w:rsidP="00C14856"/>
          <w:p w:rsidR="009E3CA2" w:rsidRDefault="009E3CA2" w:rsidP="00C14856"/>
          <w:p w:rsidR="009E3CA2" w:rsidRDefault="009E3CA2" w:rsidP="00C14856"/>
          <w:p w:rsidR="009E3CA2" w:rsidRDefault="009E3CA2" w:rsidP="00C14856"/>
          <w:p w:rsidR="009E3CA2" w:rsidRDefault="009E3CA2" w:rsidP="00C14856"/>
          <w:p w:rsidR="009E3CA2" w:rsidRDefault="009E3CA2" w:rsidP="00C14856"/>
          <w:p w:rsidR="009E3CA2" w:rsidRDefault="009E3CA2" w:rsidP="00C14856"/>
          <w:p w:rsidR="009E3CA2" w:rsidRDefault="009E3CA2" w:rsidP="00C14856"/>
          <w:p w:rsidR="009E3CA2" w:rsidRDefault="009E3CA2" w:rsidP="00C14856">
            <w:r>
              <w:t>Sa manque la RO et les Financiers ainsi que le DG</w:t>
            </w:r>
          </w:p>
        </w:tc>
        <w:tc>
          <w:tcPr>
            <w:tcW w:w="1734" w:type="dxa"/>
          </w:tcPr>
          <w:p w:rsidR="00992452" w:rsidRDefault="00C14856" w:rsidP="00C14856">
            <w:r>
              <w:lastRenderedPageBreak/>
              <w:t>100%</w:t>
            </w:r>
          </w:p>
          <w:p w:rsidR="00C14856" w:rsidRDefault="00C14856" w:rsidP="00C14856"/>
          <w:p w:rsidR="00C14856" w:rsidRDefault="00C14856" w:rsidP="00C14856"/>
          <w:p w:rsidR="0073759D" w:rsidRDefault="0073759D" w:rsidP="00C14856"/>
          <w:p w:rsidR="0073759D" w:rsidRDefault="0073759D" w:rsidP="00C14856"/>
          <w:p w:rsidR="0073759D" w:rsidRDefault="0073759D" w:rsidP="00C14856"/>
          <w:p w:rsidR="00C14856" w:rsidRDefault="00C14856" w:rsidP="00C14856"/>
          <w:p w:rsidR="00E67D43" w:rsidRDefault="00E67D43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4802BA" w:rsidP="00C14856">
            <w:r>
              <w:t>En cours d’observation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4802BA" w:rsidRDefault="004802BA" w:rsidP="00C14856">
            <w:r>
              <w:t>En cours d’observation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9E3CA2" w:rsidRDefault="009E3CA2" w:rsidP="00C14856">
            <w:r>
              <w:t>80%</w:t>
            </w:r>
          </w:p>
          <w:p w:rsidR="00C14856" w:rsidRDefault="00C14856" w:rsidP="00C14856"/>
        </w:tc>
      </w:tr>
    </w:tbl>
    <w:p w:rsidR="000046BD" w:rsidRDefault="000046BD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C14856" w:rsidRDefault="00C14856">
      <w:pPr>
        <w:rPr>
          <w:rFonts w:ascii="Baskerville Old Face" w:hAnsi="Baskerville Old Face"/>
          <w:sz w:val="36"/>
          <w:szCs w:val="36"/>
          <w:u w:val="single"/>
        </w:rPr>
      </w:pPr>
    </w:p>
    <w:p w:rsidR="00C14856" w:rsidRDefault="00C14856">
      <w:pPr>
        <w:rPr>
          <w:rFonts w:ascii="Baskerville Old Face" w:hAnsi="Baskerville Old Face"/>
          <w:sz w:val="36"/>
          <w:szCs w:val="36"/>
          <w:u w:val="single"/>
        </w:rPr>
      </w:pPr>
    </w:p>
    <w:p w:rsidR="009E3CA2" w:rsidRDefault="004802BA">
      <w:pPr>
        <w:rPr>
          <w:rFonts w:ascii="Baskerville Old Face" w:hAnsi="Baskerville Old Face"/>
          <w:sz w:val="36"/>
          <w:szCs w:val="36"/>
          <w:u w:val="single"/>
        </w:rPr>
      </w:pPr>
      <w:r>
        <w:rPr>
          <w:rFonts w:ascii="Baskerville Old Face" w:hAnsi="Baskerville Old Face"/>
          <w:sz w:val="36"/>
          <w:szCs w:val="36"/>
          <w:u w:val="single"/>
        </w:rPr>
        <w:t xml:space="preserve"> </w:t>
      </w:r>
    </w:p>
    <w:p w:rsidR="009E3CA2" w:rsidRDefault="009E3CA2">
      <w:pPr>
        <w:rPr>
          <w:rFonts w:ascii="Baskerville Old Face" w:hAnsi="Baskerville Old Face"/>
          <w:sz w:val="36"/>
          <w:szCs w:val="36"/>
          <w:u w:val="single"/>
        </w:rPr>
      </w:pPr>
    </w:p>
    <w:p w:rsidR="009E3CA2" w:rsidRDefault="009E3CA2">
      <w:pPr>
        <w:rPr>
          <w:rFonts w:ascii="Baskerville Old Face" w:hAnsi="Baskerville Old Face"/>
          <w:sz w:val="36"/>
          <w:szCs w:val="36"/>
          <w:u w:val="single"/>
        </w:rPr>
      </w:pPr>
    </w:p>
    <w:p w:rsidR="009E3CA2" w:rsidRDefault="009E3CA2">
      <w:pPr>
        <w:rPr>
          <w:rFonts w:ascii="Baskerville Old Face" w:hAnsi="Baskerville Old Face"/>
          <w:sz w:val="36"/>
          <w:szCs w:val="36"/>
          <w:u w:val="single"/>
        </w:rPr>
      </w:pPr>
    </w:p>
    <w:p w:rsidR="009E3CA2" w:rsidRDefault="009E3CA2">
      <w:pPr>
        <w:rPr>
          <w:rFonts w:ascii="Baskerville Old Face" w:hAnsi="Baskerville Old Face"/>
          <w:sz w:val="36"/>
          <w:szCs w:val="36"/>
          <w:u w:val="single"/>
        </w:rPr>
      </w:pPr>
    </w:p>
    <w:p w:rsidR="009E3CA2" w:rsidRDefault="009E3CA2">
      <w:pPr>
        <w:rPr>
          <w:rFonts w:ascii="Baskerville Old Face" w:hAnsi="Baskerville Old Face"/>
          <w:sz w:val="36"/>
          <w:szCs w:val="36"/>
          <w:u w:val="single"/>
        </w:rPr>
      </w:pPr>
    </w:p>
    <w:p w:rsidR="009E3CA2" w:rsidRDefault="009E3CA2">
      <w:pPr>
        <w:rPr>
          <w:rFonts w:ascii="Baskerville Old Face" w:hAnsi="Baskerville Old Face"/>
          <w:sz w:val="36"/>
          <w:szCs w:val="36"/>
          <w:u w:val="single"/>
        </w:rPr>
      </w:pPr>
    </w:p>
    <w:p w:rsidR="009E3CA2" w:rsidRDefault="009E3CA2">
      <w:pPr>
        <w:rPr>
          <w:rFonts w:ascii="Baskerville Old Face" w:hAnsi="Baskerville Old Face"/>
          <w:sz w:val="36"/>
          <w:szCs w:val="36"/>
          <w:u w:val="single"/>
        </w:rPr>
      </w:pPr>
    </w:p>
    <w:p w:rsidR="004A61D1" w:rsidRDefault="004802BA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  <w:u w:val="single"/>
        </w:rPr>
        <w:t>Tâc</w:t>
      </w:r>
      <w:r w:rsidR="00C14856">
        <w:rPr>
          <w:rFonts w:ascii="Baskerville Old Face" w:hAnsi="Baskerville Old Face"/>
          <w:sz w:val="36"/>
          <w:szCs w:val="36"/>
          <w:u w:val="single"/>
        </w:rPr>
        <w:t>hes de la semaine en cours</w:t>
      </w:r>
      <w:r w:rsidR="004A61D1">
        <w:rPr>
          <w:rFonts w:ascii="Baskerville Old Face" w:hAnsi="Baskerville Old Face"/>
          <w:sz w:val="36"/>
          <w:szCs w:val="36"/>
        </w:rPr>
        <w:t>:</w:t>
      </w:r>
    </w:p>
    <w:p w:rsidR="00C14856" w:rsidRDefault="004802BA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Co</w:t>
      </w:r>
      <w:r w:rsidR="009E3CA2">
        <w:rPr>
          <w:rFonts w:ascii="Baskerville Old Face" w:hAnsi="Baskerville Old Face"/>
          <w:sz w:val="36"/>
          <w:szCs w:val="36"/>
        </w:rPr>
        <w:t xml:space="preserve">nfiguration </w:t>
      </w:r>
      <w:r w:rsidR="00550A70">
        <w:rPr>
          <w:rFonts w:ascii="Baskerville Old Face" w:hAnsi="Baskerville Old Face"/>
          <w:sz w:val="36"/>
          <w:szCs w:val="36"/>
        </w:rPr>
        <w:t xml:space="preserve"> sur le site de Cote d’Ivoire</w:t>
      </w:r>
    </w:p>
    <w:p w:rsidR="009E3CA2" w:rsidRDefault="009E3CA2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Phase de test de l’outil FAN </w:t>
      </w:r>
    </w:p>
    <w:p w:rsidR="00550A70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Test des outils de monitoring pour la période afin de les évaluer</w:t>
      </w:r>
    </w:p>
    <w:p w:rsidR="006B1E27" w:rsidRDefault="006B1E27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Recherche sur comment intégré les onduleurs au monitoring de Nagios afin de prévenir les coupures de courant</w:t>
      </w:r>
    </w:p>
    <w:p w:rsidR="00550A70" w:rsidRPr="00C14856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Ainsi que les taches permanentes</w:t>
      </w:r>
    </w:p>
    <w:sectPr w:rsidR="00550A70" w:rsidRPr="00C14856" w:rsidSect="000A1926">
      <w:footerReference w:type="first" r:id="rId9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F16" w:rsidRDefault="00501F16" w:rsidP="005F50B7">
      <w:pPr>
        <w:spacing w:after="0" w:line="240" w:lineRule="auto"/>
      </w:pPr>
      <w:r>
        <w:separator/>
      </w:r>
    </w:p>
  </w:endnote>
  <w:endnote w:type="continuationSeparator" w:id="0">
    <w:p w:rsidR="00501F16" w:rsidRDefault="00501F16" w:rsidP="005F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D1" w:rsidRDefault="00FE346C">
    <w:pPr>
      <w:pStyle w:val="Pieddepage"/>
    </w:pPr>
    <w:r>
      <w:rPr>
        <w:noProof/>
        <w:lang w:eastAsia="fr-FR"/>
      </w:rPr>
      <w:pict>
        <v:rect id="Rectangle 18" o:spid="_x0000_s6148" style="position:absolute;margin-left:266.6pt;margin-top:-22.15pt;width:178.9pt;height:19pt;z-index:251666432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" fillcolor="white [3212]" strokecolor="white [3212]" strokeweight="1pt">
          <v:textbox>
            <w:txbxContent>
              <w:p w:rsidR="00F231B2" w:rsidRPr="00F231B2" w:rsidRDefault="00F231B2" w:rsidP="00F231B2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rPr>
        <w:noProof/>
        <w:lang w:eastAsia="fr-FR"/>
      </w:rPr>
      <w:pict>
        <v:rect id="Rectangle 19" o:spid="_x0000_s6147" style="position:absolute;margin-left:0;margin-top:-21.15pt;width:245.65pt;height:22.25pt;z-index:251668480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" fillcolor="white [3212]" strokecolor="white [3212]" strokeweight="1pt">
          <v:textbox>
            <w:txbxContent>
              <w:p w:rsidR="00F231B2" w:rsidRPr="00620DA9" w:rsidRDefault="00F231B2" w:rsidP="00F231B2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</w:t>
                </w:r>
                <w:r w:rsidR="00620DA9" w:rsidRPr="00620DA9">
                  <w:rPr>
                    <w:color w:val="9CC2E5" w:themeColor="accent1" w:themeTint="99"/>
                    <w:sz w:val="26"/>
                    <w:szCs w:val="26"/>
                  </w:rPr>
                  <w:t>: support@benin.mediacontact.com</w:t>
                </w:r>
              </w:p>
            </w:txbxContent>
          </v:textbox>
          <w10:wrap anchorx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B2" w:rsidRDefault="00FE346C">
    <w:pPr>
      <w:pStyle w:val="Pieddepage"/>
    </w:pPr>
    <w:r>
      <w:rPr>
        <w:noProof/>
        <w:lang w:eastAsia="fr-FR"/>
      </w:rPr>
      <w:pict>
        <v:rect id="Rectangle 20" o:spid="_x0000_s6146" style="position:absolute;margin-left:266.6pt;margin-top:-19.95pt;width:178.9pt;height:19pt;z-index:251670528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" fillcolor="white [3212]" strokecolor="white [3212]" strokeweight="1pt">
          <v:textbox>
            <w:txbxContent>
              <w:p w:rsidR="00620DA9" w:rsidRPr="00F231B2" w:rsidRDefault="00620DA9" w:rsidP="00620DA9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rPr>
        <w:noProof/>
        <w:lang w:eastAsia="fr-FR"/>
      </w:rPr>
      <w:pict>
        <v:rect id="Rectangle 21" o:spid="_x0000_s6145" style="position:absolute;margin-left:3.1pt;margin-top:-20.15pt;width:245.6pt;height:22.2pt;z-index:25167155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" fillcolor="white [3212]" strokecolor="white [3212]" strokeweight="1pt">
          <v:textbox>
            <w:txbxContent>
              <w:p w:rsidR="00620DA9" w:rsidRPr="00620DA9" w:rsidRDefault="00620DA9" w:rsidP="00620DA9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: support@benin.mediacontact.com</w:t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F16" w:rsidRDefault="00501F16" w:rsidP="005F50B7">
      <w:pPr>
        <w:spacing w:after="0" w:line="240" w:lineRule="auto"/>
      </w:pPr>
      <w:r>
        <w:separator/>
      </w:r>
    </w:p>
  </w:footnote>
  <w:footnote w:type="continuationSeparator" w:id="0">
    <w:p w:rsidR="00501F16" w:rsidRDefault="00501F16" w:rsidP="005F5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D76"/>
    <w:multiLevelType w:val="hybridMultilevel"/>
    <w:tmpl w:val="13366C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D14"/>
    <w:multiLevelType w:val="hybridMultilevel"/>
    <w:tmpl w:val="84540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1DB0"/>
    <w:multiLevelType w:val="hybridMultilevel"/>
    <w:tmpl w:val="371A68E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97C12"/>
    <w:multiLevelType w:val="hybridMultilevel"/>
    <w:tmpl w:val="94A89D6E"/>
    <w:lvl w:ilvl="0" w:tplc="AA8E8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11F47"/>
    <w:multiLevelType w:val="hybridMultilevel"/>
    <w:tmpl w:val="4BD6B6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162B7"/>
    <w:multiLevelType w:val="hybridMultilevel"/>
    <w:tmpl w:val="9740F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46A61"/>
    <w:multiLevelType w:val="hybridMultilevel"/>
    <w:tmpl w:val="69149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43912"/>
    <w:multiLevelType w:val="hybridMultilevel"/>
    <w:tmpl w:val="38708E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C4DF9"/>
    <w:rsid w:val="000046BD"/>
    <w:rsid w:val="000A1926"/>
    <w:rsid w:val="00226295"/>
    <w:rsid w:val="004802BA"/>
    <w:rsid w:val="004A61D1"/>
    <w:rsid w:val="00501F16"/>
    <w:rsid w:val="00550A70"/>
    <w:rsid w:val="005F50B7"/>
    <w:rsid w:val="00620DA9"/>
    <w:rsid w:val="006B1E27"/>
    <w:rsid w:val="006C4BB7"/>
    <w:rsid w:val="0073759D"/>
    <w:rsid w:val="00922DAA"/>
    <w:rsid w:val="00992452"/>
    <w:rsid w:val="009E3CA2"/>
    <w:rsid w:val="00A0150C"/>
    <w:rsid w:val="00A474CB"/>
    <w:rsid w:val="00BC57BC"/>
    <w:rsid w:val="00BE5C18"/>
    <w:rsid w:val="00C14856"/>
    <w:rsid w:val="00CC4DF9"/>
    <w:rsid w:val="00D9159D"/>
    <w:rsid w:val="00DB4553"/>
    <w:rsid w:val="00DC1DCF"/>
    <w:rsid w:val="00E67D43"/>
    <w:rsid w:val="00E735E7"/>
    <w:rsid w:val="00F231B2"/>
    <w:rsid w:val="00FE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6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57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C4DF9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C4DF9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0B7"/>
  </w:style>
  <w:style w:type="paragraph" w:styleId="Pieddepage">
    <w:name w:val="footer"/>
    <w:basedOn w:val="Normal"/>
    <w:link w:val="Pieddepag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0B7"/>
  </w:style>
  <w:style w:type="character" w:customStyle="1" w:styleId="Titre2Car">
    <w:name w:val="Titre 2 Car"/>
    <w:basedOn w:val="Policepardfaut"/>
    <w:link w:val="Titre2"/>
    <w:uiPriority w:val="9"/>
    <w:rsid w:val="00BC57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C57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9A8F0B43484AAA8C5575585568C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8EA51-3A1B-408E-8081-F20629EDF47C}"/>
      </w:docPartPr>
      <w:docPartBody>
        <w:p w:rsidR="00E23ABE" w:rsidRDefault="00695941" w:rsidP="00695941">
          <w:pPr>
            <w:pStyle w:val="4D9A8F0B43484AAA8C5575585568CD05"/>
          </w:pPr>
          <w:r>
            <w:rPr>
              <w:color w:val="365F91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F7BBB5824AC7417E8E538F52F9B60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5343E-9882-43F4-9391-27CEBA290FF7}"/>
      </w:docPartPr>
      <w:docPartBody>
        <w:p w:rsidR="00E23ABE" w:rsidRDefault="00695941" w:rsidP="00695941">
          <w:pPr>
            <w:pStyle w:val="F7BBB5824AC7417E8E538F52F9B6067F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ECBCA689D76649D5AF77BAC62CE3F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A1403-0843-404B-8223-1F4F97DE93BB}"/>
      </w:docPartPr>
      <w:docPartBody>
        <w:p w:rsidR="0022549F" w:rsidRDefault="00E23ABE" w:rsidP="00E23ABE">
          <w:pPr>
            <w:pStyle w:val="ECBCA689D76649D5AF77BAC62CE3F359"/>
          </w:pPr>
          <w:r>
            <w:rPr>
              <w:color w:val="4F81BD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F3F54ABA894146E19382F4B017F76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A9B24-97BE-4F70-BB8C-03274E8FC320}"/>
      </w:docPartPr>
      <w:docPartBody>
        <w:p w:rsidR="0022549F" w:rsidRDefault="00E23ABE" w:rsidP="00E23ABE">
          <w:pPr>
            <w:pStyle w:val="F3F54ABA894146E19382F4B017F76B57"/>
          </w:pPr>
          <w:r>
            <w:rPr>
              <w:color w:val="4F81BD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95941"/>
    <w:rsid w:val="0022549F"/>
    <w:rsid w:val="00695941"/>
    <w:rsid w:val="00BE42CB"/>
    <w:rsid w:val="00E2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9A8F0B43484AAA8C5575585568CD05">
    <w:name w:val="4D9A8F0B43484AAA8C5575585568CD05"/>
    <w:rsid w:val="00695941"/>
  </w:style>
  <w:style w:type="paragraph" w:customStyle="1" w:styleId="F7BBB5824AC7417E8E538F52F9B6067F">
    <w:name w:val="F7BBB5824AC7417E8E538F52F9B6067F"/>
    <w:rsid w:val="00695941"/>
  </w:style>
  <w:style w:type="paragraph" w:customStyle="1" w:styleId="E4171075F57C4D8383ED6079F6C39B18">
    <w:name w:val="E4171075F57C4D8383ED6079F6C39B18"/>
    <w:rsid w:val="00695941"/>
  </w:style>
  <w:style w:type="paragraph" w:customStyle="1" w:styleId="9C54BA43881C4E8C9F5A1E06EDF7F348">
    <w:name w:val="9C54BA43881C4E8C9F5A1E06EDF7F348"/>
    <w:rsid w:val="00695941"/>
  </w:style>
  <w:style w:type="paragraph" w:customStyle="1" w:styleId="73331E455A0140659712FDDD6B57A508">
    <w:name w:val="73331E455A0140659712FDDD6B57A508"/>
    <w:rsid w:val="00695941"/>
  </w:style>
  <w:style w:type="paragraph" w:customStyle="1" w:styleId="B3BFA14E64AD49BE938105B483DFD428">
    <w:name w:val="B3BFA14E64AD49BE938105B483DFD428"/>
    <w:rsid w:val="00695941"/>
  </w:style>
  <w:style w:type="paragraph" w:customStyle="1" w:styleId="ECBCA689D76649D5AF77BAC62CE3F359">
    <w:name w:val="ECBCA689D76649D5AF77BAC62CE3F359"/>
    <w:rsid w:val="00E23ABE"/>
  </w:style>
  <w:style w:type="paragraph" w:customStyle="1" w:styleId="F3F54ABA894146E19382F4B017F76B57">
    <w:name w:val="F3F54ABA894146E19382F4B017F76B57"/>
    <w:rsid w:val="00E23A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Système Réseau &amp; Télécom</vt:lpstr>
    </vt:vector>
  </TitlesOfParts>
  <Company>DEPARTEMENT SYSTEME D’INFORMATION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Système Réseau &amp; Télécom</dc:title>
  <dc:subject>Service Système Réseau &amp; Télécom</dc:subject>
  <dc:creator>Bicas Amen KODJA</dc:creator>
  <cp:keywords/>
  <dc:description/>
  <cp:lastModifiedBy>akodja</cp:lastModifiedBy>
  <cp:revision>5</cp:revision>
  <dcterms:created xsi:type="dcterms:W3CDTF">2018-01-16T09:22:00Z</dcterms:created>
  <dcterms:modified xsi:type="dcterms:W3CDTF">2018-01-22T09:08:00Z</dcterms:modified>
</cp:coreProperties>
</file>