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3F205F">
        <w:rPr>
          <w:rFonts w:ascii="Tw Cen MT" w:hAnsi="Tw Cen MT"/>
          <w:b/>
          <w:color w:val="993300"/>
        </w:rPr>
        <w:t>TRIMESTRE 2016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5456"/>
        <w:gridCol w:w="768"/>
      </w:tblGrid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3D38DD">
              <w:rPr>
                <w:rFonts w:ascii="Tw Cen MT" w:hAnsi="Tw Cen MT" w:cs="Arial"/>
                <w:b/>
                <w:bCs/>
                <w:sz w:val="22"/>
                <w:szCs w:val="22"/>
              </w:rPr>
              <w:t>LOBE Jean François H.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C04639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04639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Titre</w:t>
            </w:r>
            <w:proofErr w:type="spellEnd"/>
            <w:r w:rsidRPr="00C04639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:</w:t>
            </w:r>
            <w:r w:rsidR="003D38DD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46607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Assistant</w:t>
            </w:r>
            <w:r w:rsidR="003D38DD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 xml:space="preserve"> DSI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3D38DD">
              <w:rPr>
                <w:rFonts w:ascii="Tw Cen MT" w:hAnsi="Tw Cen MT" w:cs="Arial"/>
                <w:b/>
                <w:bCs/>
                <w:sz w:val="22"/>
                <w:szCs w:val="22"/>
              </w:rPr>
              <w:t>DSI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3D38DD">
              <w:rPr>
                <w:rFonts w:ascii="Tw Cen MT" w:hAnsi="Tw Cen MT" w:cs="Arial"/>
                <w:b/>
                <w:bCs/>
                <w:sz w:val="22"/>
                <w:szCs w:val="22"/>
              </w:rPr>
              <w:t>AGUIAH Léandre W.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B02C7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B02C77">
              <w:rPr>
                <w:rFonts w:ascii="Tw Cen MT" w:hAnsi="Tw Cen MT" w:cs="Arial"/>
                <w:b/>
                <w:bCs/>
                <w:sz w:val="22"/>
                <w:szCs w:val="22"/>
              </w:rPr>
              <w:t>DEUXIEME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3F205F">
              <w:rPr>
                <w:rFonts w:ascii="Tw Cen MT" w:hAnsi="Tw Cen MT" w:cs="Arial"/>
                <w:b/>
                <w:bCs/>
                <w:sz w:val="22"/>
                <w:szCs w:val="22"/>
              </w:rPr>
              <w:t>6</w:t>
            </w:r>
          </w:p>
        </w:tc>
      </w:tr>
      <w:tr w:rsidR="00BA2643" w:rsidRPr="006968A6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7AEE" w:rsidRPr="00017068" w:rsidRDefault="00F87AEE" w:rsidP="00373E8A">
            <w:pPr>
              <w:ind w:left="1068"/>
              <w:jc w:val="both"/>
              <w:rPr>
                <w:rFonts w:ascii="Tw Cen MT" w:hAnsi="Tw Cen MT" w:cs="Arial"/>
                <w:b/>
                <w:bCs/>
              </w:rPr>
            </w:pPr>
            <w:r w:rsidRPr="00017068">
              <w:rPr>
                <w:rFonts w:ascii="Tw Cen MT" w:hAnsi="Tw Cen MT" w:cs="Arial"/>
                <w:b/>
                <w:bCs/>
              </w:rPr>
              <w:t xml:space="preserve">-support aux utilisateurs </w:t>
            </w:r>
          </w:p>
          <w:p w:rsidR="00F87AEE" w:rsidRPr="00017068" w:rsidRDefault="00F87AEE" w:rsidP="00373E8A">
            <w:pPr>
              <w:ind w:left="1068"/>
              <w:jc w:val="both"/>
              <w:rPr>
                <w:rFonts w:ascii="Tw Cen MT" w:hAnsi="Tw Cen MT" w:cs="Arial"/>
                <w:b/>
                <w:bCs/>
              </w:rPr>
            </w:pPr>
            <w:r w:rsidRPr="00017068">
              <w:rPr>
                <w:rFonts w:ascii="Tw Cen MT" w:hAnsi="Tw Cen MT" w:cs="Arial"/>
                <w:b/>
                <w:bCs/>
              </w:rPr>
              <w:t>-support aux sites distant</w:t>
            </w:r>
            <w:r w:rsidR="00EC574A" w:rsidRPr="00017068">
              <w:rPr>
                <w:rFonts w:ascii="Tw Cen MT" w:hAnsi="Tw Cen MT" w:cs="Arial"/>
                <w:b/>
                <w:bCs/>
              </w:rPr>
              <w:t>s</w:t>
            </w:r>
            <w:r w:rsidRPr="00017068">
              <w:rPr>
                <w:rFonts w:ascii="Tw Cen MT" w:hAnsi="Tw Cen MT" w:cs="Arial"/>
                <w:b/>
                <w:bCs/>
              </w:rPr>
              <w:t> :(</w:t>
            </w:r>
            <w:r w:rsidR="009C2238" w:rsidRPr="00017068">
              <w:rPr>
                <w:rFonts w:ascii="Tw Cen MT" w:hAnsi="Tw Cen MT" w:cs="Arial"/>
                <w:b/>
                <w:bCs/>
              </w:rPr>
              <w:t>Cameroun : mise</w:t>
            </w:r>
            <w:r w:rsidRPr="00017068">
              <w:rPr>
                <w:rFonts w:ascii="Tw Cen MT" w:hAnsi="Tw Cen MT" w:cs="Arial"/>
                <w:b/>
                <w:bCs/>
              </w:rPr>
              <w:t xml:space="preserve"> en place des campagnes MTN Mobile Money</w:t>
            </w:r>
            <w:r w:rsidR="009C2238" w:rsidRPr="00017068">
              <w:rPr>
                <w:rFonts w:ascii="Tw Cen MT" w:hAnsi="Tw Cen MT" w:cs="Arial"/>
                <w:b/>
                <w:bCs/>
              </w:rPr>
              <w:t>…)</w:t>
            </w:r>
          </w:p>
          <w:p w:rsidR="00F87AEE" w:rsidRPr="00017068" w:rsidRDefault="00F87AEE" w:rsidP="00373E8A">
            <w:pPr>
              <w:ind w:left="1068"/>
              <w:jc w:val="both"/>
              <w:rPr>
                <w:rFonts w:ascii="Tw Cen MT" w:hAnsi="Tw Cen MT" w:cs="Arial"/>
                <w:b/>
                <w:bCs/>
              </w:rPr>
            </w:pPr>
            <w:r w:rsidRPr="00017068">
              <w:rPr>
                <w:rFonts w:ascii="Tw Cen MT" w:hAnsi="Tw Cen MT" w:cs="Arial"/>
                <w:b/>
                <w:bCs/>
              </w:rPr>
              <w:t xml:space="preserve">                                           (Parakou) </w:t>
            </w:r>
          </w:p>
          <w:p w:rsidR="00F87AEE" w:rsidRPr="00017068" w:rsidRDefault="00F87AEE" w:rsidP="00373E8A">
            <w:pPr>
              <w:ind w:left="1068"/>
              <w:jc w:val="both"/>
              <w:rPr>
                <w:rFonts w:ascii="Tw Cen MT" w:hAnsi="Tw Cen MT" w:cs="Arial"/>
                <w:b/>
                <w:bCs/>
              </w:rPr>
            </w:pPr>
            <w:r w:rsidRPr="00017068">
              <w:rPr>
                <w:rFonts w:ascii="Tw Cen MT" w:hAnsi="Tw Cen MT" w:cs="Arial"/>
                <w:b/>
                <w:bCs/>
              </w:rPr>
              <w:t xml:space="preserve">-maintenance du parc informatique </w:t>
            </w:r>
          </w:p>
          <w:p w:rsidR="00F87AEE" w:rsidRPr="00017068" w:rsidRDefault="00F87AEE" w:rsidP="00373E8A">
            <w:pPr>
              <w:ind w:left="1068"/>
              <w:jc w:val="both"/>
              <w:rPr>
                <w:rFonts w:ascii="Tw Cen MT" w:hAnsi="Tw Cen MT" w:cs="Arial"/>
                <w:b/>
                <w:bCs/>
              </w:rPr>
            </w:pPr>
            <w:r w:rsidRPr="00017068">
              <w:rPr>
                <w:rFonts w:ascii="Tw Cen MT" w:hAnsi="Tw Cen MT" w:cs="Arial"/>
                <w:b/>
                <w:bCs/>
              </w:rPr>
              <w:t>-archivage des enregistrements</w:t>
            </w:r>
          </w:p>
          <w:p w:rsidR="00F87AEE" w:rsidRPr="00017068" w:rsidRDefault="00F87AEE" w:rsidP="00373E8A">
            <w:pPr>
              <w:ind w:left="1068"/>
              <w:jc w:val="both"/>
              <w:rPr>
                <w:rFonts w:ascii="Tw Cen MT" w:hAnsi="Tw Cen MT" w:cs="Arial"/>
                <w:b/>
                <w:bCs/>
              </w:rPr>
            </w:pPr>
            <w:r w:rsidRPr="00017068">
              <w:rPr>
                <w:rFonts w:ascii="Tw Cen MT" w:hAnsi="Tw Cen MT" w:cs="Arial"/>
                <w:b/>
                <w:bCs/>
              </w:rPr>
              <w:t xml:space="preserve">-mise en place des campagnes </w:t>
            </w:r>
            <w:r w:rsidR="009C2238" w:rsidRPr="00017068">
              <w:rPr>
                <w:rFonts w:ascii="Tw Cen MT" w:hAnsi="Tw Cen MT" w:cs="Arial"/>
                <w:b/>
                <w:bCs/>
              </w:rPr>
              <w:t>(MTN</w:t>
            </w:r>
            <w:r w:rsidRPr="00017068">
              <w:rPr>
                <w:rFonts w:ascii="Tw Cen MT" w:hAnsi="Tw Cen MT" w:cs="Arial"/>
                <w:b/>
                <w:bCs/>
              </w:rPr>
              <w:t xml:space="preserve"> Mobile Money ; MTN Data…)</w:t>
            </w:r>
          </w:p>
          <w:p w:rsidR="00EB1941" w:rsidRPr="00017068" w:rsidRDefault="00F87AEE" w:rsidP="00373E8A">
            <w:pPr>
              <w:ind w:left="1068"/>
              <w:jc w:val="both"/>
              <w:rPr>
                <w:rFonts w:ascii="Tw Cen MT" w:hAnsi="Tw Cen MT" w:cs="Arial"/>
                <w:b/>
                <w:bCs/>
              </w:rPr>
            </w:pPr>
            <w:r w:rsidRPr="00017068">
              <w:rPr>
                <w:rFonts w:ascii="Tw Cen MT" w:hAnsi="Tw Cen MT" w:cs="Arial"/>
                <w:b/>
                <w:bCs/>
              </w:rPr>
              <w:t xml:space="preserve">- </w:t>
            </w:r>
            <w:r w:rsidR="009C2238" w:rsidRPr="00017068">
              <w:rPr>
                <w:rFonts w:ascii="Tw Cen MT" w:hAnsi="Tw Cen MT" w:cs="Arial"/>
                <w:b/>
                <w:bCs/>
              </w:rPr>
              <w:t xml:space="preserve">refonte du plan d’adressage du parc agents </w:t>
            </w:r>
          </w:p>
          <w:p w:rsidR="00EC574A" w:rsidRDefault="00EC574A" w:rsidP="00373E8A">
            <w:pPr>
              <w:ind w:left="1068"/>
              <w:jc w:val="both"/>
              <w:rPr>
                <w:rFonts w:ascii="Tw Cen MT" w:hAnsi="Tw Cen MT" w:cs="Arial"/>
                <w:b/>
                <w:bCs/>
              </w:rPr>
            </w:pPr>
            <w:r w:rsidRPr="00017068">
              <w:rPr>
                <w:rFonts w:ascii="Tw Cen MT" w:hAnsi="Tw Cen MT" w:cs="Arial"/>
                <w:b/>
                <w:bCs/>
              </w:rPr>
              <w:t xml:space="preserve">-EVALUATION des rapports </w:t>
            </w:r>
            <w:proofErr w:type="spellStart"/>
            <w:r w:rsidRPr="00017068">
              <w:rPr>
                <w:rFonts w:ascii="Tw Cen MT" w:hAnsi="Tw Cen MT" w:cs="Arial"/>
                <w:b/>
                <w:bCs/>
              </w:rPr>
              <w:t>jcms</w:t>
            </w:r>
            <w:proofErr w:type="spellEnd"/>
          </w:p>
          <w:p w:rsidR="00760D95" w:rsidRPr="00017068" w:rsidRDefault="00760D95" w:rsidP="00373E8A">
            <w:pPr>
              <w:ind w:left="1068"/>
              <w:jc w:val="both"/>
              <w:rPr>
                <w:rFonts w:ascii="Tw Cen MT" w:hAnsi="Tw Cen MT" w:cs="Arial"/>
                <w:b/>
                <w:bCs/>
              </w:rPr>
            </w:pPr>
            <w:r>
              <w:rPr>
                <w:rFonts w:ascii="Tw Cen MT" w:hAnsi="Tw Cen MT" w:cs="Arial"/>
                <w:b/>
                <w:bCs/>
              </w:rPr>
              <w:t>-supervision du réseau</w:t>
            </w:r>
          </w:p>
          <w:p w:rsidR="00EC574A" w:rsidRPr="00EB1941" w:rsidRDefault="00EC574A" w:rsidP="00373E8A">
            <w:pPr>
              <w:ind w:left="1068"/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Pr="006968A6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760D95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Grimper en compétence encore et encore 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5D4F2F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3A6391">
        <w:trPr>
          <w:trHeight w:val="25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2E8" w:rsidRDefault="00A802E8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5D4F2F" w:rsidRDefault="00017068" w:rsidP="00017068">
            <w:pPr>
              <w:tabs>
                <w:tab w:val="left" w:pos="1072"/>
                <w:tab w:val="left" w:pos="5103"/>
              </w:tabs>
              <w:ind w:left="720"/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RAS</w:t>
            </w: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Pr="004528E6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7F1482" w:rsidRDefault="00277F01" w:rsidP="00277F01">
            <w:pPr>
              <w:pStyle w:val="Paragraphedeliste"/>
              <w:numPr>
                <w:ilvl w:val="0"/>
                <w:numId w:val="8"/>
              </w:numPr>
            </w:pPr>
            <w:r>
              <w:t>Collaborateur disponible</w:t>
            </w:r>
          </w:p>
          <w:p w:rsidR="00277F01" w:rsidRDefault="00277F01" w:rsidP="00277F01">
            <w:pPr>
              <w:pStyle w:val="Paragraphedeliste"/>
              <w:numPr>
                <w:ilvl w:val="0"/>
                <w:numId w:val="8"/>
              </w:numPr>
            </w:pPr>
            <w:r>
              <w:t>Peu autonome</w:t>
            </w:r>
          </w:p>
          <w:p w:rsidR="00277F01" w:rsidRDefault="00277F01" w:rsidP="00277F01">
            <w:pPr>
              <w:pStyle w:val="Paragraphedeliste"/>
              <w:numPr>
                <w:ilvl w:val="0"/>
                <w:numId w:val="8"/>
              </w:numPr>
            </w:pPr>
            <w:r>
              <w:t>Manque d’esprit d’innovation et plus de recherche dans son domaine de compétence (réseaux et maintenance);</w:t>
            </w:r>
          </w:p>
          <w:p w:rsidR="00277F01" w:rsidRPr="00277F01" w:rsidRDefault="00277F01" w:rsidP="00277F01">
            <w:pPr>
              <w:pStyle w:val="Paragraphedeliste"/>
              <w:numPr>
                <w:ilvl w:val="0"/>
                <w:numId w:val="8"/>
              </w:numPr>
            </w:pPr>
            <w:r>
              <w:t>Mais en ce qui concerne le support aux utilisateurs sur Hermès, le collaborateur à progresser comparativement au Q1 mais reste encore des efforts à faire pour être totalement autonome.</w:t>
            </w:r>
          </w:p>
          <w:p w:rsidR="007F1482" w:rsidRPr="00277F01" w:rsidRDefault="007F1482" w:rsidP="00937797">
            <w:pPr>
              <w:jc w:val="right"/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277F01">
            <w:pPr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lastRenderedPageBreak/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7F1482" w:rsidRDefault="007F1482" w:rsidP="00277F01">
            <w:pPr>
              <w:rPr>
                <w:u w:val="single"/>
              </w:rPr>
            </w:pPr>
            <w:bookmarkStart w:id="0" w:name="_GoBack"/>
            <w:bookmarkEnd w:id="0"/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4528E6" w:rsidRDefault="004528E6" w:rsidP="004528E6">
      <w:pPr>
        <w:jc w:val="right"/>
        <w:rPr>
          <w:u w:val="single"/>
        </w:rPr>
      </w:pPr>
    </w:p>
    <w:p w:rsidR="007F1482" w:rsidRDefault="007F1482" w:rsidP="00277F01">
      <w:pPr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39" w:rsidRDefault="00F86339">
      <w:r>
        <w:separator/>
      </w:r>
    </w:p>
  </w:endnote>
  <w:endnote w:type="continuationSeparator" w:id="0">
    <w:p w:rsidR="00F86339" w:rsidRDefault="00F8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94527A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94527A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77F0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39" w:rsidRDefault="00F86339">
      <w:r>
        <w:separator/>
      </w:r>
    </w:p>
  </w:footnote>
  <w:footnote w:type="continuationSeparator" w:id="0">
    <w:p w:rsidR="00F86339" w:rsidRDefault="00F86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6D5AD6"/>
    <w:multiLevelType w:val="hybridMultilevel"/>
    <w:tmpl w:val="3AD44028"/>
    <w:lvl w:ilvl="0" w:tplc="3BF0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7" w15:restartNumberingAfterBreak="0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B6"/>
    <w:rsid w:val="000012DA"/>
    <w:rsid w:val="000047FC"/>
    <w:rsid w:val="00017068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D1C97"/>
    <w:rsid w:val="000D1E53"/>
    <w:rsid w:val="000F4C35"/>
    <w:rsid w:val="000F6D5F"/>
    <w:rsid w:val="00117ADB"/>
    <w:rsid w:val="00120F35"/>
    <w:rsid w:val="00123B94"/>
    <w:rsid w:val="00124C6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B6232"/>
    <w:rsid w:val="001C1476"/>
    <w:rsid w:val="001C19EB"/>
    <w:rsid w:val="001C2D70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6243E"/>
    <w:rsid w:val="00277F01"/>
    <w:rsid w:val="002902FA"/>
    <w:rsid w:val="002A102F"/>
    <w:rsid w:val="002B17AE"/>
    <w:rsid w:val="002B3B37"/>
    <w:rsid w:val="002B3F4F"/>
    <w:rsid w:val="002C17B5"/>
    <w:rsid w:val="002C4D2E"/>
    <w:rsid w:val="002D2F46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47DF1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8DD"/>
    <w:rsid w:val="003D3B39"/>
    <w:rsid w:val="003D4D5D"/>
    <w:rsid w:val="003D6BAA"/>
    <w:rsid w:val="003E6DCC"/>
    <w:rsid w:val="003F205F"/>
    <w:rsid w:val="003F5249"/>
    <w:rsid w:val="00404DCD"/>
    <w:rsid w:val="0042070D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DF"/>
    <w:rsid w:val="004F5B82"/>
    <w:rsid w:val="004F792A"/>
    <w:rsid w:val="00505B82"/>
    <w:rsid w:val="00510D75"/>
    <w:rsid w:val="00515517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F2F"/>
    <w:rsid w:val="005F62BE"/>
    <w:rsid w:val="0061144F"/>
    <w:rsid w:val="00616543"/>
    <w:rsid w:val="00620087"/>
    <w:rsid w:val="00624F2F"/>
    <w:rsid w:val="006555EF"/>
    <w:rsid w:val="00664413"/>
    <w:rsid w:val="00664BC8"/>
    <w:rsid w:val="006665DB"/>
    <w:rsid w:val="00667980"/>
    <w:rsid w:val="006723E5"/>
    <w:rsid w:val="00683645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2C34"/>
    <w:rsid w:val="006F4723"/>
    <w:rsid w:val="00700EAB"/>
    <w:rsid w:val="00714E92"/>
    <w:rsid w:val="00720770"/>
    <w:rsid w:val="00724AE7"/>
    <w:rsid w:val="00732D24"/>
    <w:rsid w:val="00750309"/>
    <w:rsid w:val="00760D95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205D"/>
    <w:rsid w:val="0085668E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27A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2238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46607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2C77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92843"/>
    <w:rsid w:val="00C9694C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4E2F"/>
    <w:rsid w:val="00DB7FA0"/>
    <w:rsid w:val="00DD476F"/>
    <w:rsid w:val="00DD7040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403F9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574A"/>
    <w:rsid w:val="00EC73D0"/>
    <w:rsid w:val="00ED5487"/>
    <w:rsid w:val="00ED72C3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86339"/>
    <w:rsid w:val="00F87AEE"/>
    <w:rsid w:val="00F96687"/>
    <w:rsid w:val="00FA3757"/>
    <w:rsid w:val="00FA3F6C"/>
    <w:rsid w:val="00FA444F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0CF6666-5A76-4092-BD64-115EB38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27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1143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Léandre Aguiah</cp:lastModifiedBy>
  <cp:revision>2</cp:revision>
  <cp:lastPrinted>2012-04-06T16:26:00Z</cp:lastPrinted>
  <dcterms:created xsi:type="dcterms:W3CDTF">2016-08-04T10:36:00Z</dcterms:created>
  <dcterms:modified xsi:type="dcterms:W3CDTF">2016-08-04T10:36:00Z</dcterms:modified>
</cp:coreProperties>
</file>