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43DAB" w14:textId="77777777" w:rsidR="003E60C1" w:rsidRPr="003E60C1" w:rsidRDefault="003E60C1" w:rsidP="003E60C1">
      <w:pPr>
        <w:pStyle w:val="Titre1"/>
        <w:spacing w:line="360" w:lineRule="auto"/>
        <w:jc w:val="both"/>
        <w:rPr>
          <w:rFonts w:ascii="Century" w:hAnsi="Century"/>
          <w:color w:val="auto"/>
          <w:sz w:val="24"/>
          <w:szCs w:val="24"/>
          <w:u w:val="single"/>
        </w:rPr>
      </w:pPr>
      <w:r w:rsidRPr="003E60C1">
        <w:rPr>
          <w:rFonts w:ascii="Century" w:hAnsi="Century"/>
          <w:color w:val="auto"/>
          <w:sz w:val="24"/>
          <w:szCs w:val="24"/>
          <w:u w:val="single"/>
        </w:rPr>
        <w:t>PROCEDURE DE DEMARRAGE DES SERVEURS</w:t>
      </w:r>
    </w:p>
    <w:p w14:paraId="2A1D035A" w14:textId="4A339E82" w:rsidR="003E60C1" w:rsidRPr="003E60C1" w:rsidRDefault="003E60C1" w:rsidP="003E60C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Démarrage via le bouton Power les serveurs prioritaire (Production) à savoir :</w:t>
      </w:r>
    </w:p>
    <w:p w14:paraId="36165136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10.0.5.231 (HMNP Hermes 232)</w:t>
      </w:r>
    </w:p>
    <w:p w14:paraId="11366354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10.0.5.232 (WEB Hermes 232)</w:t>
      </w:r>
    </w:p>
    <w:p w14:paraId="6E8D57C4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10.0.5.233 (SQL Hermes 232)</w:t>
      </w:r>
    </w:p>
    <w:p w14:paraId="3F6CFAA1" w14:textId="77777777" w:rsidR="003E60C1" w:rsidRP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</w:rPr>
      </w:pPr>
    </w:p>
    <w:p w14:paraId="52D7D937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10.0.5.10 (HMNP Hermes 11)</w:t>
      </w:r>
    </w:p>
    <w:p w14:paraId="3DB4EDF2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10.0.5.11 (WEB Hermes 11)</w:t>
      </w:r>
    </w:p>
    <w:p w14:paraId="61192405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10.0.5.12 (SQL Hermes 11)</w:t>
      </w:r>
    </w:p>
    <w:p w14:paraId="1C87BC1E" w14:textId="77777777" w:rsidR="003E60C1" w:rsidRP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  <w:lang w:val="en-US"/>
        </w:rPr>
      </w:pPr>
    </w:p>
    <w:p w14:paraId="1E489EBF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10.0.5.70 (Asterisk FTY)</w:t>
      </w:r>
    </w:p>
    <w:p w14:paraId="62FEC2AD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10.0.5.230 (Controleur de DOmaine)</w:t>
      </w:r>
    </w:p>
    <w:p w14:paraId="627F5703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10.0.5.1 (Controleur de DOmaine)</w:t>
      </w:r>
    </w:p>
    <w:p w14:paraId="4A3A0B12" w14:textId="77777777" w:rsidR="003E60C1" w:rsidRP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  <w:lang w:val="en-US"/>
        </w:rPr>
      </w:pPr>
    </w:p>
    <w:p w14:paraId="2FC78A7B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172.16.2.22 (NobelBiz)</w:t>
      </w:r>
    </w:p>
    <w:p w14:paraId="15185B77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10.0.5.242 (WEB Nobelbiz)</w:t>
      </w:r>
    </w:p>
    <w:p w14:paraId="6279A258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172.16.2.16</w:t>
      </w:r>
    </w:p>
    <w:p w14:paraId="6F55FA0F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172.16.2.17</w:t>
      </w:r>
    </w:p>
    <w:p w14:paraId="50670776" w14:textId="77777777" w:rsidR="003E60C1" w:rsidRP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</w:rPr>
      </w:pPr>
    </w:p>
    <w:p w14:paraId="1B961701" w14:textId="77777777" w:rsidR="003E60C1" w:rsidRPr="003E60C1" w:rsidRDefault="003E60C1" w:rsidP="003E60C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Démarrage via le bouton Power les serveurs secondaire (Production) à savoir :</w:t>
      </w:r>
    </w:p>
    <w:p w14:paraId="67FD52BC" w14:textId="77777777" w:rsidR="003E60C1" w:rsidRPr="003E60C1" w:rsidRDefault="003E60C1" w:rsidP="003E60C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10.0.5.15 (SVR-Messagerie)</w:t>
      </w:r>
    </w:p>
    <w:p w14:paraId="7C5BDA2C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</w:rPr>
        <w:t>10.0.5.8 (SVR-Fichier</w:t>
      </w:r>
      <w:r w:rsidRPr="003E60C1">
        <w:rPr>
          <w:rFonts w:ascii="Century" w:hAnsi="Century"/>
          <w:sz w:val="24"/>
          <w:szCs w:val="24"/>
          <w:lang w:val="en-US"/>
        </w:rPr>
        <w:t>)</w:t>
      </w:r>
    </w:p>
    <w:p w14:paraId="6ACDCF0E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  <w:lang w:val="en-US"/>
        </w:rPr>
      </w:pPr>
      <w:r w:rsidRPr="003E60C1">
        <w:rPr>
          <w:rFonts w:ascii="Century" w:hAnsi="Century"/>
          <w:sz w:val="24"/>
          <w:szCs w:val="24"/>
          <w:lang w:val="en-US"/>
        </w:rPr>
        <w:t>10.0.5.9 (Opn Sense)</w:t>
      </w:r>
    </w:p>
    <w:p w14:paraId="748D3CB3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10.0.5.210 (SVR-archive et fichier Communication)</w:t>
      </w:r>
    </w:p>
    <w:p w14:paraId="695E9F87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10.0.5.6 (Wsus-Eset Machine virtuelle)</w:t>
      </w:r>
    </w:p>
    <w:p w14:paraId="6E1AEBA9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10.0.5.23 (SvrMonitoring)</w:t>
      </w:r>
    </w:p>
    <w:p w14:paraId="19CFA8A2" w14:textId="77777777" w:rsidR="003E60C1" w:rsidRPr="003E60C1" w:rsidRDefault="003E60C1" w:rsidP="003E60C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10.0.5.33 &amp; 10.0.5.29 (intranet WEB)</w:t>
      </w:r>
    </w:p>
    <w:p w14:paraId="4E851A9A" w14:textId="77777777" w:rsid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</w:rPr>
      </w:pPr>
    </w:p>
    <w:p w14:paraId="3954C841" w14:textId="77777777" w:rsidR="003E60C1" w:rsidRP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</w:rPr>
      </w:pPr>
    </w:p>
    <w:p w14:paraId="635A7849" w14:textId="77777777" w:rsidR="003E60C1" w:rsidRPr="003E60C1" w:rsidRDefault="003E60C1" w:rsidP="003E60C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lastRenderedPageBreak/>
        <w:t xml:space="preserve">Faire un Ping sur les différents serveurs pour l’accès via bureau à distance afin de démarrer les différents </w:t>
      </w:r>
      <w:commentRangeStart w:id="0"/>
      <w:r w:rsidRPr="003E60C1">
        <w:rPr>
          <w:rFonts w:ascii="Century" w:hAnsi="Century"/>
          <w:sz w:val="24"/>
          <w:szCs w:val="24"/>
        </w:rPr>
        <w:t>services</w:t>
      </w:r>
      <w:commentRangeEnd w:id="0"/>
      <w:r w:rsidRPr="003E60C1">
        <w:rPr>
          <w:rStyle w:val="Marquedecommentaire"/>
          <w:rFonts w:ascii="Century" w:hAnsi="Century"/>
          <w:sz w:val="24"/>
          <w:szCs w:val="24"/>
        </w:rPr>
        <w:commentReference w:id="0"/>
      </w:r>
      <w:r w:rsidRPr="003E60C1">
        <w:rPr>
          <w:rFonts w:ascii="Century" w:hAnsi="Century"/>
          <w:sz w:val="24"/>
          <w:szCs w:val="24"/>
        </w:rPr>
        <w:t> :</w:t>
      </w:r>
    </w:p>
    <w:p w14:paraId="20C56967" w14:textId="77777777" w:rsidR="003E60C1" w:rsidRPr="003E60C1" w:rsidRDefault="003E60C1" w:rsidP="003E60C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10.0.5.70   =&gt; asterisk –rvvvvvvvvvvvvvvvv</w:t>
      </w:r>
    </w:p>
    <w:p w14:paraId="506968F0" w14:textId="77777777" w:rsidR="003E60C1" w:rsidRPr="003E60C1" w:rsidRDefault="003E60C1" w:rsidP="003E60C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10.0.5.15   =&gt; Tous les services Microsoft Exchange</w:t>
      </w:r>
    </w:p>
    <w:p w14:paraId="76EB94D4" w14:textId="77777777" w:rsidR="003E60C1" w:rsidRPr="003E60C1" w:rsidRDefault="003E60C1" w:rsidP="003E60C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10.0.5.10 &amp; 10.0.5.231 =&gt; Dialogic &amp; tous les services HNET5</w:t>
      </w:r>
    </w:p>
    <w:p w14:paraId="46B97A75" w14:textId="77777777" w:rsidR="003E60C1" w:rsidRPr="003E60C1" w:rsidRDefault="003E60C1" w:rsidP="003E60C1">
      <w:pPr>
        <w:pStyle w:val="Paragraphedeliste"/>
        <w:spacing w:line="360" w:lineRule="auto"/>
        <w:ind w:left="1440"/>
        <w:jc w:val="both"/>
        <w:rPr>
          <w:rFonts w:ascii="Century" w:hAnsi="Century"/>
          <w:sz w:val="24"/>
          <w:szCs w:val="24"/>
        </w:rPr>
      </w:pPr>
    </w:p>
    <w:p w14:paraId="549BB4A4" w14:textId="77777777" w:rsidR="003E60C1" w:rsidRPr="003E60C1" w:rsidRDefault="003E60C1" w:rsidP="003E60C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Lancer la fenêtre de supervision pour voir si les appels remontent</w:t>
      </w:r>
    </w:p>
    <w:p w14:paraId="746DE51F" w14:textId="04933617" w:rsidR="003E60C1" w:rsidRPr="003E60C1" w:rsidRDefault="003E60C1" w:rsidP="003E60C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" w:hAnsi="Century"/>
          <w:sz w:val="24"/>
          <w:szCs w:val="24"/>
        </w:rPr>
      </w:pPr>
      <w:r w:rsidRPr="003E60C1">
        <w:rPr>
          <w:rFonts w:ascii="Century" w:hAnsi="Century"/>
          <w:sz w:val="24"/>
          <w:szCs w:val="24"/>
        </w:rPr>
        <w:t>Vérifier si l’accès bureau distance des serveurs est effectif</w:t>
      </w:r>
      <w:r>
        <w:rPr>
          <w:rFonts w:ascii="Century" w:hAnsi="Century"/>
          <w:sz w:val="24"/>
          <w:szCs w:val="24"/>
        </w:rPr>
        <w:t>.</w:t>
      </w:r>
      <w:bookmarkStart w:id="1" w:name="_GoBack"/>
      <w:bookmarkEnd w:id="1"/>
    </w:p>
    <w:p w14:paraId="18B7CBB3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5E0E5FF4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6883E9E2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27B05F91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344EF6B2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545AED45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3F4D4B68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1352985F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p w14:paraId="62AC21D7" w14:textId="77777777" w:rsidR="005D34F9" w:rsidRPr="003E60C1" w:rsidRDefault="005D34F9" w:rsidP="003E60C1">
      <w:pPr>
        <w:spacing w:line="360" w:lineRule="auto"/>
        <w:jc w:val="both"/>
        <w:rPr>
          <w:rFonts w:ascii="Century" w:eastAsia="Calibri" w:hAnsi="Century" w:cs="MV Boli"/>
          <w:b/>
          <w:sz w:val="24"/>
          <w:szCs w:val="24"/>
          <w:lang w:eastAsia="fr-FR"/>
        </w:rPr>
      </w:pPr>
    </w:p>
    <w:sectPr w:rsidR="005D34F9" w:rsidRPr="003E60C1" w:rsidSect="00F04AC9">
      <w:headerReference w:type="default" r:id="rId9"/>
      <w:footerReference w:type="default" r:id="rId10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éandre Aguiah" w:date="2021-03-30T13:48:00Z" w:initials="LA">
    <w:p w14:paraId="36FBC588" w14:textId="77777777" w:rsidR="003E60C1" w:rsidRDefault="003E60C1" w:rsidP="003E60C1">
      <w:pPr>
        <w:pStyle w:val="Commentaire"/>
      </w:pPr>
      <w:r>
        <w:rPr>
          <w:rStyle w:val="Marquedecommentaire"/>
        </w:rPr>
        <w:annotationRef/>
      </w:r>
      <w:r>
        <w:t xml:space="preserve">Merci de compléter avec le serveur backup et lecteur communication </w:t>
      </w:r>
      <w:r w:rsidRPr="006D730A">
        <w:rPr>
          <w:highlight w:val="yellow"/>
        </w:rPr>
        <w:t>10.0.5.210</w:t>
      </w:r>
    </w:p>
    <w:p w14:paraId="73D5C234" w14:textId="77777777" w:rsidR="003E60C1" w:rsidRDefault="003E60C1" w:rsidP="003E60C1">
      <w:pPr>
        <w:pStyle w:val="Commentaire"/>
      </w:pPr>
      <w:r>
        <w:t xml:space="preserve">Nobelbiz avec </w:t>
      </w:r>
      <w:r w:rsidRPr="006D730A">
        <w:rPr>
          <w:highlight w:val="yellow"/>
        </w:rPr>
        <w:t>10.0.5.243, 172.16.2.22, 172.16.2.16, 172.16.2.17</w:t>
      </w:r>
    </w:p>
    <w:p w14:paraId="6A882FE3" w14:textId="77777777" w:rsidR="003E60C1" w:rsidRDefault="003E60C1" w:rsidP="003E60C1">
      <w:pPr>
        <w:pStyle w:val="Commentaire"/>
      </w:pPr>
      <w:r>
        <w:t xml:space="preserve">Opensense : </w:t>
      </w:r>
      <w:r w:rsidRPr="006D730A">
        <w:rPr>
          <w:highlight w:val="yellow"/>
        </w:rPr>
        <w:t>10.0.5.9</w:t>
      </w:r>
    </w:p>
    <w:p w14:paraId="05A1FFFE" w14:textId="77777777" w:rsidR="003E60C1" w:rsidRDefault="003E60C1" w:rsidP="003E60C1">
      <w:pPr>
        <w:pStyle w:val="Commentaire"/>
      </w:pPr>
      <w:r>
        <w:t xml:space="preserve">Intranet web : </w:t>
      </w:r>
      <w:r w:rsidRPr="006D730A">
        <w:rPr>
          <w:highlight w:val="yellow"/>
        </w:rPr>
        <w:t>10.0.5.33</w:t>
      </w:r>
      <w:r>
        <w:t xml:space="preserve"> et </w:t>
      </w:r>
      <w:r w:rsidRPr="006D730A">
        <w:rPr>
          <w:highlight w:val="yellow"/>
        </w:rPr>
        <w:t>10.0.5.29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A1FF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D6C58" w14:textId="77777777" w:rsidR="00D868CB" w:rsidRDefault="00D868CB" w:rsidP="00F42228">
      <w:pPr>
        <w:spacing w:after="0" w:line="240" w:lineRule="auto"/>
      </w:pPr>
      <w:r>
        <w:separator/>
      </w:r>
    </w:p>
  </w:endnote>
  <w:endnote w:type="continuationSeparator" w:id="0">
    <w:p w14:paraId="19E18DD3" w14:textId="77777777" w:rsidR="00D868CB" w:rsidRDefault="00D868CB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2E374" w14:textId="77777777" w:rsidR="00D868CB" w:rsidRDefault="00D868CB" w:rsidP="00F42228">
      <w:pPr>
        <w:spacing w:after="0" w:line="240" w:lineRule="auto"/>
      </w:pPr>
      <w:r>
        <w:separator/>
      </w:r>
    </w:p>
  </w:footnote>
  <w:footnote w:type="continuationSeparator" w:id="0">
    <w:p w14:paraId="6148859A" w14:textId="77777777" w:rsidR="00D868CB" w:rsidRDefault="00D868CB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810"/>
    <w:multiLevelType w:val="hybridMultilevel"/>
    <w:tmpl w:val="B7AA87A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F2E5F"/>
    <w:multiLevelType w:val="hybridMultilevel"/>
    <w:tmpl w:val="636ED88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4A1497"/>
    <w:multiLevelType w:val="hybridMultilevel"/>
    <w:tmpl w:val="23AE27AA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03E4B4F"/>
    <w:multiLevelType w:val="hybridMultilevel"/>
    <w:tmpl w:val="C930A9B0"/>
    <w:lvl w:ilvl="0" w:tplc="5D9483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85F8E"/>
    <w:rsid w:val="00226153"/>
    <w:rsid w:val="003E60C1"/>
    <w:rsid w:val="00423C73"/>
    <w:rsid w:val="005D34F9"/>
    <w:rsid w:val="006A4CC8"/>
    <w:rsid w:val="00A61C3F"/>
    <w:rsid w:val="00AC0417"/>
    <w:rsid w:val="00BA703A"/>
    <w:rsid w:val="00C01743"/>
    <w:rsid w:val="00C22059"/>
    <w:rsid w:val="00D868CB"/>
    <w:rsid w:val="00DE6B7F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paragraph" w:styleId="Titre1">
    <w:name w:val="heading 1"/>
    <w:basedOn w:val="Normal"/>
    <w:next w:val="Normal"/>
    <w:link w:val="Titre1Car"/>
    <w:uiPriority w:val="9"/>
    <w:qFormat/>
    <w:rsid w:val="003E60C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E60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E60C1"/>
    <w:pPr>
      <w:spacing w:after="160" w:line="259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C1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hp</cp:lastModifiedBy>
  <cp:revision>2</cp:revision>
  <dcterms:created xsi:type="dcterms:W3CDTF">2021-03-30T13:19:00Z</dcterms:created>
  <dcterms:modified xsi:type="dcterms:W3CDTF">2021-03-30T13:19:00Z</dcterms:modified>
</cp:coreProperties>
</file>