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8BC6C" w14:textId="77777777" w:rsidR="00DA3175" w:rsidRDefault="00914B8B">
      <w:pPr>
        <w:pStyle w:val="Titre1"/>
        <w:jc w:val="center"/>
        <w:rPr>
          <w:rFonts w:ascii="Baskerville Old Face" w:hAnsi="Baskerville Old Face"/>
          <w:color w:val="00000A"/>
          <w:u w:val="single"/>
        </w:rPr>
      </w:pPr>
      <w:bookmarkStart w:id="0" w:name="_Hlk55446922"/>
      <w:r>
        <w:rPr>
          <w:rFonts w:ascii="Baskerville Old Face" w:hAnsi="Baskerville Old Face"/>
          <w:color w:val="00000A"/>
          <w:u w:val="single"/>
        </w:rPr>
        <w:t>TYPOLOGIE DES CAMPAGNES A CREER SUR NOBELBIZ</w:t>
      </w:r>
    </w:p>
    <w:p w14:paraId="19E1427E" w14:textId="77777777" w:rsidR="00DA3175" w:rsidRDefault="00DA3175"/>
    <w:p w14:paraId="71C0ABA5" w14:textId="77777777" w:rsidR="00DA3175" w:rsidRDefault="00914B8B">
      <w:pPr>
        <w:pStyle w:val="Textbody"/>
        <w:spacing w:after="0" w:line="360" w:lineRule="auto"/>
        <w:rPr>
          <w:rFonts w:ascii="Maiandra GD" w:hAnsi="Maiandra GD"/>
        </w:rPr>
      </w:pPr>
      <w:r>
        <w:rPr>
          <w:rFonts w:ascii="Maiandra GD" w:hAnsi="Maiandra GD"/>
        </w:rPr>
        <w:t>Les scénaris des campagnes ci-dessous retracent les besoins de nos clients existants et surtout les clients propres à venir</w:t>
      </w:r>
    </w:p>
    <w:p w14:paraId="0785CAE9" w14:textId="77777777" w:rsidR="00DA3175" w:rsidRDefault="00914B8B">
      <w:pPr>
        <w:pStyle w:val="Textbody"/>
        <w:spacing w:after="0" w:line="360" w:lineRule="auto"/>
        <w:rPr>
          <w:rFonts w:ascii="Maiandra GD" w:hAnsi="Maiandra GD"/>
        </w:rPr>
      </w:pPr>
      <w:r>
        <w:rPr>
          <w:rStyle w:val="Accentuationforte"/>
          <w:rFonts w:ascii="Maiandra GD" w:hAnsi="Maiandra GD"/>
          <w:sz w:val="27"/>
          <w:u w:val="single"/>
        </w:rPr>
        <w:t>Fonctionnement</w:t>
      </w:r>
      <w:r>
        <w:rPr>
          <w:rStyle w:val="Accentuationforte"/>
          <w:rFonts w:ascii="Maiandra GD" w:hAnsi="Maiandra GD"/>
          <w:sz w:val="27"/>
        </w:rPr>
        <w:t xml:space="preserve"> </w:t>
      </w:r>
      <w:r>
        <w:rPr>
          <w:rStyle w:val="Accentuationforte"/>
          <w:rFonts w:ascii="Maiandra GD" w:hAnsi="Maiandra GD"/>
          <w:color w:val="4C5357"/>
          <w:sz w:val="27"/>
        </w:rPr>
        <w:t>: </w:t>
      </w:r>
    </w:p>
    <w:p w14:paraId="32C60AC3" w14:textId="77777777" w:rsidR="00DA3175" w:rsidRDefault="00914B8B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Campagne type RECEPTION D’APPEL</w:t>
      </w:r>
    </w:p>
    <w:p w14:paraId="7297A491" w14:textId="77777777" w:rsidR="00DA3175" w:rsidRDefault="00914B8B">
      <w:pPr>
        <w:pStyle w:val="Paragraphedeliste"/>
        <w:spacing w:line="360" w:lineRule="auto"/>
        <w:rPr>
          <w:rFonts w:ascii="Bookman Old Style" w:eastAsia="F" w:hAnsi="Bookman Old Style" w:cs="F"/>
          <w:color w:val="984806"/>
          <w:sz w:val="28"/>
          <w:szCs w:val="28"/>
        </w:rPr>
      </w:pPr>
      <w:r>
        <w:rPr>
          <w:rFonts w:ascii="Bookman Old Style" w:eastAsia="F" w:hAnsi="Bookman Old Style" w:cs="F"/>
          <w:color w:val="984806"/>
          <w:sz w:val="28"/>
          <w:szCs w:val="28"/>
        </w:rPr>
        <w:t xml:space="preserve">SCENARIO 1 : </w:t>
      </w:r>
    </w:p>
    <w:p w14:paraId="3E9144B0" w14:textId="77777777" w:rsidR="00DA3175" w:rsidRDefault="00914B8B">
      <w:pPr>
        <w:spacing w:line="360" w:lineRule="auto"/>
        <w:rPr>
          <w:rFonts w:ascii="Maiandra GD" w:hAnsi="Maiandra GD"/>
        </w:rPr>
      </w:pPr>
      <w:r>
        <w:rPr>
          <w:noProof/>
          <w:lang w:eastAsia="fr-FR" w:bidi="ar-SA"/>
        </w:rPr>
        <w:drawing>
          <wp:inline distT="0" distB="0" distL="0" distR="0" wp14:anchorId="666DB5B2" wp14:editId="19E05BA9">
            <wp:extent cx="8655685" cy="39662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685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4F112" w14:textId="77777777" w:rsidR="00DA3175" w:rsidRDefault="00914B8B">
      <w:pPr>
        <w:pStyle w:val="Paragraphedeliste"/>
        <w:numPr>
          <w:ilvl w:val="0"/>
          <w:numId w:val="6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L’abonné appelle le call center : </w:t>
      </w:r>
    </w:p>
    <w:p w14:paraId="352EAC60" w14:textId="2CF047C1" w:rsidR="00C913B9" w:rsidRDefault="00C913B9" w:rsidP="00C913B9">
      <w:pPr>
        <w:pStyle w:val="Paragraphedeliste"/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Cas 1 : </w:t>
      </w:r>
      <w:r>
        <w:rPr>
          <w:rFonts w:ascii="Maiandra GD" w:hAnsi="Maiandra GD"/>
        </w:rPr>
        <w:t>Si heure d’ouverture l’appel est dirigé vers l’IVR où il y a des Menu prédéfini</w:t>
      </w:r>
      <w:r w:rsidRPr="00C913B9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pouvant permettre :</w:t>
      </w:r>
    </w:p>
    <w:p w14:paraId="09336D44" w14:textId="7BF9D905" w:rsidR="00C913B9" w:rsidRDefault="00C913B9" w:rsidP="00C913B9">
      <w:pPr>
        <w:pStyle w:val="Paragraphedeliste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C913B9">
        <w:rPr>
          <w:rFonts w:ascii="Maiandra GD" w:hAnsi="Maiandra GD"/>
        </w:rPr>
        <w:t>D’interagir avec les bases de données des opérateurs pour permettre de fournir directement certains services (Vérifications</w:t>
      </w:r>
      <w:r w:rsidRPr="00C913B9">
        <w:rPr>
          <w:rFonts w:ascii="Maiandra GD" w:hAnsi="Maiandra GD"/>
        </w:rPr>
        <w:t xml:space="preserve"> du </w:t>
      </w:r>
      <w:r w:rsidRPr="00C913B9">
        <w:rPr>
          <w:rFonts w:ascii="Maiandra GD" w:hAnsi="Maiandra GD"/>
        </w:rPr>
        <w:t>solde,</w:t>
      </w:r>
      <w:r>
        <w:rPr>
          <w:rFonts w:ascii="Maiandra GD" w:hAnsi="Maiandra GD"/>
        </w:rPr>
        <w:t xml:space="preserve"> historiques des appels voix et data</w:t>
      </w:r>
      <w:r w:rsidR="00E118B5">
        <w:rPr>
          <w:rFonts w:ascii="Maiandra GD" w:hAnsi="Maiandra GD"/>
        </w:rPr>
        <w:t>)</w:t>
      </w:r>
      <w:r>
        <w:rPr>
          <w:rFonts w:ascii="Maiandra GD" w:hAnsi="Maiandra GD"/>
        </w:rPr>
        <w:t> ;</w:t>
      </w:r>
    </w:p>
    <w:p w14:paraId="4434AC23" w14:textId="7FA354E5" w:rsidR="00C913B9" w:rsidRDefault="00C913B9" w:rsidP="00C913B9">
      <w:pPr>
        <w:pStyle w:val="Paragraphedeliste"/>
        <w:numPr>
          <w:ilvl w:val="0"/>
          <w:numId w:val="10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Permettre d’acheminer les appels vers les agents en fonction de la segmentation ;</w:t>
      </w:r>
    </w:p>
    <w:p w14:paraId="0C55B7D7" w14:textId="283C5718" w:rsidR="00C913B9" w:rsidRDefault="00C913B9" w:rsidP="00C913B9">
      <w:pPr>
        <w:pStyle w:val="Paragraphedeliste"/>
        <w:numPr>
          <w:ilvl w:val="0"/>
          <w:numId w:val="10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Rediriger le second appel de l’abonnée en fonction du choix de langue du précèdent appel ;</w:t>
      </w:r>
    </w:p>
    <w:p w14:paraId="2DE5EC97" w14:textId="01B4F940" w:rsidR="00C913B9" w:rsidRDefault="00C913B9" w:rsidP="00C913B9">
      <w:pPr>
        <w:pStyle w:val="Paragraphedeliste"/>
        <w:numPr>
          <w:ilvl w:val="0"/>
          <w:numId w:val="10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Intégration des langues local (</w:t>
      </w:r>
      <w:r w:rsidR="00E118B5">
        <w:rPr>
          <w:rFonts w:ascii="Maiandra GD" w:hAnsi="Maiandra GD"/>
        </w:rPr>
        <w:t>Fon,</w:t>
      </w:r>
      <w:r>
        <w:rPr>
          <w:rFonts w:ascii="Maiandra GD" w:hAnsi="Maiandra GD"/>
        </w:rPr>
        <w:t xml:space="preserve"> </w:t>
      </w:r>
      <w:proofErr w:type="spellStart"/>
      <w:r>
        <w:rPr>
          <w:rFonts w:ascii="Maiandra GD" w:hAnsi="Maiandra GD"/>
        </w:rPr>
        <w:t>Bariba</w:t>
      </w:r>
      <w:proofErr w:type="spellEnd"/>
      <w:proofErr w:type="gramStart"/>
      <w:r w:rsidR="00A7135E">
        <w:rPr>
          <w:rFonts w:ascii="Maiandra GD" w:hAnsi="Maiandra GD"/>
        </w:rPr>
        <w:t xml:space="preserve">, </w:t>
      </w:r>
      <w:r>
        <w:rPr>
          <w:rFonts w:ascii="Maiandra GD" w:hAnsi="Maiandra GD"/>
        </w:rPr>
        <w:t>)</w:t>
      </w:r>
      <w:proofErr w:type="gramEnd"/>
    </w:p>
    <w:p w14:paraId="76C711A0" w14:textId="4F7A7737" w:rsidR="00C913B9" w:rsidRPr="00C913B9" w:rsidRDefault="00C913B9" w:rsidP="00C913B9">
      <w:pPr>
        <w:pStyle w:val="Paragraphedeliste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C913B9">
        <w:rPr>
          <w:rFonts w:ascii="Maiandra GD" w:hAnsi="Maiandra GD"/>
        </w:rPr>
        <w:t xml:space="preserve"> Messages proactifs à l’intention des clients dans les cas où un service majeur a une incidence sur les pannes, p. ex., pannes de la station de base</w:t>
      </w:r>
    </w:p>
    <w:p w14:paraId="4E29E563" w14:textId="77777777" w:rsidR="00C913B9" w:rsidRPr="00C913B9" w:rsidRDefault="00C913B9" w:rsidP="00C913B9">
      <w:pPr>
        <w:spacing w:line="360" w:lineRule="auto"/>
        <w:rPr>
          <w:rFonts w:ascii="Maiandra GD" w:hAnsi="Maiandra GD"/>
        </w:rPr>
      </w:pPr>
    </w:p>
    <w:p w14:paraId="51D25C4F" w14:textId="7295E833" w:rsidR="00DA3175" w:rsidRDefault="00914B8B">
      <w:pPr>
        <w:pStyle w:val="Paragraphedeliste"/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Cas 2 : Si ce n’est pas l’heure d’ouverture, l’abonné reçoit un message statique de bureau fermé et </w:t>
      </w:r>
      <w:r w:rsidR="00E118B5">
        <w:rPr>
          <w:rFonts w:ascii="Maiandra GD" w:hAnsi="Maiandra GD"/>
        </w:rPr>
        <w:t xml:space="preserve">le système l’invite en fonction de choix (sms, WhatsApp, Messenger) de contacter le call center suivant les canaux digitaux. </w:t>
      </w:r>
    </w:p>
    <w:p w14:paraId="48C52DEF" w14:textId="799D6617" w:rsidR="001F6BC6" w:rsidRDefault="001F6BC6">
      <w:pPr>
        <w:pStyle w:val="Paragraphedeliste"/>
        <w:spacing w:line="360" w:lineRule="auto"/>
        <w:rPr>
          <w:rFonts w:ascii="Maiandra GD" w:hAnsi="Maiandra GD"/>
        </w:rPr>
      </w:pPr>
    </w:p>
    <w:p w14:paraId="26626A02" w14:textId="77777777" w:rsidR="00A7135E" w:rsidRDefault="00A7135E">
      <w:pPr>
        <w:pStyle w:val="Paragraphedeliste"/>
        <w:spacing w:line="360" w:lineRule="auto"/>
        <w:rPr>
          <w:rFonts w:ascii="Maiandra GD" w:hAnsi="Maiandra GD"/>
        </w:rPr>
      </w:pPr>
    </w:p>
    <w:p w14:paraId="4F7FF6C6" w14:textId="77777777" w:rsidR="001F6BC6" w:rsidRDefault="001F6BC6">
      <w:pPr>
        <w:pStyle w:val="Paragraphedeliste"/>
        <w:spacing w:line="360" w:lineRule="auto"/>
        <w:rPr>
          <w:rFonts w:ascii="Maiandra GD" w:hAnsi="Maiandra GD"/>
        </w:rPr>
      </w:pPr>
    </w:p>
    <w:p w14:paraId="7B2AF8AC" w14:textId="77777777" w:rsidR="001F6BC6" w:rsidRDefault="001F6BC6">
      <w:pPr>
        <w:pStyle w:val="Paragraphedeliste"/>
        <w:spacing w:line="360" w:lineRule="auto"/>
        <w:rPr>
          <w:rFonts w:ascii="Maiandra GD" w:hAnsi="Maiandra GD"/>
        </w:rPr>
      </w:pPr>
    </w:p>
    <w:p w14:paraId="4E0A8366" w14:textId="77777777" w:rsidR="00DA3175" w:rsidRDefault="00914B8B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lastRenderedPageBreak/>
        <w:t>Campagne type EMISSION D’APPEL</w:t>
      </w:r>
    </w:p>
    <w:p w14:paraId="045FBA1F" w14:textId="77777777" w:rsidR="00DA3175" w:rsidRDefault="00914B8B">
      <w:pPr>
        <w:pStyle w:val="Paragraphedeliste"/>
        <w:jc w:val="both"/>
        <w:rPr>
          <w:rFonts w:ascii="Bell MT" w:hAnsi="Bell MT"/>
          <w:sz w:val="28"/>
          <w:szCs w:val="28"/>
          <w:u w:val="single"/>
        </w:rPr>
      </w:pPr>
      <w:r>
        <w:rPr>
          <w:rFonts w:ascii="Bookman Old Style" w:eastAsia="F" w:hAnsi="Bookman Old Style" w:cs="F"/>
          <w:color w:val="984806"/>
          <w:sz w:val="28"/>
          <w:szCs w:val="28"/>
        </w:rPr>
        <w:t xml:space="preserve">SCENARIO 2 : </w:t>
      </w:r>
    </w:p>
    <w:p w14:paraId="6773F779" w14:textId="77777777" w:rsidR="00DA3175" w:rsidRDefault="00914B8B">
      <w:pPr>
        <w:spacing w:line="360" w:lineRule="auto"/>
        <w:rPr>
          <w:rFonts w:ascii="Maiandra GD" w:hAnsi="Maiandra GD"/>
        </w:rPr>
      </w:pPr>
      <w:r>
        <w:rPr>
          <w:noProof/>
          <w:lang w:eastAsia="fr-FR" w:bidi="ar-SA"/>
        </w:rPr>
        <w:drawing>
          <wp:inline distT="0" distB="0" distL="0" distR="5080" wp14:anchorId="4F292EBF" wp14:editId="79F332BF">
            <wp:extent cx="9024620" cy="43103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62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9D058" w14:textId="77777777" w:rsidR="00DA3175" w:rsidRDefault="00914B8B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  <w:r>
        <w:rPr>
          <w:rFonts w:ascii="Maiandra GD" w:eastAsia="F" w:hAnsi="Maiandra GD" w:cs="F"/>
          <w:color w:val="000000"/>
          <w:sz w:val="28"/>
          <w:szCs w:val="28"/>
        </w:rPr>
        <w:t>L’administrateur injecte une base de numéro sur la campagne</w:t>
      </w:r>
    </w:p>
    <w:p w14:paraId="32EAB5AF" w14:textId="77777777" w:rsidR="00DA3175" w:rsidRDefault="00914B8B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  <w:r>
        <w:rPr>
          <w:rFonts w:ascii="Maiandra GD" w:eastAsia="F" w:hAnsi="Maiandra GD" w:cs="F"/>
          <w:color w:val="000000"/>
          <w:sz w:val="28"/>
          <w:szCs w:val="28"/>
        </w:rPr>
        <w:t>Après numérotation l’appel est émis si :</w:t>
      </w:r>
    </w:p>
    <w:p w14:paraId="7148BBC2" w14:textId="7A666FDD" w:rsidR="00DA3175" w:rsidRDefault="00914B8B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  <w:r>
        <w:rPr>
          <w:rFonts w:ascii="Maiandra GD" w:eastAsia="F" w:hAnsi="Maiandra GD" w:cs="F"/>
          <w:color w:val="000000"/>
          <w:sz w:val="28"/>
          <w:szCs w:val="28"/>
        </w:rPr>
        <w:lastRenderedPageBreak/>
        <w:t xml:space="preserve">Appel non répondu </w:t>
      </w:r>
      <w:r w:rsidR="00E118B5">
        <w:rPr>
          <w:rFonts w:ascii="Maiandra GD" w:eastAsia="F" w:hAnsi="Maiandra GD" w:cs="F"/>
          <w:color w:val="000000"/>
          <w:sz w:val="28"/>
          <w:szCs w:val="28"/>
        </w:rPr>
        <w:t xml:space="preserve">ou boite vocal, </w:t>
      </w:r>
      <w:r>
        <w:rPr>
          <w:rFonts w:ascii="Maiandra GD" w:eastAsia="F" w:hAnsi="Maiandra GD" w:cs="F"/>
          <w:color w:val="000000"/>
          <w:sz w:val="28"/>
          <w:szCs w:val="28"/>
        </w:rPr>
        <w:t xml:space="preserve">alors un message est envoyé automatiquement à l’appelé via les différents canaux digitaux. Ensuite l’agent statuts l’appel ; </w:t>
      </w:r>
    </w:p>
    <w:p w14:paraId="36BA6005" w14:textId="001A7DEF" w:rsidR="001F6BC6" w:rsidRPr="00E118B5" w:rsidRDefault="00914B8B" w:rsidP="001F6BC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  <w:r w:rsidRPr="00E118B5">
        <w:rPr>
          <w:rFonts w:ascii="Maiandra GD" w:eastAsia="F" w:hAnsi="Maiandra GD" w:cs="F"/>
          <w:color w:val="000000"/>
          <w:sz w:val="28"/>
          <w:szCs w:val="28"/>
        </w:rPr>
        <w:t>Appel répondu</w:t>
      </w:r>
      <w:r w:rsidR="00E118B5" w:rsidRPr="00E118B5">
        <w:rPr>
          <w:rFonts w:ascii="Maiandra GD" w:eastAsia="F" w:hAnsi="Maiandra GD" w:cs="F"/>
          <w:color w:val="000000"/>
          <w:sz w:val="28"/>
          <w:szCs w:val="28"/>
        </w:rPr>
        <w:t xml:space="preserve"> alors traite la conversation</w:t>
      </w:r>
      <w:r w:rsidRPr="00E118B5">
        <w:rPr>
          <w:rFonts w:ascii="Maiandra GD" w:eastAsia="F" w:hAnsi="Maiandra GD" w:cs="F"/>
          <w:color w:val="000000"/>
          <w:sz w:val="28"/>
          <w:szCs w:val="28"/>
        </w:rPr>
        <w:t>. A la fin de l’appel l’agent statut l’appel ensuite un message d’enquête de satisfaction est envoyé automatiquement</w:t>
      </w:r>
      <w:r w:rsidR="00E118B5">
        <w:rPr>
          <w:rFonts w:ascii="Maiandra GD" w:eastAsia="F" w:hAnsi="Maiandra GD" w:cs="F"/>
          <w:color w:val="000000"/>
          <w:sz w:val="28"/>
          <w:szCs w:val="28"/>
        </w:rPr>
        <w:t>.</w:t>
      </w:r>
      <w:r w:rsidRPr="00E118B5">
        <w:rPr>
          <w:rFonts w:ascii="Maiandra GD" w:eastAsia="F" w:hAnsi="Maiandra GD" w:cs="F"/>
          <w:color w:val="000000"/>
          <w:sz w:val="28"/>
          <w:szCs w:val="28"/>
        </w:rPr>
        <w:t xml:space="preserve"> </w:t>
      </w:r>
    </w:p>
    <w:p w14:paraId="21120D42" w14:textId="77777777" w:rsid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4C934FB4" w14:textId="77777777" w:rsid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4A65851B" w14:textId="77777777" w:rsid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33B0390C" w14:textId="77777777" w:rsid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0A894BD7" w14:textId="77777777" w:rsid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502F3FB6" w14:textId="77777777" w:rsid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3FAC0355" w14:textId="135DFC4A" w:rsid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17A45AC9" w14:textId="173B7FD5" w:rsidR="00E118B5" w:rsidRDefault="00E118B5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60A3DDDC" w14:textId="098317E6" w:rsidR="00E118B5" w:rsidRDefault="00E118B5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0538897B" w14:textId="64FEECA1" w:rsidR="00E118B5" w:rsidRDefault="00E118B5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22C8B821" w14:textId="77777777" w:rsidR="00E118B5" w:rsidRDefault="00E118B5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4508A207" w14:textId="77777777" w:rsid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773CD1B0" w14:textId="77777777" w:rsidR="001F6BC6" w:rsidRPr="001F6BC6" w:rsidRDefault="001F6BC6" w:rsidP="001F6BC6">
      <w:pPr>
        <w:spacing w:line="360" w:lineRule="auto"/>
        <w:jc w:val="both"/>
        <w:rPr>
          <w:rFonts w:ascii="Maiandra GD" w:eastAsia="F" w:hAnsi="Maiandra GD" w:cs="F"/>
          <w:color w:val="000000"/>
          <w:sz w:val="28"/>
          <w:szCs w:val="28"/>
        </w:rPr>
      </w:pPr>
    </w:p>
    <w:p w14:paraId="616D8025" w14:textId="77777777" w:rsidR="00DA3175" w:rsidRDefault="00914B8B">
      <w:pPr>
        <w:spacing w:line="360" w:lineRule="auto"/>
        <w:ind w:left="360"/>
        <w:jc w:val="both"/>
        <w:rPr>
          <w:rFonts w:ascii="Maiandra GD" w:eastAsia="F" w:hAnsi="Maiandra GD" w:cs="F"/>
          <w:color w:val="000000"/>
          <w:sz w:val="28"/>
          <w:szCs w:val="28"/>
        </w:rPr>
      </w:pPr>
      <w:r>
        <w:rPr>
          <w:rFonts w:ascii="Maiandra GD" w:eastAsia="F" w:hAnsi="Maiandra GD" w:cs="F"/>
          <w:color w:val="000000"/>
          <w:sz w:val="28"/>
          <w:szCs w:val="28"/>
        </w:rPr>
        <w:t xml:space="preserve"> </w:t>
      </w:r>
    </w:p>
    <w:p w14:paraId="40D9FED5" w14:textId="77777777" w:rsidR="00DA3175" w:rsidRDefault="00914B8B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lastRenderedPageBreak/>
        <w:t>Campagne type DIGITAL</w:t>
      </w:r>
    </w:p>
    <w:p w14:paraId="061200BB" w14:textId="77777777" w:rsidR="00DA3175" w:rsidRDefault="00914B8B">
      <w:pPr>
        <w:pStyle w:val="Paragraphedeliste"/>
        <w:jc w:val="both"/>
        <w:rPr>
          <w:rFonts w:ascii="Bell MT" w:hAnsi="Bell MT"/>
          <w:sz w:val="28"/>
          <w:szCs w:val="28"/>
          <w:u w:val="single"/>
        </w:rPr>
      </w:pPr>
      <w:r>
        <w:rPr>
          <w:rFonts w:ascii="Bookman Old Style" w:eastAsia="F" w:hAnsi="Bookman Old Style" w:cs="F"/>
          <w:color w:val="984806"/>
          <w:sz w:val="28"/>
          <w:szCs w:val="28"/>
        </w:rPr>
        <w:t xml:space="preserve">SCENARIO 3 </w:t>
      </w:r>
    </w:p>
    <w:p w14:paraId="7BB2C71E" w14:textId="77777777" w:rsidR="00DA3175" w:rsidRDefault="00914B8B">
      <w:pPr>
        <w:spacing w:line="360" w:lineRule="auto"/>
        <w:rPr>
          <w:rFonts w:ascii="Maiandra GD" w:hAnsi="Maiandra GD"/>
        </w:rPr>
      </w:pPr>
      <w:r>
        <w:rPr>
          <w:noProof/>
          <w:lang w:eastAsia="fr-FR" w:bidi="ar-SA"/>
        </w:rPr>
        <w:drawing>
          <wp:inline distT="0" distB="0" distL="0" distR="0" wp14:anchorId="01EEAFAB" wp14:editId="3CD5E459">
            <wp:extent cx="8657590" cy="3467100"/>
            <wp:effectExtent l="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59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DCB27" w14:textId="77777777" w:rsidR="00DA3175" w:rsidRDefault="00DA3175">
      <w:pPr>
        <w:spacing w:line="360" w:lineRule="auto"/>
        <w:rPr>
          <w:rFonts w:ascii="Maiandra GD" w:hAnsi="Maiandra GD"/>
        </w:rPr>
      </w:pPr>
    </w:p>
    <w:p w14:paraId="1EB75762" w14:textId="77777777" w:rsidR="00DA3175" w:rsidRDefault="00DA3175">
      <w:pPr>
        <w:spacing w:line="360" w:lineRule="auto"/>
        <w:rPr>
          <w:rFonts w:ascii="Maiandra GD" w:hAnsi="Maiandra GD"/>
        </w:rPr>
      </w:pPr>
    </w:p>
    <w:p w14:paraId="0E46B891" w14:textId="5AECC5E1" w:rsidR="00DA3175" w:rsidRDefault="00E118B5" w:rsidP="00E118B5">
      <w:pPr>
        <w:pStyle w:val="Paragraphedeliste"/>
        <w:numPr>
          <w:ilvl w:val="0"/>
          <w:numId w:val="11"/>
        </w:numPr>
        <w:jc w:val="both"/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</w:pPr>
      <w:r w:rsidRPr="00E118B5"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  <w:t xml:space="preserve">Mettre </w:t>
      </w:r>
      <w:r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  <w:t xml:space="preserve">en place </w:t>
      </w:r>
      <w:r w:rsidR="00A7135E"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  <w:t>une campagne</w:t>
      </w:r>
      <w:r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  <w:t xml:space="preserve"> sur ces différents canaux afin de tester </w:t>
      </w:r>
      <w:r w:rsidR="00A7135E"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  <w:t>les fonctions précédemment envoyées :</w:t>
      </w:r>
    </w:p>
    <w:p w14:paraId="487025B9" w14:textId="5161C5ED" w:rsidR="00A7135E" w:rsidRDefault="00A7135E" w:rsidP="00E118B5">
      <w:pPr>
        <w:pStyle w:val="Paragraphedeliste"/>
        <w:numPr>
          <w:ilvl w:val="0"/>
          <w:numId w:val="11"/>
        </w:numPr>
        <w:jc w:val="both"/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</w:pPr>
      <w:r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  <w:t xml:space="preserve">Permettre le traitement omnicanal (avoir l’historique des canaux d’interaction du client) afin de permettre une prise en charge efficace peu importe le canal utilisé. </w:t>
      </w:r>
    </w:p>
    <w:p w14:paraId="2EF2F408" w14:textId="69405691" w:rsidR="00A7135E" w:rsidRPr="00E118B5" w:rsidRDefault="00A7135E" w:rsidP="00E118B5">
      <w:pPr>
        <w:pStyle w:val="Paragraphedeliste"/>
        <w:numPr>
          <w:ilvl w:val="0"/>
          <w:numId w:val="11"/>
        </w:numPr>
        <w:jc w:val="both"/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</w:pPr>
      <w:r>
        <w:rPr>
          <w:rStyle w:val="Accentuationforte"/>
          <w:rFonts w:ascii="Baskerville Old Face" w:hAnsi="Baskerville Old Face"/>
          <w:b w:val="0"/>
          <w:bCs w:val="0"/>
          <w:color w:val="000000"/>
          <w:sz w:val="28"/>
          <w:szCs w:val="28"/>
        </w:rPr>
        <w:t>Intégration du chat bot et de l’intelligence artificielle afin de fournir certaine reponse a l’abonné sans l’intervention d’un agent ;</w:t>
      </w:r>
    </w:p>
    <w:p w14:paraId="4AA266FE" w14:textId="0DFA751A" w:rsidR="00DA3175" w:rsidRDefault="00914B8B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lastRenderedPageBreak/>
        <w:t xml:space="preserve">Campagne </w:t>
      </w:r>
      <w:r w:rsidR="00F54744">
        <w:rPr>
          <w:rFonts w:ascii="Bell MT" w:hAnsi="Bell MT"/>
          <w:sz w:val="28"/>
          <w:szCs w:val="28"/>
          <w:u w:val="single"/>
        </w:rPr>
        <w:t>Agent mobile ou agent itinérant</w:t>
      </w:r>
    </w:p>
    <w:p w14:paraId="5355FFAE" w14:textId="06A8D0A5" w:rsidR="00DA3175" w:rsidRDefault="00F919A8">
      <w:pPr>
        <w:pStyle w:val="Paragraphedeliste"/>
        <w:jc w:val="both"/>
        <w:rPr>
          <w:rFonts w:ascii="Bookman Old Style" w:eastAsia="F" w:hAnsi="Bookman Old Style" w:cs="F"/>
          <w:color w:val="984806"/>
          <w:sz w:val="28"/>
          <w:szCs w:val="28"/>
        </w:rPr>
      </w:pPr>
      <w:r>
        <w:rPr>
          <w:rFonts w:ascii="Bookman Old Style" w:eastAsia="F" w:hAnsi="Bookman Old Style" w:cs="F"/>
          <w:noProof/>
          <w:color w:val="984806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58F660" wp14:editId="3FE4C905">
                <wp:simplePos x="0" y="0"/>
                <wp:positionH relativeFrom="column">
                  <wp:posOffset>714572</wp:posOffset>
                </wp:positionH>
                <wp:positionV relativeFrom="paragraph">
                  <wp:posOffset>311259</wp:posOffset>
                </wp:positionV>
                <wp:extent cx="1592317" cy="346842"/>
                <wp:effectExtent l="0" t="0" r="27305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317" cy="3468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2DCD4" w14:textId="69DE5BAE" w:rsidR="00F919A8" w:rsidRPr="00F919A8" w:rsidRDefault="00F919A8" w:rsidP="00F919A8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  <w:r w:rsidRPr="00F919A8"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  <w:t>Emission d’appel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8F660" id="Rectangle 46" o:spid="_x0000_s1026" style="position:absolute;left:0;text-align:left;margin-left:56.25pt;margin-top:24.5pt;width:125.4pt;height:27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" fillcolor="white [3201]" strokecolor="white [3212]" strokeweight="1pt">
                <v:textbox>
                  <w:txbxContent>
                    <w:p w14:paraId="26F2DCD4" w14:textId="69DE5BAE" w:rsidR="00F919A8" w:rsidRPr="00F919A8" w:rsidRDefault="00F919A8" w:rsidP="00F919A8">
                      <w:pPr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  <w:r w:rsidRPr="00F919A8"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  <w:t>Emission d’appel</w:t>
                      </w:r>
                    </w:p>
                  </w:txbxContent>
                </v:textbox>
              </v:rect>
            </w:pict>
          </mc:Fallback>
        </mc:AlternateContent>
      </w:r>
      <w:r w:rsidR="001F6BC6">
        <w:rPr>
          <w:rFonts w:ascii="Bookman Old Style" w:eastAsia="F" w:hAnsi="Bookman Old Style" w:cs="F"/>
          <w:color w:val="984806"/>
          <w:sz w:val="28"/>
          <w:szCs w:val="28"/>
        </w:rPr>
        <w:t>SCENARIO 4</w:t>
      </w:r>
      <w:r w:rsidR="00914B8B">
        <w:rPr>
          <w:rFonts w:ascii="Bookman Old Style" w:eastAsia="F" w:hAnsi="Bookman Old Style" w:cs="F"/>
          <w:color w:val="984806"/>
          <w:sz w:val="28"/>
          <w:szCs w:val="28"/>
        </w:rPr>
        <w:t> :</w:t>
      </w:r>
    </w:p>
    <w:p w14:paraId="5D84E189" w14:textId="74145084" w:rsidR="00972030" w:rsidRDefault="00972030" w:rsidP="00972030"/>
    <w:p w14:paraId="74C3D4CB" w14:textId="4A61C160" w:rsidR="00137FB9" w:rsidRDefault="00137FB9" w:rsidP="00F54744">
      <w:pPr>
        <w:pStyle w:val="Paragraphedeliste"/>
        <w:jc w:val="both"/>
        <w:rPr>
          <w:rFonts w:ascii="Bookman Old Style" w:eastAsia="F" w:hAnsi="Bookman Old Style" w:cs="F"/>
          <w:color w:val="984806"/>
          <w:sz w:val="28"/>
          <w:szCs w:val="28"/>
        </w:rPr>
      </w:pPr>
    </w:p>
    <w:p w14:paraId="0C73F888" w14:textId="77777777" w:rsidR="008C1A06" w:rsidRPr="00137FB9" w:rsidRDefault="008C1A06" w:rsidP="00137FB9">
      <w:pPr>
        <w:pStyle w:val="Paragraphedeliste"/>
        <w:jc w:val="both"/>
        <w:rPr>
          <w:rFonts w:ascii="Bookman Old Style" w:eastAsia="F" w:hAnsi="Bookman Old Style" w:cs="F"/>
          <w:color w:val="984806"/>
          <w:sz w:val="28"/>
          <w:szCs w:val="28"/>
        </w:rPr>
      </w:pPr>
    </w:p>
    <w:p w14:paraId="17C7780B" w14:textId="3DF2E468" w:rsidR="00137FB9" w:rsidRDefault="006916F0" w:rsidP="00CE652D">
      <w:pPr>
        <w:pStyle w:val="Paragraphedeliste"/>
        <w:spacing w:line="360" w:lineRule="auto"/>
        <w:jc w:val="both"/>
        <w:rPr>
          <w:rFonts w:ascii="Maiandra GD" w:eastAsia="F" w:hAnsi="Maiandra GD" w:cs="F"/>
          <w:bCs/>
          <w:sz w:val="28"/>
          <w:szCs w:val="28"/>
        </w:rPr>
      </w:pPr>
      <w:r w:rsidRPr="006916F0">
        <w:rPr>
          <w:rFonts w:ascii="Maiandra GD" w:eastAsia="F" w:hAnsi="Maiandra GD" w:cs="F"/>
          <w:bCs/>
          <w:sz w:val="28"/>
          <w:szCs w:val="28"/>
        </w:rPr>
        <w:t>Ce scenario  présente une chaine de trois acteurs  (</w:t>
      </w:r>
      <w:r>
        <w:rPr>
          <w:rFonts w:ascii="Maiandra GD" w:eastAsia="F" w:hAnsi="Maiandra GD" w:cs="F"/>
          <w:bCs/>
          <w:sz w:val="28"/>
          <w:szCs w:val="28"/>
        </w:rPr>
        <w:t>l’</w:t>
      </w:r>
      <w:r w:rsidRPr="006916F0">
        <w:rPr>
          <w:rFonts w:ascii="Maiandra GD" w:eastAsia="F" w:hAnsi="Maiandra GD" w:cs="F"/>
          <w:bCs/>
          <w:sz w:val="28"/>
          <w:szCs w:val="28"/>
        </w:rPr>
        <w:t xml:space="preserve">agent, le client et le POS). L’agent émet des appels sur des numéros injecté dans la base de données. </w:t>
      </w:r>
      <w:r>
        <w:rPr>
          <w:rFonts w:ascii="Maiandra GD" w:eastAsia="F" w:hAnsi="Maiandra GD" w:cs="F"/>
          <w:bCs/>
          <w:sz w:val="28"/>
          <w:szCs w:val="28"/>
        </w:rPr>
        <w:t xml:space="preserve">Si le client  répond, l’agent prend </w:t>
      </w:r>
      <w:r w:rsidR="006D51DE">
        <w:rPr>
          <w:rFonts w:ascii="Maiandra GD" w:eastAsia="F" w:hAnsi="Maiandra GD" w:cs="F"/>
          <w:bCs/>
          <w:sz w:val="28"/>
          <w:szCs w:val="28"/>
        </w:rPr>
        <w:t>les renseignements nécessaires</w:t>
      </w:r>
      <w:r>
        <w:rPr>
          <w:rFonts w:ascii="Maiandra GD" w:eastAsia="F" w:hAnsi="Maiandra GD" w:cs="F"/>
          <w:bCs/>
          <w:sz w:val="28"/>
          <w:szCs w:val="28"/>
        </w:rPr>
        <w:t xml:space="preserve"> pour la prise de rendez-vous compte tenu de l’agenda partagé du POS sur le terrain</w:t>
      </w:r>
      <w:r w:rsidR="006D51DE">
        <w:rPr>
          <w:rFonts w:ascii="Maiandra GD" w:eastAsia="F" w:hAnsi="Maiandra GD" w:cs="F"/>
          <w:bCs/>
          <w:sz w:val="28"/>
          <w:szCs w:val="28"/>
        </w:rPr>
        <w:t xml:space="preserve"> sinon il a </w:t>
      </w:r>
      <w:r>
        <w:rPr>
          <w:rFonts w:ascii="Maiandra GD" w:eastAsia="F" w:hAnsi="Maiandra GD" w:cs="F"/>
          <w:bCs/>
          <w:sz w:val="28"/>
          <w:szCs w:val="28"/>
        </w:rPr>
        <w:t xml:space="preserve"> la possibilité d’activer un rappel client sur son CRM</w:t>
      </w:r>
      <w:r w:rsidR="006D51DE">
        <w:rPr>
          <w:rFonts w:ascii="Maiandra GD" w:eastAsia="F" w:hAnsi="Maiandra GD" w:cs="F"/>
          <w:bCs/>
          <w:sz w:val="28"/>
          <w:szCs w:val="28"/>
        </w:rPr>
        <w:t xml:space="preserve">. Une fois le RDV est noté dans l’agenda si le POS n’est pas disponible, l’option </w:t>
      </w:r>
      <w:r w:rsidR="006D51DE" w:rsidRPr="00CE652D">
        <w:rPr>
          <w:rFonts w:ascii="Maiandra GD" w:eastAsia="F" w:hAnsi="Maiandra GD" w:cs="F"/>
          <w:bCs/>
          <w:sz w:val="28"/>
          <w:szCs w:val="28"/>
          <w:highlight w:val="yellow"/>
        </w:rPr>
        <w:t>click to dial</w:t>
      </w:r>
      <w:r w:rsidR="006D51DE">
        <w:rPr>
          <w:rFonts w:ascii="Maiandra GD" w:eastAsia="F" w:hAnsi="Maiandra GD" w:cs="F"/>
          <w:bCs/>
          <w:sz w:val="28"/>
          <w:szCs w:val="28"/>
        </w:rPr>
        <w:t xml:space="preserve"> lui permettra de relancer le client </w:t>
      </w:r>
      <w:r w:rsidR="00CE652D">
        <w:rPr>
          <w:rFonts w:ascii="Maiandra GD" w:eastAsia="F" w:hAnsi="Maiandra GD" w:cs="F"/>
          <w:bCs/>
          <w:sz w:val="28"/>
          <w:szCs w:val="28"/>
        </w:rPr>
        <w:t xml:space="preserve">depuis son mobile </w:t>
      </w:r>
      <w:r w:rsidR="006D51DE">
        <w:rPr>
          <w:rFonts w:ascii="Maiandra GD" w:eastAsia="F" w:hAnsi="Maiandra GD" w:cs="F"/>
          <w:bCs/>
          <w:sz w:val="28"/>
          <w:szCs w:val="28"/>
        </w:rPr>
        <w:t xml:space="preserve">afin d’avoir à nouveau son Ok pour </w:t>
      </w:r>
      <w:r w:rsidR="00CE652D">
        <w:rPr>
          <w:rFonts w:ascii="Maiandra GD" w:eastAsia="F" w:hAnsi="Maiandra GD" w:cs="F"/>
          <w:bCs/>
          <w:sz w:val="28"/>
          <w:szCs w:val="28"/>
        </w:rPr>
        <w:t>un autre</w:t>
      </w:r>
      <w:r w:rsidR="006D51DE">
        <w:rPr>
          <w:rFonts w:ascii="Maiandra GD" w:eastAsia="F" w:hAnsi="Maiandra GD" w:cs="F"/>
          <w:bCs/>
          <w:sz w:val="28"/>
          <w:szCs w:val="28"/>
        </w:rPr>
        <w:t xml:space="preserve"> RDV</w:t>
      </w:r>
      <w:r w:rsidR="00CE652D">
        <w:rPr>
          <w:rFonts w:ascii="Maiandra GD" w:eastAsia="F" w:hAnsi="Maiandra GD" w:cs="F"/>
          <w:bCs/>
          <w:sz w:val="28"/>
          <w:szCs w:val="28"/>
        </w:rPr>
        <w:t>.</w:t>
      </w:r>
    </w:p>
    <w:p w14:paraId="6C2E699A" w14:textId="2A31438C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3EF91C90" w14:textId="75C99DD2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52B87581" w14:textId="0980A537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274EF02B" w14:textId="1A607C83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02956DBC" w14:textId="399F64FE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32F237BF" w14:textId="11517235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7C970A3B" w14:textId="4970755D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7A535B68" w14:textId="6AE690D3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2A4EEC29" w14:textId="30C69DF6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4EA6C1A1" w14:textId="6E5F2077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526D7369" w14:textId="4BF1587D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04DC88FB" w14:textId="77777777" w:rsidR="00CE652D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5D5795C2" w14:textId="77777777" w:rsidR="00CE652D" w:rsidRPr="006916F0" w:rsidRDefault="00CE652D" w:rsidP="00137FB9">
      <w:pPr>
        <w:pStyle w:val="Paragraphedeliste"/>
        <w:jc w:val="both"/>
        <w:rPr>
          <w:rFonts w:ascii="Maiandra GD" w:eastAsia="F" w:hAnsi="Maiandra GD" w:cs="F"/>
          <w:bCs/>
          <w:sz w:val="28"/>
          <w:szCs w:val="28"/>
        </w:rPr>
      </w:pPr>
    </w:p>
    <w:p w14:paraId="18498323" w14:textId="5738A523" w:rsidR="00137FB9" w:rsidRPr="00660546" w:rsidRDefault="00137FB9" w:rsidP="00137FB9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</w:t>
      </w:r>
      <w:r w:rsidRPr="00660546">
        <w:rPr>
          <w:rFonts w:ascii="Bell MT" w:hAnsi="Bell MT"/>
          <w:sz w:val="28"/>
          <w:szCs w:val="28"/>
          <w:u w:val="single"/>
        </w:rPr>
        <w:t>ampagne type BACKOFFICE</w:t>
      </w:r>
    </w:p>
    <w:p w14:paraId="22B883B2" w14:textId="478137A5" w:rsidR="00660546" w:rsidRPr="00137FB9" w:rsidRDefault="00137FB9" w:rsidP="00137FB9">
      <w:pPr>
        <w:jc w:val="both"/>
        <w:rPr>
          <w:rFonts w:ascii="Bookman Old Style" w:eastAsia="F" w:hAnsi="Bookman Old Style" w:cs="F"/>
          <w:color w:val="984806"/>
          <w:sz w:val="28"/>
          <w:szCs w:val="28"/>
        </w:rPr>
      </w:pPr>
      <w:r>
        <w:rPr>
          <w:rFonts w:ascii="Bookman Old Style" w:eastAsia="F" w:hAnsi="Bookman Old Style" w:cs="F"/>
          <w:color w:val="984806"/>
          <w:sz w:val="28"/>
          <w:szCs w:val="28"/>
        </w:rPr>
        <w:t xml:space="preserve">       </w:t>
      </w:r>
      <w:r w:rsidR="00660546" w:rsidRPr="00137FB9">
        <w:rPr>
          <w:rFonts w:ascii="Bookman Old Style" w:eastAsia="F" w:hAnsi="Bookman Old Style" w:cs="F"/>
          <w:color w:val="984806"/>
          <w:sz w:val="28"/>
          <w:szCs w:val="28"/>
        </w:rPr>
        <w:t>SCENARIO 5 :</w:t>
      </w:r>
    </w:p>
    <w:p w14:paraId="5ED0561D" w14:textId="79847E62" w:rsidR="00660546" w:rsidRPr="00660546" w:rsidRDefault="00660546" w:rsidP="00660546">
      <w:pPr>
        <w:pStyle w:val="Paragraphedeliste"/>
        <w:jc w:val="both"/>
        <w:rPr>
          <w:rFonts w:ascii="Bookman Old Style" w:eastAsia="F" w:hAnsi="Bookman Old Style" w:cs="F"/>
          <w:color w:val="984806"/>
          <w:sz w:val="28"/>
          <w:szCs w:val="28"/>
        </w:rPr>
      </w:pPr>
      <w:r>
        <w:rPr>
          <w:noProof/>
          <w:lang w:eastAsia="fr-FR" w:bidi="ar-SA"/>
        </w:rPr>
        <w:drawing>
          <wp:inline distT="0" distB="0" distL="0" distR="6985" wp14:anchorId="6AF16C5C" wp14:editId="4AD701E1">
            <wp:extent cx="5759343" cy="3061704"/>
            <wp:effectExtent l="0" t="0" r="0" b="5715"/>
            <wp:docPr id="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388" cy="307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9E73874" w14:textId="77777777" w:rsidR="00DA3175" w:rsidRDefault="00DA3175"/>
    <w:sectPr w:rsidR="00DA3175">
      <w:pgSz w:w="16838" w:h="11906" w:orient="landscape"/>
      <w:pgMar w:top="1134" w:right="1134" w:bottom="1134" w:left="1134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193" style="width:7.2pt;height:7.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917A42"/>
    <w:multiLevelType w:val="multilevel"/>
    <w:tmpl w:val="F68E4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18CD"/>
    <w:multiLevelType w:val="multilevel"/>
    <w:tmpl w:val="29145064"/>
    <w:lvl w:ilvl="0">
      <w:start w:val="1"/>
      <w:numFmt w:val="bullet"/>
      <w:lvlText w:val="•"/>
      <w:lvlPicBulletId w:val="0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317EC7"/>
    <w:multiLevelType w:val="hybridMultilevel"/>
    <w:tmpl w:val="C2CA590E"/>
    <w:lvl w:ilvl="0" w:tplc="F394FE76">
      <w:numFmt w:val="bullet"/>
      <w:lvlText w:val="-"/>
      <w:lvlJc w:val="left"/>
      <w:pPr>
        <w:ind w:left="720" w:hanging="360"/>
      </w:pPr>
      <w:rPr>
        <w:rFonts w:ascii="Baskerville Old Face" w:eastAsia="WenQuanYi Zen Hei" w:hAnsi="Baskerville Old Face" w:cs="Lohit Devanaga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6F07"/>
    <w:multiLevelType w:val="multilevel"/>
    <w:tmpl w:val="54465B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6A2942"/>
    <w:multiLevelType w:val="multilevel"/>
    <w:tmpl w:val="F2B24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65A45"/>
    <w:multiLevelType w:val="hybridMultilevel"/>
    <w:tmpl w:val="C23045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6B6BF9"/>
    <w:multiLevelType w:val="multilevel"/>
    <w:tmpl w:val="2208E0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E4C7460"/>
    <w:multiLevelType w:val="multilevel"/>
    <w:tmpl w:val="BE843D66"/>
    <w:lvl w:ilvl="0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24854"/>
    <w:multiLevelType w:val="multilevel"/>
    <w:tmpl w:val="15408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376A9"/>
    <w:multiLevelType w:val="multilevel"/>
    <w:tmpl w:val="FC6C8024"/>
    <w:lvl w:ilvl="0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314531"/>
    <w:multiLevelType w:val="multilevel"/>
    <w:tmpl w:val="4ED80A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75"/>
    <w:rsid w:val="00137FB9"/>
    <w:rsid w:val="001858E8"/>
    <w:rsid w:val="001F6BC6"/>
    <w:rsid w:val="005D3B07"/>
    <w:rsid w:val="00660546"/>
    <w:rsid w:val="006916F0"/>
    <w:rsid w:val="006D51DE"/>
    <w:rsid w:val="008B7A21"/>
    <w:rsid w:val="008C1A06"/>
    <w:rsid w:val="00914B8B"/>
    <w:rsid w:val="00972030"/>
    <w:rsid w:val="00A07CA2"/>
    <w:rsid w:val="00A7135E"/>
    <w:rsid w:val="00C913B9"/>
    <w:rsid w:val="00CE652D"/>
    <w:rsid w:val="00DA3175"/>
    <w:rsid w:val="00DB37DE"/>
    <w:rsid w:val="00E118B5"/>
    <w:rsid w:val="00F135C2"/>
    <w:rsid w:val="00F54744"/>
    <w:rsid w:val="00F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FEFC"/>
  <w15:docId w15:val="{745A0B84-92FD-4ABA-AA0D-1CADCA82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Zen Hei" w:hAnsi="Liberation Serif" w:cs="Lohit Devanagari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paragraph" w:styleId="Titre1">
    <w:name w:val="heading 1"/>
    <w:basedOn w:val="Normal"/>
    <w:next w:val="Normal"/>
    <w:link w:val="Titre1Car"/>
    <w:uiPriority w:val="9"/>
    <w:qFormat/>
    <w:rsid w:val="0053668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12">
    <w:name w:val="ListLabel 12"/>
    <w:qFormat/>
    <w:rPr>
      <w:rFonts w:ascii="Baskerville Old Face" w:eastAsia="Calibri" w:hAnsi="Baskerville Old Face" w:cs="Calibri"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Titre1Car">
    <w:name w:val="Titre 1 Car"/>
    <w:basedOn w:val="Policepardfaut"/>
    <w:link w:val="Titre1"/>
    <w:uiPriority w:val="9"/>
    <w:qFormat/>
    <w:rsid w:val="00536688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ListLabel28">
    <w:name w:val="ListLabel 28"/>
    <w:qFormat/>
    <w:rPr>
      <w:rFonts w:eastAsia="Calibri" w:cs="Calibri"/>
      <w:sz w:val="28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Calibri" w:cs="Calibri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character" w:customStyle="1" w:styleId="ListLabel50">
    <w:name w:val="ListLabel 50"/>
    <w:qFormat/>
    <w:rPr>
      <w:rFonts w:eastAsia="OpenSymbol" w:cs="OpenSymbol"/>
    </w:rPr>
  </w:style>
  <w:style w:type="character" w:customStyle="1" w:styleId="ListLabel51">
    <w:name w:val="ListLabel 51"/>
    <w:qFormat/>
    <w:rPr>
      <w:rFonts w:eastAsia="OpenSymbol" w:cs="OpenSymbol"/>
    </w:rPr>
  </w:style>
  <w:style w:type="character" w:customStyle="1" w:styleId="ListLabel52">
    <w:name w:val="ListLabel 52"/>
    <w:qFormat/>
    <w:rPr>
      <w:rFonts w:eastAsia="OpenSymbol" w:cs="OpenSymbol"/>
    </w:rPr>
  </w:style>
  <w:style w:type="character" w:customStyle="1" w:styleId="ListLabel53">
    <w:name w:val="ListLabel 53"/>
    <w:qFormat/>
    <w:rPr>
      <w:rFonts w:eastAsia="OpenSymbol" w:cs="OpenSymbol"/>
    </w:rPr>
  </w:style>
  <w:style w:type="character" w:customStyle="1" w:styleId="ListLabel54">
    <w:name w:val="ListLabel 54"/>
    <w:qFormat/>
    <w:rPr>
      <w:rFonts w:eastAsia="OpenSymbol" w:cs="OpenSymbol"/>
    </w:rPr>
  </w:style>
  <w:style w:type="character" w:customStyle="1" w:styleId="ListLabel55">
    <w:name w:val="ListLabel 55"/>
    <w:qFormat/>
    <w:rPr>
      <w:rFonts w:eastAsia="OpenSymbol" w:cs="OpenSymbol"/>
    </w:rPr>
  </w:style>
  <w:style w:type="character" w:customStyle="1" w:styleId="ListLabel56">
    <w:name w:val="ListLabel 56"/>
    <w:qFormat/>
    <w:rPr>
      <w:rFonts w:eastAsia="OpenSymbol" w:cs="OpenSymbol"/>
    </w:rPr>
  </w:style>
  <w:style w:type="character" w:customStyle="1" w:styleId="ListLabel57">
    <w:name w:val="ListLabel 57"/>
    <w:qFormat/>
    <w:rPr>
      <w:rFonts w:eastAsia="OpenSymbol" w:cs="Open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WenQuanYi Zen Hei" w:cs="Lohit Devanagari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paragraph" w:customStyle="1" w:styleId="Titre10">
    <w:name w:val="Titre1"/>
    <w:basedOn w:val="Standard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Paragraphedeliste">
    <w:name w:val="List Paragraph"/>
    <w:basedOn w:val="Standard"/>
    <w:qFormat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dc:description/>
  <cp:lastModifiedBy>Léandre Aguiah</cp:lastModifiedBy>
  <cp:revision>4</cp:revision>
  <cp:lastPrinted>2020-11-04T18:12:00Z</cp:lastPrinted>
  <dcterms:created xsi:type="dcterms:W3CDTF">2020-11-04T18:08:00Z</dcterms:created>
  <dcterms:modified xsi:type="dcterms:W3CDTF">2020-11-05T09:49:00Z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