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C0B1" w14:textId="4DD991B6" w:rsidR="005D34F9" w:rsidRDefault="005D34F9" w:rsidP="005D34F9">
      <w:pPr>
        <w:spacing w:line="360" w:lineRule="auto"/>
        <w:jc w:val="both"/>
        <w:rPr>
          <w:rFonts w:ascii="Brush Script MT" w:eastAsia="Calibri" w:hAnsi="Brush Script MT" w:cs="MV Boli"/>
          <w:b/>
          <w:sz w:val="40"/>
          <w:lang w:eastAsia="fr-FR"/>
        </w:rPr>
      </w:pPr>
    </w:p>
    <w:p w14:paraId="1DFA1DE5" w14:textId="77777777" w:rsidR="004F4D79" w:rsidRPr="00EF2BFC" w:rsidRDefault="004F4D79" w:rsidP="009A1D44">
      <w:pPr>
        <w:pStyle w:val="Paragraphedeliste"/>
        <w:spacing w:line="360" w:lineRule="auto"/>
        <w:ind w:left="1080"/>
        <w:jc w:val="both"/>
        <w:rPr>
          <w:rFonts w:ascii="Baskerville Old Face" w:hAnsi="Baskerville Old Face" w:cs="Helvetica"/>
          <w:b/>
          <w:bCs/>
          <w:color w:val="000000"/>
          <w:sz w:val="28"/>
          <w:szCs w:val="28"/>
          <w:shd w:val="clear" w:color="auto" w:fill="FFFFFF"/>
        </w:rPr>
      </w:pPr>
      <w:r w:rsidRPr="00EF2BFC">
        <w:rPr>
          <w:rFonts w:ascii="Baskerville Old Face" w:hAnsi="Baskerville Old Face" w:cs="Helvetica"/>
          <w:b/>
          <w:bCs/>
          <w:color w:val="000000"/>
          <w:sz w:val="28"/>
          <w:szCs w:val="28"/>
          <w:shd w:val="clear" w:color="auto" w:fill="FFFFFF"/>
        </w:rPr>
        <w:t>POLITIQUE DE SECURITE DES INFORMATIONS</w:t>
      </w:r>
    </w:p>
    <w:p w14:paraId="1F5997DC" w14:textId="77777777" w:rsidR="004F4D79" w:rsidRPr="008B2C4A" w:rsidRDefault="004F4D79" w:rsidP="004F4D79">
      <w:pPr>
        <w:pStyle w:val="Paragraphedeliste"/>
        <w:ind w:left="1080"/>
        <w:rPr>
          <w:rFonts w:ascii="Times New Roman" w:hAnsi="Times New Roman"/>
          <w:b/>
          <w:sz w:val="24"/>
          <w:szCs w:val="24"/>
        </w:rPr>
      </w:pPr>
    </w:p>
    <w:p w14:paraId="184A5CB2" w14:textId="24F255EA" w:rsidR="009A1D44" w:rsidRDefault="009A1D44" w:rsidP="009A1D44">
      <w:pPr>
        <w:pStyle w:val="Paragraphedeliste"/>
        <w:numPr>
          <w:ilvl w:val="0"/>
          <w:numId w:val="6"/>
        </w:numPr>
        <w:rPr>
          <w:rFonts w:ascii="Times New Roman" w:hAnsi="Times New Roman"/>
          <w:sz w:val="24"/>
          <w:szCs w:val="24"/>
        </w:rPr>
      </w:pPr>
      <w:r w:rsidRPr="009A1D44">
        <w:rPr>
          <w:rFonts w:ascii="Times New Roman" w:hAnsi="Times New Roman"/>
          <w:sz w:val="24"/>
          <w:szCs w:val="24"/>
        </w:rPr>
        <w:t>GESTION DES IDENTITES ET DES ACCES</w:t>
      </w:r>
    </w:p>
    <w:p w14:paraId="7FD6ABD9" w14:textId="77777777" w:rsidR="009A1D44" w:rsidRDefault="009A1D44" w:rsidP="009A1D44">
      <w:pPr>
        <w:pStyle w:val="Paragraphedeliste"/>
        <w:ind w:left="1069"/>
        <w:rPr>
          <w:rFonts w:ascii="Times New Roman" w:hAnsi="Times New Roman"/>
          <w:sz w:val="24"/>
          <w:szCs w:val="24"/>
        </w:rPr>
      </w:pPr>
    </w:p>
    <w:p w14:paraId="0F2F344A" w14:textId="3E9D729E" w:rsidR="009A1D44" w:rsidRDefault="009A1D44" w:rsidP="009A1D44">
      <w:pPr>
        <w:pStyle w:val="Paragraphedeliste"/>
        <w:numPr>
          <w:ilvl w:val="0"/>
          <w:numId w:val="6"/>
        </w:numPr>
        <w:rPr>
          <w:rFonts w:ascii="Times New Roman" w:hAnsi="Times New Roman"/>
          <w:sz w:val="24"/>
          <w:szCs w:val="24"/>
        </w:rPr>
      </w:pPr>
      <w:r>
        <w:rPr>
          <w:rFonts w:ascii="Times New Roman" w:hAnsi="Times New Roman"/>
          <w:sz w:val="24"/>
          <w:szCs w:val="24"/>
        </w:rPr>
        <w:t>SECURITE DES DONNES</w:t>
      </w:r>
    </w:p>
    <w:p w14:paraId="5789AA34" w14:textId="77777777" w:rsidR="00135509" w:rsidRPr="00135509" w:rsidRDefault="00135509" w:rsidP="00135509">
      <w:pPr>
        <w:pStyle w:val="Paragraphedeliste"/>
        <w:rPr>
          <w:rFonts w:ascii="Times New Roman" w:hAnsi="Times New Roman"/>
          <w:sz w:val="24"/>
          <w:szCs w:val="24"/>
        </w:rPr>
      </w:pPr>
    </w:p>
    <w:p w14:paraId="3942ECF8" w14:textId="212B1ADA" w:rsidR="00135509" w:rsidRPr="00135509" w:rsidRDefault="00135509" w:rsidP="00135509">
      <w:pPr>
        <w:pStyle w:val="Paragraphedeliste"/>
        <w:numPr>
          <w:ilvl w:val="0"/>
          <w:numId w:val="6"/>
        </w:numPr>
        <w:rPr>
          <w:rFonts w:ascii="Times New Roman" w:hAnsi="Times New Roman"/>
          <w:sz w:val="24"/>
          <w:szCs w:val="24"/>
        </w:rPr>
      </w:pPr>
      <w:r w:rsidRPr="00135509">
        <w:rPr>
          <w:rFonts w:ascii="Times New Roman" w:hAnsi="Times New Roman"/>
          <w:sz w:val="24"/>
          <w:szCs w:val="24"/>
        </w:rPr>
        <w:t>SECURITE DE L’INFRASTRUCTURE</w:t>
      </w:r>
    </w:p>
    <w:p w14:paraId="1EFE89AD" w14:textId="77777777" w:rsidR="004F4D79" w:rsidRPr="008B2C4A" w:rsidRDefault="004F4D79" w:rsidP="004F4D79">
      <w:pPr>
        <w:pStyle w:val="Paragraphedeliste"/>
        <w:ind w:left="1455"/>
        <w:rPr>
          <w:rFonts w:ascii="Times New Roman" w:hAnsi="Times New Roman"/>
          <w:sz w:val="24"/>
          <w:szCs w:val="24"/>
        </w:rPr>
      </w:pPr>
    </w:p>
    <w:p w14:paraId="25F48133" w14:textId="6C8D53A0" w:rsidR="004F4D79" w:rsidRDefault="004F4D79" w:rsidP="004F4D79">
      <w:pPr>
        <w:pStyle w:val="Paragraphedeliste"/>
        <w:numPr>
          <w:ilvl w:val="0"/>
          <w:numId w:val="6"/>
        </w:numPr>
        <w:rPr>
          <w:rFonts w:ascii="Times New Roman" w:hAnsi="Times New Roman"/>
          <w:sz w:val="24"/>
          <w:szCs w:val="24"/>
        </w:rPr>
      </w:pPr>
      <w:r w:rsidRPr="008B2C4A">
        <w:rPr>
          <w:rFonts w:ascii="Times New Roman" w:hAnsi="Times New Roman"/>
          <w:sz w:val="24"/>
          <w:szCs w:val="24"/>
        </w:rPr>
        <w:t xml:space="preserve">SECURITE </w:t>
      </w:r>
      <w:r w:rsidR="00C17001">
        <w:rPr>
          <w:rFonts w:ascii="Times New Roman" w:hAnsi="Times New Roman"/>
          <w:sz w:val="24"/>
          <w:szCs w:val="24"/>
        </w:rPr>
        <w:t>LOGICIELLES</w:t>
      </w:r>
    </w:p>
    <w:p w14:paraId="736B75FB" w14:textId="77777777" w:rsidR="00135509" w:rsidRPr="00135509" w:rsidRDefault="00135509" w:rsidP="00135509">
      <w:pPr>
        <w:pStyle w:val="Paragraphedeliste"/>
        <w:rPr>
          <w:rFonts w:ascii="Times New Roman" w:hAnsi="Times New Roman"/>
          <w:sz w:val="24"/>
          <w:szCs w:val="24"/>
        </w:rPr>
      </w:pPr>
    </w:p>
    <w:p w14:paraId="215AF81A" w14:textId="7CCA4726" w:rsidR="00135509" w:rsidRDefault="00135509" w:rsidP="004F4D79">
      <w:pPr>
        <w:pStyle w:val="Paragraphedeliste"/>
        <w:numPr>
          <w:ilvl w:val="0"/>
          <w:numId w:val="6"/>
        </w:numPr>
        <w:rPr>
          <w:rFonts w:ascii="Times New Roman" w:hAnsi="Times New Roman"/>
          <w:sz w:val="24"/>
          <w:szCs w:val="24"/>
        </w:rPr>
      </w:pPr>
      <w:r>
        <w:rPr>
          <w:rFonts w:ascii="Times New Roman" w:hAnsi="Times New Roman"/>
          <w:sz w:val="24"/>
          <w:szCs w:val="24"/>
        </w:rPr>
        <w:t>SECURITE OPERATIONNELLE</w:t>
      </w:r>
    </w:p>
    <w:p w14:paraId="7FC8BB55" w14:textId="77777777" w:rsidR="00135509" w:rsidRPr="00135509" w:rsidRDefault="00135509" w:rsidP="00135509">
      <w:pPr>
        <w:pStyle w:val="Paragraphedeliste"/>
        <w:rPr>
          <w:rFonts w:ascii="Times New Roman" w:hAnsi="Times New Roman"/>
          <w:sz w:val="24"/>
          <w:szCs w:val="24"/>
        </w:rPr>
      </w:pPr>
    </w:p>
    <w:p w14:paraId="7718718A" w14:textId="77777777" w:rsidR="00135509" w:rsidRPr="008B2C4A" w:rsidRDefault="00135509" w:rsidP="00135509">
      <w:pPr>
        <w:pStyle w:val="Paragraphedeliste"/>
        <w:ind w:left="1069"/>
        <w:rPr>
          <w:rFonts w:ascii="Times New Roman" w:hAnsi="Times New Roman"/>
          <w:sz w:val="24"/>
          <w:szCs w:val="24"/>
        </w:rPr>
      </w:pPr>
    </w:p>
    <w:p w14:paraId="393F6B8F" w14:textId="7AEFFE65" w:rsidR="004F4D79" w:rsidRDefault="004F4D79" w:rsidP="004F4D79">
      <w:pPr>
        <w:rPr>
          <w:b/>
          <w:sz w:val="24"/>
          <w:szCs w:val="24"/>
          <w:u w:val="single"/>
        </w:rPr>
      </w:pPr>
    </w:p>
    <w:p w14:paraId="63FF4FA4" w14:textId="549F3698" w:rsidR="00135509" w:rsidRDefault="00135509" w:rsidP="004F4D79">
      <w:pPr>
        <w:rPr>
          <w:b/>
          <w:sz w:val="24"/>
          <w:szCs w:val="24"/>
          <w:u w:val="single"/>
        </w:rPr>
      </w:pPr>
    </w:p>
    <w:p w14:paraId="7AFE5442" w14:textId="09F36F87" w:rsidR="00135509" w:rsidRDefault="00135509" w:rsidP="004F4D79">
      <w:pPr>
        <w:rPr>
          <w:b/>
          <w:sz w:val="24"/>
          <w:szCs w:val="24"/>
          <w:u w:val="single"/>
        </w:rPr>
      </w:pPr>
    </w:p>
    <w:p w14:paraId="5B0A31C8" w14:textId="3124B826" w:rsidR="00135509" w:rsidRDefault="00135509" w:rsidP="004F4D79">
      <w:pPr>
        <w:rPr>
          <w:b/>
          <w:sz w:val="24"/>
          <w:szCs w:val="24"/>
          <w:u w:val="single"/>
        </w:rPr>
      </w:pPr>
    </w:p>
    <w:p w14:paraId="68B95242" w14:textId="2895A09E" w:rsidR="00135509" w:rsidRDefault="00135509" w:rsidP="004F4D79">
      <w:pPr>
        <w:rPr>
          <w:b/>
          <w:sz w:val="24"/>
          <w:szCs w:val="24"/>
          <w:u w:val="single"/>
        </w:rPr>
      </w:pPr>
    </w:p>
    <w:p w14:paraId="0F3FA3CB" w14:textId="177B66C9" w:rsidR="00135509" w:rsidRDefault="00135509" w:rsidP="004F4D79">
      <w:pPr>
        <w:rPr>
          <w:b/>
          <w:sz w:val="24"/>
          <w:szCs w:val="24"/>
          <w:u w:val="single"/>
        </w:rPr>
      </w:pPr>
    </w:p>
    <w:p w14:paraId="7422DDCC" w14:textId="78A3BE76" w:rsidR="00135509" w:rsidRDefault="00135509" w:rsidP="004F4D79">
      <w:pPr>
        <w:rPr>
          <w:b/>
          <w:sz w:val="24"/>
          <w:szCs w:val="24"/>
          <w:u w:val="single"/>
        </w:rPr>
      </w:pPr>
    </w:p>
    <w:p w14:paraId="3CCEAFAD" w14:textId="60364E98" w:rsidR="00135509" w:rsidRDefault="00135509" w:rsidP="004F4D79">
      <w:pPr>
        <w:rPr>
          <w:b/>
          <w:sz w:val="24"/>
          <w:szCs w:val="24"/>
          <w:u w:val="single"/>
        </w:rPr>
      </w:pPr>
    </w:p>
    <w:p w14:paraId="1E7219C0" w14:textId="1A52B03F" w:rsidR="00135509" w:rsidRDefault="00135509" w:rsidP="004F4D79">
      <w:pPr>
        <w:rPr>
          <w:b/>
          <w:sz w:val="24"/>
          <w:szCs w:val="24"/>
          <w:u w:val="single"/>
        </w:rPr>
      </w:pPr>
    </w:p>
    <w:p w14:paraId="71401E07" w14:textId="43CCD4C6" w:rsidR="00135509" w:rsidRDefault="00135509" w:rsidP="004F4D79">
      <w:pPr>
        <w:rPr>
          <w:b/>
          <w:sz w:val="24"/>
          <w:szCs w:val="24"/>
          <w:u w:val="single"/>
        </w:rPr>
      </w:pPr>
    </w:p>
    <w:p w14:paraId="240B8EDE" w14:textId="6A749371" w:rsidR="00135509" w:rsidRDefault="00135509" w:rsidP="004F4D79">
      <w:pPr>
        <w:rPr>
          <w:b/>
          <w:sz w:val="24"/>
          <w:szCs w:val="24"/>
          <w:u w:val="single"/>
        </w:rPr>
      </w:pPr>
    </w:p>
    <w:p w14:paraId="15494A1E" w14:textId="77777777" w:rsidR="00135509" w:rsidRPr="008B2C4A" w:rsidRDefault="00135509" w:rsidP="004F4D79">
      <w:pPr>
        <w:rPr>
          <w:b/>
          <w:sz w:val="24"/>
          <w:szCs w:val="24"/>
          <w:u w:val="single"/>
        </w:rPr>
      </w:pPr>
    </w:p>
    <w:p w14:paraId="510E2750" w14:textId="77777777" w:rsidR="004F4D79" w:rsidRPr="008B2C4A" w:rsidRDefault="004F4D79" w:rsidP="004F4D79">
      <w:pPr>
        <w:rPr>
          <w:b/>
          <w:sz w:val="24"/>
          <w:szCs w:val="24"/>
          <w:u w:val="single"/>
        </w:rPr>
      </w:pPr>
    </w:p>
    <w:p w14:paraId="27070427" w14:textId="77777777" w:rsidR="004F4D79" w:rsidRPr="008B2C4A" w:rsidRDefault="004F4D79" w:rsidP="004F4D79">
      <w:pPr>
        <w:rPr>
          <w:b/>
          <w:sz w:val="24"/>
          <w:szCs w:val="24"/>
          <w:u w:val="single"/>
        </w:rPr>
      </w:pPr>
    </w:p>
    <w:p w14:paraId="00E6C69F" w14:textId="77777777" w:rsidR="004F4D79" w:rsidRPr="008B2C4A" w:rsidRDefault="004F4D79" w:rsidP="004F4D79">
      <w:pPr>
        <w:rPr>
          <w:b/>
          <w:sz w:val="24"/>
          <w:szCs w:val="24"/>
          <w:u w:val="single"/>
        </w:rPr>
      </w:pPr>
    </w:p>
    <w:p w14:paraId="6A837E8D" w14:textId="6F286309" w:rsidR="00791A25" w:rsidRDefault="00791A25" w:rsidP="00791A25">
      <w:pPr>
        <w:pStyle w:val="Paragraphedeliste"/>
        <w:numPr>
          <w:ilvl w:val="0"/>
          <w:numId w:val="21"/>
        </w:numPr>
        <w:jc w:val="both"/>
        <w:rPr>
          <w:rFonts w:ascii="Times New Roman" w:hAnsi="Times New Roman"/>
          <w:b/>
          <w:sz w:val="24"/>
          <w:szCs w:val="24"/>
          <w:u w:val="single"/>
        </w:rPr>
      </w:pPr>
      <w:r w:rsidRPr="00791A25">
        <w:rPr>
          <w:rFonts w:ascii="Times New Roman" w:hAnsi="Times New Roman"/>
          <w:b/>
          <w:sz w:val="24"/>
          <w:szCs w:val="24"/>
          <w:u w:val="single"/>
        </w:rPr>
        <w:lastRenderedPageBreak/>
        <w:t xml:space="preserve">GESTION DES IDENTITES ET CONTROLE D’ACCES </w:t>
      </w:r>
    </w:p>
    <w:p w14:paraId="2C7613C0" w14:textId="77777777" w:rsidR="009021EC" w:rsidRDefault="001B77B1" w:rsidP="009021EC">
      <w:pPr>
        <w:spacing w:line="360" w:lineRule="auto"/>
        <w:jc w:val="both"/>
        <w:rPr>
          <w:sz w:val="24"/>
          <w:szCs w:val="24"/>
        </w:rPr>
      </w:pPr>
      <w:r w:rsidRPr="009021EC">
        <w:rPr>
          <w:sz w:val="24"/>
          <w:szCs w:val="24"/>
        </w:rPr>
        <w:t>Afin d’assurer une bonne administration de la sécurité, les systèmes doivent garder trace de toutes les actions significatives et enregistrer l’identité des auteurs de ces évènements. L’identité de l’utilisateur détermine ses privilèges et ses droits d’accès à telles ou telles données. En effet, les procédures d’identification et d’authentification des utilisateurs sont nécessaires avant toute stratégie de protection.  Il est aussi nécessaire d’appliquer le principe de séparation des privilèges, c'est-à-dire attribuer à chaque utilisateur seulement les privilèges dont il a besoin.</w:t>
      </w:r>
    </w:p>
    <w:p w14:paraId="6B9C7456" w14:textId="26E7FA32" w:rsidR="00BE4E07" w:rsidRDefault="00BE4E07" w:rsidP="00BE4E07">
      <w:pPr>
        <w:jc w:val="both"/>
        <w:rPr>
          <w:sz w:val="24"/>
          <w:szCs w:val="24"/>
        </w:rPr>
      </w:pPr>
      <w:r>
        <w:rPr>
          <w:noProof/>
        </w:rPr>
        <w:drawing>
          <wp:inline distT="0" distB="0" distL="0" distR="0" wp14:anchorId="114777B3" wp14:editId="7D0B0E14">
            <wp:extent cx="6027420" cy="3635587"/>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9177"/>
                    <a:stretch/>
                  </pic:blipFill>
                  <pic:spPr bwMode="auto">
                    <a:xfrm>
                      <a:off x="0" y="0"/>
                      <a:ext cx="6038552" cy="3642301"/>
                    </a:xfrm>
                    <a:prstGeom prst="rect">
                      <a:avLst/>
                    </a:prstGeom>
                    <a:noFill/>
                    <a:ln>
                      <a:noFill/>
                    </a:ln>
                    <a:extLst>
                      <a:ext uri="{53640926-AAD7-44D8-BBD7-CCE9431645EC}">
                        <a14:shadowObscured xmlns:a14="http://schemas.microsoft.com/office/drawing/2010/main"/>
                      </a:ext>
                    </a:extLst>
                  </pic:spPr>
                </pic:pic>
              </a:graphicData>
            </a:graphic>
          </wp:inline>
        </w:drawing>
      </w:r>
    </w:p>
    <w:p w14:paraId="18F7685A" w14:textId="77777777" w:rsidR="00BE4E07" w:rsidRDefault="00BE4E07" w:rsidP="00BE4E07">
      <w:pPr>
        <w:jc w:val="both"/>
        <w:rPr>
          <w:sz w:val="24"/>
          <w:szCs w:val="24"/>
        </w:rPr>
      </w:pPr>
    </w:p>
    <w:p w14:paraId="59C23684" w14:textId="77777777" w:rsidR="009021EC" w:rsidRDefault="00BE4E07" w:rsidP="00972FE0">
      <w:pPr>
        <w:spacing w:line="360" w:lineRule="auto"/>
        <w:jc w:val="both"/>
        <w:rPr>
          <w:sz w:val="24"/>
          <w:szCs w:val="24"/>
        </w:rPr>
      </w:pPr>
      <w:r w:rsidRPr="00BE4E07">
        <w:rPr>
          <w:sz w:val="24"/>
          <w:szCs w:val="24"/>
        </w:rPr>
        <w:t xml:space="preserve">Il existe plusieurs types de droits d’accès : </w:t>
      </w:r>
    </w:p>
    <w:p w14:paraId="518183D4" w14:textId="77777777" w:rsidR="009021EC" w:rsidRPr="009021EC" w:rsidRDefault="00BE4E07" w:rsidP="009021EC">
      <w:pPr>
        <w:pStyle w:val="Paragraphedeliste"/>
        <w:numPr>
          <w:ilvl w:val="0"/>
          <w:numId w:val="22"/>
        </w:numPr>
        <w:spacing w:line="360" w:lineRule="auto"/>
        <w:jc w:val="both"/>
        <w:rPr>
          <w:rFonts w:asciiTheme="minorHAnsi" w:hAnsiTheme="minorHAnsi"/>
          <w:sz w:val="24"/>
          <w:szCs w:val="24"/>
        </w:rPr>
      </w:pPr>
      <w:r w:rsidRPr="009021EC">
        <w:rPr>
          <w:sz w:val="24"/>
          <w:szCs w:val="24"/>
        </w:rPr>
        <w:t xml:space="preserve">Les droits d’accès en consultation (lecture) </w:t>
      </w:r>
    </w:p>
    <w:p w14:paraId="6775F9D8" w14:textId="77777777" w:rsidR="009021EC" w:rsidRPr="009021EC" w:rsidRDefault="00BE4E07" w:rsidP="009021EC">
      <w:pPr>
        <w:pStyle w:val="Paragraphedeliste"/>
        <w:numPr>
          <w:ilvl w:val="0"/>
          <w:numId w:val="22"/>
        </w:numPr>
        <w:spacing w:line="360" w:lineRule="auto"/>
        <w:jc w:val="both"/>
        <w:rPr>
          <w:rFonts w:asciiTheme="minorHAnsi" w:hAnsiTheme="minorHAnsi"/>
          <w:sz w:val="24"/>
          <w:szCs w:val="24"/>
        </w:rPr>
      </w:pPr>
      <w:r w:rsidRPr="009021EC">
        <w:rPr>
          <w:sz w:val="24"/>
          <w:szCs w:val="24"/>
        </w:rPr>
        <w:t>Les droits d’accès en modification (écriture, destruction, création)</w:t>
      </w:r>
    </w:p>
    <w:p w14:paraId="63FD8C78" w14:textId="77777777" w:rsidR="009021EC" w:rsidRPr="009021EC" w:rsidRDefault="00BE4E07" w:rsidP="009021EC">
      <w:pPr>
        <w:pStyle w:val="Paragraphedeliste"/>
        <w:numPr>
          <w:ilvl w:val="0"/>
          <w:numId w:val="22"/>
        </w:numPr>
        <w:spacing w:line="360" w:lineRule="auto"/>
        <w:jc w:val="both"/>
        <w:rPr>
          <w:rFonts w:asciiTheme="minorHAnsi" w:hAnsiTheme="minorHAnsi"/>
          <w:sz w:val="24"/>
          <w:szCs w:val="24"/>
        </w:rPr>
      </w:pPr>
      <w:r w:rsidRPr="009021EC">
        <w:rPr>
          <w:sz w:val="24"/>
          <w:szCs w:val="24"/>
        </w:rPr>
        <w:t>Les droits d’accès en exécution (exécution d’un programme ou d’une commande).</w:t>
      </w:r>
    </w:p>
    <w:p w14:paraId="1AF0AA65" w14:textId="4DC6F04D" w:rsidR="00BE4E07" w:rsidRPr="009021EC" w:rsidRDefault="00BE4E07" w:rsidP="009021EC">
      <w:pPr>
        <w:spacing w:line="360" w:lineRule="auto"/>
        <w:jc w:val="both"/>
        <w:rPr>
          <w:sz w:val="24"/>
          <w:szCs w:val="24"/>
        </w:rPr>
      </w:pPr>
      <w:r w:rsidRPr="009021EC">
        <w:rPr>
          <w:sz w:val="24"/>
          <w:szCs w:val="24"/>
        </w:rPr>
        <w:t xml:space="preserve">Chaque objet est donc associé à une liste de contrôle d’accès énumérant les utilisateurs autorisés et leurs droits. L’utilisateur souhaitant obtenir des droits d’accès doit avant tout </w:t>
      </w:r>
      <w:r w:rsidRPr="009021EC">
        <w:rPr>
          <w:sz w:val="24"/>
          <w:szCs w:val="24"/>
        </w:rPr>
        <w:lastRenderedPageBreak/>
        <w:t>être authentifié, c’est-à-dire que le système de contrôle d’accès doit vérifier que l’identité de l’utilisateur est authentique (par exemple grâce à un mot de passe). L’authentification permet d’assurer la légitimité d’un accès à une ressource. Les utilisateurs ordinaires ont quant à eux des droits d’accès en création, écriture et en destruction à leurs propres données, et des droits d’accès en lecture pour les données partagées. Cependant, pour que cette identité soit correctement administrée et qu’elle ne soit pas usurpée, son authenticité doit être vérifiée. Les utilisateurs accèdent à diverses applications fonctionnant sur des systèmes différents, et doivent souvent saisir leurs paramètres de connexion (identité) à plusieurs reprises. C’est dans ce contexte qu’un service d’authentification unique ou Single Sign-On (SSO) est mis en place. Le SSO est un système d’identification centralisé qui permet d’utiliser un seul et même login pour toutes les applications, et donc à l’utilisateur de ne se loguer qu’une seule fois. L’objectif du SSO est notamment d’avoir un référentiel centralisé des identités et mots de passe auquel les applications s’adressent pour vérifier l’identité d’un utilisateur. Ce principe d’authentification unique a plusieurs avantages pour l’entreprise. Il permet notamment d’offrir un accès simplifié aux applications et donc un certain confort aux employés. Il limite aussi les risques au niveau de la sécurité, car il n’est plus nécessaire de retenir plusieurs mots de passe mais un seul. Aussi, le SSO permet de gérer et de limiter l’accès des utilisateurs au réseau, en une seule fois, c’est-à-dire qu’un utilisateur ne pourra accéder qu’aux applications auxquelles il a un droit d’accès.</w:t>
      </w:r>
    </w:p>
    <w:p w14:paraId="749639FB" w14:textId="77777777" w:rsidR="00BE4E07" w:rsidRDefault="00BE4E07" w:rsidP="00791A25">
      <w:pPr>
        <w:pStyle w:val="Paragraphedeliste"/>
        <w:ind w:left="1455"/>
        <w:rPr>
          <w:rFonts w:ascii="Times New Roman" w:hAnsi="Times New Roman"/>
          <w:b/>
          <w:sz w:val="24"/>
          <w:szCs w:val="24"/>
          <w:u w:val="single"/>
        </w:rPr>
      </w:pPr>
    </w:p>
    <w:p w14:paraId="2B5F053B" w14:textId="304F7DB4" w:rsidR="004F4D79" w:rsidRPr="008B2C4A" w:rsidRDefault="004F4D79" w:rsidP="00791A25">
      <w:pPr>
        <w:pStyle w:val="Paragraphedeliste"/>
        <w:ind w:left="1455"/>
        <w:rPr>
          <w:rFonts w:ascii="Times New Roman" w:hAnsi="Times New Roman"/>
          <w:b/>
          <w:sz w:val="24"/>
          <w:szCs w:val="24"/>
          <w:u w:val="single"/>
        </w:rPr>
      </w:pPr>
      <w:r w:rsidRPr="008B2C4A">
        <w:rPr>
          <w:rFonts w:ascii="Times New Roman" w:hAnsi="Times New Roman"/>
          <w:b/>
          <w:sz w:val="24"/>
          <w:szCs w:val="24"/>
          <w:u w:val="single"/>
        </w:rPr>
        <w:t>MISE EN PLACE DES GPO</w:t>
      </w:r>
    </w:p>
    <w:p w14:paraId="775879A7" w14:textId="77777777" w:rsidR="004F4D79" w:rsidRPr="008B2C4A" w:rsidRDefault="004F4D79" w:rsidP="004F4D79">
      <w:pPr>
        <w:spacing w:line="360" w:lineRule="auto"/>
        <w:ind w:firstLine="709"/>
        <w:jc w:val="both"/>
        <w:rPr>
          <w:sz w:val="24"/>
          <w:szCs w:val="24"/>
        </w:rPr>
      </w:pPr>
      <w:r w:rsidRPr="008B2C4A">
        <w:rPr>
          <w:sz w:val="24"/>
          <w:szCs w:val="24"/>
        </w:rPr>
        <w:t xml:space="preserve">Les stratégies de groupes sont des ensembles de paramètres qui s'appliquent aux utilisateurs et ordinateurs. Elles permettent de gérer plus facilement la sécurité d'un poste ou de plusieurs postes dans un Domain. Elles permettent à titre d'exemples de rediriger le dossier Mes Documents, de déployer des Logiciels en fonction des services d'une entreprise ou des utilisateurs. Les GPO existent dès la création d’un Domain, c'est là que sont inscris les différents fonctionnements du domaine. Il en existe deux types à la création du domaine. Les GPO mis en place dans notre cas nous permettent de contrôler les différents profils et leurs droits. En effet grâce à ces GPO, nous arrivons à restreindre l’accès à certaines ressources des postes de travail en fonction des profils. Par exemple toutes les sessions des </w:t>
      </w:r>
      <w:r w:rsidRPr="008B2C4A">
        <w:rPr>
          <w:sz w:val="24"/>
          <w:szCs w:val="24"/>
        </w:rPr>
        <w:lastRenderedPageBreak/>
        <w:t xml:space="preserve">téléconseillers n’ont pas le droit d’installer des logiciels tiers sur les postes de travail. Plusieurs GPO ont été mis en place et sont classés en fonction des départements. </w:t>
      </w:r>
    </w:p>
    <w:p w14:paraId="714B8C48" w14:textId="77777777" w:rsidR="004F4D79" w:rsidRPr="008B2C4A" w:rsidRDefault="004F4D79" w:rsidP="004F4D79">
      <w:pPr>
        <w:rPr>
          <w:sz w:val="24"/>
          <w:szCs w:val="24"/>
        </w:rPr>
      </w:pPr>
    </w:p>
    <w:p w14:paraId="7A519BDE" w14:textId="77777777" w:rsidR="004F4D79" w:rsidRPr="00791A25" w:rsidRDefault="004F4D79" w:rsidP="00791A25">
      <w:pPr>
        <w:rPr>
          <w:rFonts w:ascii="Times New Roman" w:hAnsi="Times New Roman"/>
          <w:b/>
          <w:sz w:val="24"/>
          <w:szCs w:val="24"/>
          <w:u w:val="single"/>
        </w:rPr>
      </w:pPr>
      <w:r w:rsidRPr="00791A25">
        <w:rPr>
          <w:rFonts w:ascii="Times New Roman" w:hAnsi="Times New Roman"/>
          <w:b/>
          <w:sz w:val="24"/>
          <w:szCs w:val="24"/>
          <w:u w:val="single"/>
        </w:rPr>
        <w:t>FORMATION DES UTILISATEURS</w:t>
      </w:r>
    </w:p>
    <w:p w14:paraId="27D57B47" w14:textId="11F24F5E" w:rsidR="004F4D79" w:rsidRDefault="004F4D79" w:rsidP="009021EC">
      <w:pPr>
        <w:spacing w:line="360" w:lineRule="auto"/>
        <w:jc w:val="both"/>
        <w:rPr>
          <w:sz w:val="24"/>
          <w:szCs w:val="24"/>
        </w:rPr>
      </w:pPr>
      <w:r w:rsidRPr="008B2C4A">
        <w:rPr>
          <w:sz w:val="24"/>
          <w:szCs w:val="24"/>
        </w:rPr>
        <w:t xml:space="preserve">La formation des utilisateurs a pour objectif de les rendre autonome à l’usage des outils et applications qui sont utiles à l’exécution de leurs taches dans l’entreprise. </w:t>
      </w:r>
      <w:r w:rsidR="00B610B8">
        <w:rPr>
          <w:sz w:val="24"/>
          <w:szCs w:val="24"/>
        </w:rPr>
        <w:t>Elle vise :</w:t>
      </w:r>
    </w:p>
    <w:p w14:paraId="2050DE5A" w14:textId="77777777" w:rsidR="00B610B8" w:rsidRPr="00B610B8" w:rsidRDefault="00B610B8" w:rsidP="00B610B8">
      <w:pPr>
        <w:pStyle w:val="Paragraphedeliste"/>
        <w:numPr>
          <w:ilvl w:val="0"/>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b/>
          <w:bCs/>
          <w:sz w:val="24"/>
          <w:szCs w:val="24"/>
        </w:rPr>
        <w:t>Informer l’utilisateur</w:t>
      </w:r>
      <w:r w:rsidRPr="00B610B8">
        <w:rPr>
          <w:rFonts w:asciiTheme="minorHAnsi" w:eastAsiaTheme="minorHAnsi" w:hAnsiTheme="minorHAnsi" w:cstheme="minorBidi"/>
          <w:sz w:val="24"/>
          <w:szCs w:val="24"/>
        </w:rPr>
        <w:t xml:space="preserve"> : </w:t>
      </w:r>
    </w:p>
    <w:p w14:paraId="23A8177F" w14:textId="223739D5"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De la mise en place des journaux d’activités permettant de détecter et de retracer toute activité et tout accès non autorisé ; </w:t>
      </w:r>
    </w:p>
    <w:p w14:paraId="478DBBF2" w14:textId="1FEA071E"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Qu’en l’absence de moyens sécurisés sur son poste de travail, il doit s’abstenir de transmettre des données sensibles vers ou depuis l’extérieur de l’organisme ; </w:t>
      </w:r>
    </w:p>
    <w:p w14:paraId="6B5CC6D0" w14:textId="34BA35B2"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Des sanctions auxquelles il s’expose en cas de non-respect des dispositions réglementaires mises en place en matière de gestion des accès.</w:t>
      </w:r>
    </w:p>
    <w:p w14:paraId="514681D3" w14:textId="77777777" w:rsidR="00B610B8" w:rsidRPr="00B610B8" w:rsidRDefault="00B610B8" w:rsidP="00B610B8">
      <w:pPr>
        <w:pStyle w:val="Paragraphedeliste"/>
        <w:numPr>
          <w:ilvl w:val="0"/>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b/>
          <w:bCs/>
          <w:sz w:val="24"/>
          <w:szCs w:val="24"/>
        </w:rPr>
        <w:t>Sensibiliser l’utilisateur</w:t>
      </w:r>
      <w:r w:rsidRPr="00B610B8">
        <w:rPr>
          <w:rFonts w:asciiTheme="minorHAnsi" w:eastAsiaTheme="minorHAnsi" w:hAnsiTheme="minorHAnsi" w:cstheme="minorBidi"/>
          <w:sz w:val="24"/>
          <w:szCs w:val="24"/>
        </w:rPr>
        <w:t xml:space="preserve"> : </w:t>
      </w:r>
    </w:p>
    <w:p w14:paraId="7924FC4B" w14:textId="3750EB7E"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À l’importance de choisir un mot de passe sécuritaire, selon les bonnes pratiques en la matière, et de le garder secret en tout temps ; </w:t>
      </w:r>
    </w:p>
    <w:p w14:paraId="682552EE" w14:textId="78CC3CBD"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À l’importance de verrouiller son poste de travail lorsqu’il s’absente de son bureau ; </w:t>
      </w:r>
    </w:p>
    <w:p w14:paraId="37183985" w14:textId="7D572B5C"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Aux contraintes légales et aux moyens de sécurisation de l’information à laquelle il accède ; </w:t>
      </w:r>
    </w:p>
    <w:p w14:paraId="66AAB54B" w14:textId="450E2915" w:rsidR="00B610B8" w:rsidRPr="00B610B8" w:rsidRDefault="00B610B8" w:rsidP="00B610B8">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À l'obligation de signaler, sans délai, toute atteinte à la sécurité de l’information à laquelle il accède.</w:t>
      </w:r>
    </w:p>
    <w:p w14:paraId="43E70E5C" w14:textId="0DA46CEF" w:rsidR="004F4D79" w:rsidRDefault="004F4D79" w:rsidP="004F4D79">
      <w:pPr>
        <w:rPr>
          <w:b/>
          <w:sz w:val="24"/>
          <w:szCs w:val="24"/>
        </w:rPr>
      </w:pPr>
    </w:p>
    <w:p w14:paraId="77F3B50F" w14:textId="5B75EF0B" w:rsidR="00791A25" w:rsidRDefault="00791A25" w:rsidP="004F4D79">
      <w:pPr>
        <w:rPr>
          <w:b/>
          <w:sz w:val="24"/>
          <w:szCs w:val="24"/>
        </w:rPr>
      </w:pPr>
    </w:p>
    <w:p w14:paraId="566056BB" w14:textId="2CB15145" w:rsidR="00791A25" w:rsidRDefault="00791A25" w:rsidP="004F4D79">
      <w:pPr>
        <w:rPr>
          <w:b/>
          <w:sz w:val="24"/>
          <w:szCs w:val="24"/>
        </w:rPr>
      </w:pPr>
    </w:p>
    <w:p w14:paraId="2987803C" w14:textId="4E4F522A" w:rsidR="009021EC" w:rsidRDefault="009021EC" w:rsidP="004F4D79">
      <w:pPr>
        <w:rPr>
          <w:b/>
          <w:sz w:val="24"/>
          <w:szCs w:val="24"/>
        </w:rPr>
      </w:pPr>
    </w:p>
    <w:p w14:paraId="75CDABED" w14:textId="6E4999A2" w:rsidR="00791A25" w:rsidRDefault="00791A25" w:rsidP="004F4D79">
      <w:pPr>
        <w:rPr>
          <w:b/>
          <w:sz w:val="24"/>
          <w:szCs w:val="24"/>
        </w:rPr>
      </w:pPr>
    </w:p>
    <w:p w14:paraId="6FF035A7" w14:textId="77777777" w:rsidR="00FF5585" w:rsidRPr="00FF5585" w:rsidRDefault="00FF5585" w:rsidP="00FF5585">
      <w:pPr>
        <w:pStyle w:val="Paragraphedeliste"/>
        <w:numPr>
          <w:ilvl w:val="0"/>
          <w:numId w:val="21"/>
        </w:numPr>
        <w:rPr>
          <w:rFonts w:ascii="Times New Roman" w:hAnsi="Times New Roman"/>
          <w:b/>
          <w:sz w:val="24"/>
          <w:szCs w:val="24"/>
          <w:u w:val="single"/>
        </w:rPr>
      </w:pPr>
      <w:r w:rsidRPr="00FF5585">
        <w:rPr>
          <w:rFonts w:ascii="Times New Roman" w:hAnsi="Times New Roman"/>
          <w:b/>
          <w:sz w:val="24"/>
          <w:szCs w:val="24"/>
          <w:u w:val="single"/>
        </w:rPr>
        <w:lastRenderedPageBreak/>
        <w:t>SECURITE DES DONNEES</w:t>
      </w:r>
    </w:p>
    <w:p w14:paraId="40151013" w14:textId="77777777" w:rsidR="009021EC" w:rsidRDefault="001513A7" w:rsidP="007E1260">
      <w:pPr>
        <w:spacing w:line="360" w:lineRule="auto"/>
        <w:ind w:firstLine="360"/>
        <w:jc w:val="both"/>
        <w:rPr>
          <w:sz w:val="24"/>
          <w:szCs w:val="24"/>
        </w:rPr>
      </w:pPr>
      <w:r w:rsidRPr="001513A7">
        <w:rPr>
          <w:sz w:val="24"/>
          <w:szCs w:val="24"/>
        </w:rPr>
        <w:t xml:space="preserve">La mise en place d’une politique de sécurité des données efficace consiste à mettre en œuvre un plan d’action. </w:t>
      </w:r>
    </w:p>
    <w:p w14:paraId="679687A9" w14:textId="5A34E5DC" w:rsidR="009021EC" w:rsidRDefault="001513A7" w:rsidP="009021EC">
      <w:pPr>
        <w:pStyle w:val="Paragraphedeliste"/>
        <w:numPr>
          <w:ilvl w:val="0"/>
          <w:numId w:val="22"/>
        </w:numPr>
        <w:spacing w:line="360" w:lineRule="auto"/>
        <w:jc w:val="both"/>
        <w:rPr>
          <w:sz w:val="24"/>
          <w:szCs w:val="24"/>
        </w:rPr>
      </w:pPr>
      <w:r w:rsidRPr="009021EC">
        <w:rPr>
          <w:sz w:val="24"/>
          <w:szCs w:val="24"/>
        </w:rPr>
        <w:t>La première étape</w:t>
      </w:r>
      <w:r w:rsidR="00AE7EE5">
        <w:rPr>
          <w:sz w:val="24"/>
          <w:szCs w:val="24"/>
        </w:rPr>
        <w:t xml:space="preserve"> de notre politique de sécurité des données </w:t>
      </w:r>
      <w:r w:rsidR="00AE7EE5" w:rsidRPr="009021EC">
        <w:rPr>
          <w:sz w:val="24"/>
          <w:szCs w:val="24"/>
        </w:rPr>
        <w:t>consiste</w:t>
      </w:r>
      <w:r w:rsidRPr="009021EC">
        <w:rPr>
          <w:sz w:val="24"/>
          <w:szCs w:val="24"/>
        </w:rPr>
        <w:t xml:space="preserve"> </w:t>
      </w:r>
      <w:r w:rsidR="00AE7EE5" w:rsidRPr="009021EC">
        <w:rPr>
          <w:sz w:val="24"/>
          <w:szCs w:val="24"/>
        </w:rPr>
        <w:t>évalu</w:t>
      </w:r>
      <w:r w:rsidR="00AE7EE5">
        <w:rPr>
          <w:sz w:val="24"/>
          <w:szCs w:val="24"/>
        </w:rPr>
        <w:t xml:space="preserve">ation </w:t>
      </w:r>
      <w:r w:rsidR="00AE7EE5" w:rsidRPr="009021EC">
        <w:rPr>
          <w:sz w:val="24"/>
          <w:szCs w:val="24"/>
        </w:rPr>
        <w:t>les</w:t>
      </w:r>
      <w:r w:rsidRPr="009021EC">
        <w:rPr>
          <w:sz w:val="24"/>
          <w:szCs w:val="24"/>
        </w:rPr>
        <w:t xml:space="preserve"> risques et menaces, leurs conséquences et les vulnérabilités </w:t>
      </w:r>
    </w:p>
    <w:p w14:paraId="7C20219C" w14:textId="5A1121DF" w:rsidR="009021EC" w:rsidRDefault="00AE7EE5" w:rsidP="009021EC">
      <w:pPr>
        <w:pStyle w:val="Paragraphedeliste"/>
        <w:numPr>
          <w:ilvl w:val="0"/>
          <w:numId w:val="22"/>
        </w:numPr>
        <w:spacing w:line="360" w:lineRule="auto"/>
        <w:jc w:val="both"/>
        <w:rPr>
          <w:sz w:val="24"/>
          <w:szCs w:val="24"/>
        </w:rPr>
      </w:pPr>
      <w:r>
        <w:rPr>
          <w:sz w:val="24"/>
          <w:szCs w:val="24"/>
        </w:rPr>
        <w:t>Nous avons ensuite</w:t>
      </w:r>
      <w:r w:rsidR="001513A7" w:rsidRPr="009021EC">
        <w:rPr>
          <w:sz w:val="24"/>
          <w:szCs w:val="24"/>
        </w:rPr>
        <w:t xml:space="preserve"> </w:t>
      </w:r>
      <w:r w:rsidRPr="009021EC">
        <w:rPr>
          <w:sz w:val="24"/>
          <w:szCs w:val="24"/>
        </w:rPr>
        <w:t>défini</w:t>
      </w:r>
      <w:r w:rsidR="001513A7" w:rsidRPr="009021EC">
        <w:rPr>
          <w:sz w:val="24"/>
          <w:szCs w:val="24"/>
        </w:rPr>
        <w:t xml:space="preserve"> le périmètre sensible, c’est-à-dire quelles données sont particulièrement essentielles ou confidentielles et nécessitent une protection renforcée</w:t>
      </w:r>
      <w:r w:rsidR="00B457B8">
        <w:rPr>
          <w:sz w:val="24"/>
          <w:szCs w:val="24"/>
        </w:rPr>
        <w:t> :</w:t>
      </w:r>
    </w:p>
    <w:p w14:paraId="1AB98EFD"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Fichiers utilisateurs, </w:t>
      </w:r>
    </w:p>
    <w:p w14:paraId="5BAF5268"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Fichiers serveurs (les points de restaurations), </w:t>
      </w:r>
    </w:p>
    <w:p w14:paraId="6FF93918"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Documents contractuels (employés et clients), </w:t>
      </w:r>
    </w:p>
    <w:p w14:paraId="47103B57"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 xml:space="preserve">Emails, </w:t>
      </w:r>
    </w:p>
    <w:p w14:paraId="54C1488E"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Bases de données de nos applications internes et de production (interactions clients avec le call center),</w:t>
      </w:r>
    </w:p>
    <w:p w14:paraId="16094229" w14:textId="77777777" w:rsidR="00B457B8" w:rsidRPr="00B457B8" w:rsidRDefault="00B457B8" w:rsidP="00B457B8">
      <w:pPr>
        <w:pStyle w:val="Paragraphedeliste"/>
        <w:numPr>
          <w:ilvl w:val="1"/>
          <w:numId w:val="23"/>
        </w:numPr>
        <w:spacing w:line="360" w:lineRule="auto"/>
        <w:jc w:val="both"/>
        <w:rPr>
          <w:sz w:val="24"/>
          <w:szCs w:val="24"/>
        </w:rPr>
      </w:pPr>
      <w:r w:rsidRPr="00B457B8">
        <w:rPr>
          <w:sz w:val="24"/>
          <w:szCs w:val="24"/>
        </w:rPr>
        <w:t>Les enregistrements vocaux, vidéos etc.</w:t>
      </w:r>
    </w:p>
    <w:p w14:paraId="5C1DE501" w14:textId="281E4970" w:rsidR="00AE7EE5" w:rsidRDefault="00AE7EE5" w:rsidP="00AE7EE5">
      <w:pPr>
        <w:pStyle w:val="Paragraphedeliste"/>
        <w:numPr>
          <w:ilvl w:val="0"/>
          <w:numId w:val="22"/>
        </w:numPr>
        <w:spacing w:line="360" w:lineRule="auto"/>
        <w:jc w:val="both"/>
        <w:rPr>
          <w:sz w:val="24"/>
          <w:szCs w:val="24"/>
        </w:rPr>
      </w:pPr>
      <w:r>
        <w:rPr>
          <w:sz w:val="24"/>
          <w:szCs w:val="24"/>
        </w:rPr>
        <w:t>Les matériels utilisés pour protéger les informations déclarées sensibles et confidentielles :</w:t>
      </w:r>
    </w:p>
    <w:p w14:paraId="1CF2CE17" w14:textId="35FD844D" w:rsidR="00AE7EE5" w:rsidRDefault="001513A7" w:rsidP="00AE7EE5">
      <w:pPr>
        <w:pStyle w:val="Paragraphedeliste"/>
        <w:numPr>
          <w:ilvl w:val="1"/>
          <w:numId w:val="22"/>
        </w:numPr>
        <w:spacing w:line="360" w:lineRule="auto"/>
        <w:jc w:val="both"/>
        <w:rPr>
          <w:sz w:val="24"/>
          <w:szCs w:val="24"/>
        </w:rPr>
      </w:pPr>
      <w:r w:rsidRPr="00AE7EE5">
        <w:rPr>
          <w:sz w:val="24"/>
          <w:szCs w:val="24"/>
        </w:rPr>
        <w:t xml:space="preserve"> </w:t>
      </w:r>
      <w:r w:rsidR="00AE7EE5" w:rsidRPr="00AE7EE5">
        <w:rPr>
          <w:sz w:val="24"/>
          <w:szCs w:val="24"/>
        </w:rPr>
        <w:t>L’installation</w:t>
      </w:r>
      <w:r w:rsidRPr="00AE7EE5">
        <w:rPr>
          <w:sz w:val="24"/>
          <w:szCs w:val="24"/>
        </w:rPr>
        <w:t xml:space="preserve"> d’un pare-feu</w:t>
      </w:r>
      <w:r w:rsidR="00AE7EE5">
        <w:rPr>
          <w:sz w:val="24"/>
          <w:szCs w:val="24"/>
        </w:rPr>
        <w:t xml:space="preserve"> (Cisco ASA)</w:t>
      </w:r>
      <w:r w:rsidRPr="00AE7EE5">
        <w:rPr>
          <w:sz w:val="24"/>
          <w:szCs w:val="24"/>
        </w:rPr>
        <w:t xml:space="preserve">, </w:t>
      </w:r>
    </w:p>
    <w:p w14:paraId="59C93E09" w14:textId="77106FE4" w:rsidR="00AE7EE5" w:rsidRDefault="00AE7EE5" w:rsidP="00AE7EE5">
      <w:pPr>
        <w:pStyle w:val="Paragraphedeliste"/>
        <w:numPr>
          <w:ilvl w:val="1"/>
          <w:numId w:val="22"/>
        </w:numPr>
        <w:spacing w:line="360" w:lineRule="auto"/>
        <w:jc w:val="both"/>
        <w:rPr>
          <w:sz w:val="24"/>
          <w:szCs w:val="24"/>
        </w:rPr>
      </w:pPr>
      <w:r>
        <w:rPr>
          <w:sz w:val="24"/>
          <w:szCs w:val="24"/>
        </w:rPr>
        <w:t>Mise en place de VPN pour l’accès à distance ;</w:t>
      </w:r>
    </w:p>
    <w:p w14:paraId="088EF187" w14:textId="4E7CBB06" w:rsidR="00AE7EE5" w:rsidRDefault="00AE7EE5" w:rsidP="00AE7EE5">
      <w:pPr>
        <w:pStyle w:val="Paragraphedeliste"/>
        <w:numPr>
          <w:ilvl w:val="1"/>
          <w:numId w:val="22"/>
        </w:numPr>
        <w:spacing w:line="360" w:lineRule="auto"/>
        <w:jc w:val="both"/>
        <w:rPr>
          <w:sz w:val="24"/>
          <w:szCs w:val="24"/>
        </w:rPr>
      </w:pPr>
      <w:r>
        <w:rPr>
          <w:sz w:val="24"/>
          <w:szCs w:val="24"/>
        </w:rPr>
        <w:t>C</w:t>
      </w:r>
      <w:r w:rsidR="001513A7" w:rsidRPr="00AE7EE5">
        <w:rPr>
          <w:sz w:val="24"/>
          <w:szCs w:val="24"/>
        </w:rPr>
        <w:t xml:space="preserve">ontrôle d’accès, </w:t>
      </w:r>
    </w:p>
    <w:p w14:paraId="246DE98C" w14:textId="73843B42" w:rsidR="00123F53" w:rsidRPr="00AE7EE5" w:rsidRDefault="00AE7EE5" w:rsidP="00AE7EE5">
      <w:pPr>
        <w:pStyle w:val="Paragraphedeliste"/>
        <w:numPr>
          <w:ilvl w:val="1"/>
          <w:numId w:val="22"/>
        </w:numPr>
        <w:spacing w:line="360" w:lineRule="auto"/>
        <w:jc w:val="both"/>
        <w:rPr>
          <w:sz w:val="24"/>
          <w:szCs w:val="24"/>
        </w:rPr>
      </w:pPr>
      <w:r>
        <w:rPr>
          <w:sz w:val="24"/>
          <w:szCs w:val="24"/>
        </w:rPr>
        <w:t>S</w:t>
      </w:r>
      <w:r w:rsidR="001513A7" w:rsidRPr="00AE7EE5">
        <w:rPr>
          <w:sz w:val="24"/>
          <w:szCs w:val="24"/>
        </w:rPr>
        <w:t xml:space="preserve">erveur de sauvegarde, etc. </w:t>
      </w:r>
    </w:p>
    <w:p w14:paraId="3EE7C92F" w14:textId="728C0B0C" w:rsidR="00346646" w:rsidRDefault="001513A7" w:rsidP="00C4744F">
      <w:pPr>
        <w:pStyle w:val="Paragraphedeliste"/>
        <w:numPr>
          <w:ilvl w:val="0"/>
          <w:numId w:val="22"/>
        </w:numPr>
        <w:spacing w:line="360" w:lineRule="auto"/>
        <w:jc w:val="both"/>
        <w:rPr>
          <w:sz w:val="24"/>
          <w:szCs w:val="24"/>
        </w:rPr>
      </w:pPr>
      <w:r w:rsidRPr="009021EC">
        <w:rPr>
          <w:sz w:val="24"/>
          <w:szCs w:val="24"/>
        </w:rPr>
        <w:t xml:space="preserve">Enfin, </w:t>
      </w:r>
      <w:r w:rsidR="00AE7EE5">
        <w:rPr>
          <w:sz w:val="24"/>
          <w:szCs w:val="24"/>
        </w:rPr>
        <w:t>nous communiquons régulièrement</w:t>
      </w:r>
      <w:r w:rsidRPr="009021EC">
        <w:rPr>
          <w:sz w:val="24"/>
          <w:szCs w:val="24"/>
        </w:rPr>
        <w:t xml:space="preserve"> avec les services et les salariés de l’entreprise vis-à-vis des règles de sécurité informatique et diffuser aux collaborateurs les procédures</w:t>
      </w:r>
      <w:r w:rsidR="00AE7EE5">
        <w:rPr>
          <w:sz w:val="24"/>
          <w:szCs w:val="24"/>
        </w:rPr>
        <w:t xml:space="preserve"> (best pratique</w:t>
      </w:r>
      <w:r w:rsidR="00B457B8">
        <w:rPr>
          <w:sz w:val="24"/>
          <w:szCs w:val="24"/>
        </w:rPr>
        <w:t>)</w:t>
      </w:r>
      <w:r w:rsidRPr="009021EC">
        <w:rPr>
          <w:sz w:val="24"/>
          <w:szCs w:val="24"/>
        </w:rPr>
        <w:t xml:space="preserve"> et les réactions à adopter en cas de problème. Ces règles </w:t>
      </w:r>
      <w:r w:rsidR="00B457B8" w:rsidRPr="009021EC">
        <w:rPr>
          <w:sz w:val="24"/>
          <w:szCs w:val="24"/>
        </w:rPr>
        <w:t>concernent</w:t>
      </w:r>
      <w:r w:rsidRPr="009021EC">
        <w:rPr>
          <w:sz w:val="24"/>
          <w:szCs w:val="24"/>
        </w:rPr>
        <w:t xml:space="preserve"> l’utilisation des logiciels, de sites internet, le </w:t>
      </w:r>
    </w:p>
    <w:p w14:paraId="1A04BA13" w14:textId="42632366" w:rsidR="00346646" w:rsidRDefault="00346646" w:rsidP="001513A7">
      <w:pPr>
        <w:spacing w:line="360" w:lineRule="auto"/>
        <w:jc w:val="both"/>
        <w:rPr>
          <w:sz w:val="24"/>
          <w:szCs w:val="24"/>
        </w:rPr>
      </w:pPr>
    </w:p>
    <w:p w14:paraId="04C49915" w14:textId="0531809E" w:rsidR="00346646" w:rsidRDefault="00346646" w:rsidP="001513A7">
      <w:pPr>
        <w:spacing w:line="360" w:lineRule="auto"/>
        <w:jc w:val="both"/>
        <w:rPr>
          <w:sz w:val="24"/>
          <w:szCs w:val="24"/>
        </w:rPr>
      </w:pPr>
    </w:p>
    <w:p w14:paraId="571FD389" w14:textId="7B031A10" w:rsidR="00346646" w:rsidRDefault="00346646" w:rsidP="001513A7">
      <w:pPr>
        <w:spacing w:line="360" w:lineRule="auto"/>
        <w:jc w:val="both"/>
        <w:rPr>
          <w:sz w:val="24"/>
          <w:szCs w:val="24"/>
        </w:rPr>
      </w:pPr>
    </w:p>
    <w:p w14:paraId="410BDC36" w14:textId="77777777" w:rsidR="00346646" w:rsidRPr="001513A7" w:rsidRDefault="00346646" w:rsidP="001513A7">
      <w:pPr>
        <w:spacing w:line="360" w:lineRule="auto"/>
        <w:jc w:val="both"/>
        <w:rPr>
          <w:sz w:val="24"/>
          <w:szCs w:val="24"/>
        </w:rPr>
      </w:pPr>
    </w:p>
    <w:p w14:paraId="77D2C8D9" w14:textId="70D25004" w:rsidR="001A2A5D" w:rsidRPr="00791A25" w:rsidRDefault="001A2A5D" w:rsidP="00791A25">
      <w:pPr>
        <w:pStyle w:val="Paragraphedeliste"/>
        <w:numPr>
          <w:ilvl w:val="0"/>
          <w:numId w:val="21"/>
        </w:numPr>
        <w:rPr>
          <w:rFonts w:ascii="Times New Roman" w:hAnsi="Times New Roman"/>
          <w:b/>
          <w:sz w:val="24"/>
          <w:szCs w:val="24"/>
          <w:u w:val="single"/>
        </w:rPr>
      </w:pPr>
      <w:r w:rsidRPr="00791A25">
        <w:rPr>
          <w:rFonts w:ascii="Times New Roman" w:hAnsi="Times New Roman"/>
          <w:b/>
          <w:sz w:val="24"/>
          <w:szCs w:val="24"/>
          <w:u w:val="single"/>
        </w:rPr>
        <w:t>SECURITE DE</w:t>
      </w:r>
      <w:r w:rsidR="0069123E" w:rsidRPr="00791A25">
        <w:rPr>
          <w:rFonts w:ascii="Times New Roman" w:hAnsi="Times New Roman"/>
          <w:b/>
          <w:sz w:val="24"/>
          <w:szCs w:val="24"/>
          <w:u w:val="single"/>
        </w:rPr>
        <w:t xml:space="preserve"> L’</w:t>
      </w:r>
      <w:r w:rsidRPr="00791A25">
        <w:rPr>
          <w:rFonts w:ascii="Times New Roman" w:hAnsi="Times New Roman"/>
          <w:b/>
          <w:sz w:val="24"/>
          <w:szCs w:val="24"/>
          <w:u w:val="single"/>
        </w:rPr>
        <w:t>INFRASTRUCTURE</w:t>
      </w:r>
    </w:p>
    <w:p w14:paraId="480260AD" w14:textId="77777777" w:rsidR="006B0DFD" w:rsidRPr="006B0DFD" w:rsidRDefault="006B0DFD" w:rsidP="006B0DFD">
      <w:pPr>
        <w:spacing w:line="360" w:lineRule="auto"/>
        <w:jc w:val="both"/>
        <w:rPr>
          <w:sz w:val="24"/>
          <w:szCs w:val="24"/>
          <w:u w:val="single"/>
        </w:rPr>
      </w:pPr>
      <w:r w:rsidRPr="006B0DFD">
        <w:rPr>
          <w:sz w:val="24"/>
          <w:szCs w:val="24"/>
          <w:u w:val="single"/>
        </w:rPr>
        <w:t>Sécurité de l’accès aux plateaux de production</w:t>
      </w:r>
    </w:p>
    <w:p w14:paraId="1E439C46" w14:textId="495BE741" w:rsidR="006B0DFD" w:rsidRPr="006B0DFD" w:rsidRDefault="006B0DFD" w:rsidP="006B0DFD">
      <w:pPr>
        <w:spacing w:line="360" w:lineRule="auto"/>
        <w:jc w:val="both"/>
        <w:rPr>
          <w:sz w:val="24"/>
          <w:szCs w:val="24"/>
        </w:rPr>
      </w:pPr>
      <w:r w:rsidRPr="006B0DFD">
        <w:rPr>
          <w:sz w:val="24"/>
          <w:szCs w:val="24"/>
        </w:rPr>
        <w:t xml:space="preserve">Afin d’apporter une sécurité aux personnes </w:t>
      </w:r>
      <w:r w:rsidR="004C646A">
        <w:rPr>
          <w:sz w:val="24"/>
          <w:szCs w:val="24"/>
        </w:rPr>
        <w:t xml:space="preserve">et a l’ensemble de l’infrastructure, certaines </w:t>
      </w:r>
      <w:r w:rsidR="00135509">
        <w:rPr>
          <w:sz w:val="24"/>
          <w:szCs w:val="24"/>
        </w:rPr>
        <w:t xml:space="preserve">précautions </w:t>
      </w:r>
      <w:r w:rsidR="00135509" w:rsidRPr="006B0DFD">
        <w:rPr>
          <w:sz w:val="24"/>
          <w:szCs w:val="24"/>
        </w:rPr>
        <w:t>sont</w:t>
      </w:r>
      <w:r w:rsidR="004C646A">
        <w:rPr>
          <w:sz w:val="24"/>
          <w:szCs w:val="24"/>
        </w:rPr>
        <w:t xml:space="preserve"> prises</w:t>
      </w:r>
      <w:r w:rsidRPr="006B0DFD">
        <w:rPr>
          <w:sz w:val="24"/>
          <w:szCs w:val="24"/>
        </w:rPr>
        <w:t> :</w:t>
      </w:r>
    </w:p>
    <w:p w14:paraId="22CEF196" w14:textId="5D4FCE09"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Accès contrôlé par les badgeuses (</w:t>
      </w:r>
      <w:proofErr w:type="spellStart"/>
      <w:r w:rsidRPr="006B0DFD">
        <w:rPr>
          <w:rFonts w:asciiTheme="minorHAnsi" w:eastAsiaTheme="minorHAnsi" w:hAnsiTheme="minorHAnsi" w:cstheme="minorBidi"/>
          <w:sz w:val="24"/>
          <w:szCs w:val="24"/>
        </w:rPr>
        <w:t>a</w:t>
      </w:r>
      <w:proofErr w:type="spellEnd"/>
      <w:r w:rsidRPr="006B0DFD">
        <w:rPr>
          <w:rFonts w:asciiTheme="minorHAnsi" w:eastAsiaTheme="minorHAnsi" w:hAnsiTheme="minorHAnsi" w:cstheme="minorBidi"/>
          <w:sz w:val="24"/>
          <w:szCs w:val="24"/>
        </w:rPr>
        <w:t xml:space="preserve"> l’intérieur comme à l’extérieur des portes)</w:t>
      </w:r>
      <w:r>
        <w:rPr>
          <w:rFonts w:asciiTheme="minorHAnsi" w:eastAsiaTheme="minorHAnsi" w:hAnsiTheme="minorHAnsi" w:cstheme="minorBidi"/>
          <w:sz w:val="24"/>
          <w:szCs w:val="24"/>
        </w:rPr>
        <w:t> ;</w:t>
      </w:r>
    </w:p>
    <w:p w14:paraId="59A0220F" w14:textId="5066BD3E" w:rsidR="006B0DFD" w:rsidRPr="006B0DFD" w:rsidRDefault="006B0DFD" w:rsidP="006B0DFD">
      <w:pPr>
        <w:pStyle w:val="Paragraphedeliste"/>
        <w:numPr>
          <w:ilvl w:val="0"/>
          <w:numId w:val="11"/>
        </w:numPr>
        <w:tabs>
          <w:tab w:val="left" w:pos="1134"/>
        </w:tabs>
        <w:spacing w:line="360" w:lineRule="auto"/>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Le bâtiment est surveillé 24h/24 par des agents de sécurité ;</w:t>
      </w:r>
    </w:p>
    <w:p w14:paraId="7816DE42"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 xml:space="preserve">Les plateaux et tout le bâtiment est contrôler par des caméras de surveillance 24h/24 et dont les données sont stockées sur un disque de grande capacité </w:t>
      </w:r>
    </w:p>
    <w:p w14:paraId="205970DB"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 xml:space="preserve">Mise en place d’un système de détection de fumée/feu </w:t>
      </w:r>
    </w:p>
    <w:p w14:paraId="224B442C"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Mis en place de dispositif d’extincteur de feu</w:t>
      </w:r>
    </w:p>
    <w:p w14:paraId="3C8311D1"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Des schéma ou circuit d’évacuation du personnel en cas d’incendie affiché partout ainsi que les personnes à contacter</w:t>
      </w:r>
    </w:p>
    <w:p w14:paraId="0B4F63DC"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Bâtiment disposant de deux groupes électrogènes en redondances</w:t>
      </w:r>
    </w:p>
    <w:p w14:paraId="7FB695BB" w14:textId="76FC23DA"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Bâtiment contrôlé par des régulateurs ;</w:t>
      </w:r>
    </w:p>
    <w:p w14:paraId="1A9B2A96" w14:textId="77777777" w:rsidR="006B0DFD" w:rsidRPr="006B0DFD" w:rsidRDefault="006B0DFD" w:rsidP="006B0DFD">
      <w:pPr>
        <w:pStyle w:val="Paragraphedeliste"/>
        <w:spacing w:line="360" w:lineRule="auto"/>
        <w:jc w:val="both"/>
        <w:rPr>
          <w:rFonts w:asciiTheme="minorHAnsi" w:eastAsiaTheme="minorHAnsi" w:hAnsiTheme="minorHAnsi" w:cstheme="minorBidi"/>
          <w:sz w:val="24"/>
          <w:szCs w:val="24"/>
        </w:rPr>
      </w:pPr>
    </w:p>
    <w:p w14:paraId="4DBD7583" w14:textId="77777777" w:rsidR="006B0DFD" w:rsidRPr="006B0DFD" w:rsidRDefault="006B0DFD" w:rsidP="006B0DFD">
      <w:pPr>
        <w:spacing w:line="360" w:lineRule="auto"/>
        <w:jc w:val="both"/>
        <w:rPr>
          <w:sz w:val="24"/>
          <w:szCs w:val="24"/>
          <w:u w:val="single"/>
        </w:rPr>
      </w:pPr>
      <w:r w:rsidRPr="006B0DFD">
        <w:rPr>
          <w:sz w:val="24"/>
          <w:szCs w:val="24"/>
          <w:u w:val="single"/>
        </w:rPr>
        <w:t>Sécurité d’accès à la salle technique</w:t>
      </w:r>
    </w:p>
    <w:p w14:paraId="7D9E2A80"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bien fermé et contrôlé par un dispositif biométrique ;</w:t>
      </w:r>
    </w:p>
    <w:p w14:paraId="37D15A86"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Le fichier de log (badgeuse) sont sauvegardés et conservés pour des besoins d’audit ;</w:t>
      </w:r>
    </w:p>
    <w:p w14:paraId="758AA16A"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Accès limités seulement aux personnels informatiques ;</w:t>
      </w:r>
    </w:p>
    <w:p w14:paraId="625F5E6F"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bien aérée par des matériels de climatisation ;</w:t>
      </w:r>
    </w:p>
    <w:p w14:paraId="7FB6BD22"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dotée d’un dispositif de détection de fumée et feu ;</w:t>
      </w:r>
    </w:p>
    <w:p w14:paraId="2082C860"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dotée de plusieurs dispositifs d’extinction de feu ;</w:t>
      </w:r>
    </w:p>
    <w:p w14:paraId="544DCAA3"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sous surveillance (caméra) ;</w:t>
      </w:r>
    </w:p>
    <w:p w14:paraId="4763BF28" w14:textId="5FFE1BEA"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Les serveurs sont alimentés par plusieurs onduleurs ;</w:t>
      </w:r>
    </w:p>
    <w:p w14:paraId="3281CBC1" w14:textId="38728C99" w:rsidR="00125594" w:rsidRDefault="00125594" w:rsidP="00125594">
      <w:pPr>
        <w:ind w:firstLine="708"/>
      </w:pPr>
    </w:p>
    <w:p w14:paraId="3DCC690C" w14:textId="77777777" w:rsidR="00125594" w:rsidRPr="00125594" w:rsidRDefault="00125594" w:rsidP="00125594">
      <w:pPr>
        <w:ind w:firstLine="708"/>
      </w:pPr>
    </w:p>
    <w:p w14:paraId="1192F248" w14:textId="5D3FDC4F" w:rsidR="00C17001" w:rsidRDefault="00953B52" w:rsidP="004F4D79">
      <w:pPr>
        <w:rPr>
          <w:bCs/>
          <w:sz w:val="24"/>
          <w:szCs w:val="24"/>
        </w:rPr>
      </w:pPr>
      <w:r>
        <w:rPr>
          <w:noProof/>
        </w:rPr>
        <w:drawing>
          <wp:inline distT="0" distB="0" distL="0" distR="0" wp14:anchorId="75F39FC2" wp14:editId="1E9CA6BD">
            <wp:extent cx="5760720" cy="6831965"/>
            <wp:effectExtent l="0" t="0" r="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831965"/>
                    </a:xfrm>
                    <a:prstGeom prst="rect">
                      <a:avLst/>
                    </a:prstGeom>
                  </pic:spPr>
                </pic:pic>
              </a:graphicData>
            </a:graphic>
          </wp:inline>
        </w:drawing>
      </w:r>
    </w:p>
    <w:p w14:paraId="3A1E4A09" w14:textId="596C85E3" w:rsidR="006B0DFD" w:rsidRDefault="006B0DFD" w:rsidP="004F4D79">
      <w:pPr>
        <w:rPr>
          <w:bCs/>
          <w:sz w:val="24"/>
          <w:szCs w:val="24"/>
        </w:rPr>
      </w:pPr>
    </w:p>
    <w:p w14:paraId="33592B7C" w14:textId="7AB5619F" w:rsidR="00125594" w:rsidRDefault="00125594" w:rsidP="004F4D79">
      <w:pPr>
        <w:rPr>
          <w:bCs/>
          <w:sz w:val="24"/>
          <w:szCs w:val="24"/>
        </w:rPr>
      </w:pPr>
    </w:p>
    <w:p w14:paraId="1B6EFD1C" w14:textId="77777777" w:rsidR="00953B52" w:rsidRDefault="00953B52" w:rsidP="004F4D79">
      <w:pPr>
        <w:rPr>
          <w:bCs/>
          <w:sz w:val="24"/>
          <w:szCs w:val="24"/>
        </w:rPr>
      </w:pPr>
    </w:p>
    <w:p w14:paraId="6350C792" w14:textId="77777777" w:rsidR="0052776A" w:rsidRPr="001A2A5D" w:rsidRDefault="0052776A" w:rsidP="004F4D79">
      <w:pPr>
        <w:rPr>
          <w:bCs/>
          <w:sz w:val="24"/>
          <w:szCs w:val="24"/>
        </w:rPr>
      </w:pPr>
    </w:p>
    <w:p w14:paraId="121EC8C6" w14:textId="2B572359" w:rsidR="004F4D79" w:rsidRPr="008B2C4A" w:rsidRDefault="004F4D79" w:rsidP="00791A25">
      <w:pPr>
        <w:pStyle w:val="Paragraphedeliste"/>
        <w:numPr>
          <w:ilvl w:val="0"/>
          <w:numId w:val="21"/>
        </w:numPr>
        <w:rPr>
          <w:rFonts w:ascii="Times New Roman" w:hAnsi="Times New Roman"/>
          <w:b/>
          <w:sz w:val="24"/>
          <w:szCs w:val="24"/>
          <w:u w:val="single"/>
        </w:rPr>
      </w:pPr>
      <w:r w:rsidRPr="008B2C4A">
        <w:rPr>
          <w:rFonts w:ascii="Times New Roman" w:hAnsi="Times New Roman"/>
          <w:b/>
          <w:sz w:val="24"/>
          <w:szCs w:val="24"/>
          <w:u w:val="single"/>
        </w:rPr>
        <w:t xml:space="preserve">SECURITE </w:t>
      </w:r>
      <w:r w:rsidR="00C17001">
        <w:rPr>
          <w:rFonts w:ascii="Times New Roman" w:hAnsi="Times New Roman"/>
          <w:b/>
          <w:sz w:val="24"/>
          <w:szCs w:val="24"/>
          <w:u w:val="single"/>
        </w:rPr>
        <w:t>LOGICIELLES</w:t>
      </w:r>
    </w:p>
    <w:p w14:paraId="5DF3BA30" w14:textId="575C7E91" w:rsidR="00E211F0" w:rsidRPr="00E211F0" w:rsidRDefault="004F4D79" w:rsidP="00E211F0">
      <w:pPr>
        <w:pStyle w:val="Paragraphedeliste"/>
        <w:numPr>
          <w:ilvl w:val="0"/>
          <w:numId w:val="16"/>
        </w:numPr>
        <w:spacing w:line="360" w:lineRule="auto"/>
        <w:jc w:val="both"/>
        <w:rPr>
          <w:sz w:val="24"/>
          <w:szCs w:val="24"/>
        </w:rPr>
      </w:pPr>
      <w:r w:rsidRPr="00E211F0">
        <w:rPr>
          <w:rFonts w:ascii="Times New Roman" w:hAnsi="Times New Roman"/>
          <w:b/>
          <w:sz w:val="24"/>
          <w:szCs w:val="24"/>
          <w:u w:val="single"/>
        </w:rPr>
        <w:t>D</w:t>
      </w:r>
      <w:r w:rsidR="00E211F0" w:rsidRPr="00E211F0">
        <w:rPr>
          <w:rFonts w:ascii="Times New Roman" w:hAnsi="Times New Roman"/>
          <w:b/>
          <w:sz w:val="24"/>
          <w:szCs w:val="24"/>
          <w:u w:val="single"/>
        </w:rPr>
        <w:t>roits d’accès :</w:t>
      </w:r>
    </w:p>
    <w:p w14:paraId="71A718D8" w14:textId="05A31F48" w:rsidR="004F4D79" w:rsidRPr="00E211F0" w:rsidRDefault="004F4D79" w:rsidP="00E211F0">
      <w:pPr>
        <w:spacing w:line="360" w:lineRule="auto"/>
        <w:jc w:val="both"/>
        <w:rPr>
          <w:sz w:val="24"/>
          <w:szCs w:val="24"/>
        </w:rPr>
      </w:pPr>
      <w:r w:rsidRPr="00E211F0">
        <w:rPr>
          <w:sz w:val="24"/>
          <w:szCs w:val="24"/>
        </w:rPr>
        <w:t>Les identifiants d’ouverture de sessions assurent l’accès aux ressources de base (lecteurs uniquement), et ils ne garantissent pas l’accès aux applications nécessaire à l’exercice des activités. Les droits d’accès permettent de définir, situer et limité les actions utilisateurs sur des fonctionnalités bien définie dans une application. Selon le type des applications, ces droits peuvent varier mais ils comporteront sauf cas exceptionnel un droit d’</w:t>
      </w:r>
      <w:r w:rsidRPr="00E211F0">
        <w:rPr>
          <w:b/>
          <w:sz w:val="24"/>
          <w:szCs w:val="24"/>
        </w:rPr>
        <w:t xml:space="preserve">administration </w:t>
      </w:r>
      <w:r w:rsidRPr="00E211F0">
        <w:rPr>
          <w:sz w:val="24"/>
          <w:szCs w:val="24"/>
        </w:rPr>
        <w:t>de l’application et un droit d’accès aux fonctionnalités principales aux utilisateurs pour qui l’application est destinée. Pour les bases de données, la définition des droits revient au DSI qui les attribue aux administrateurs ou développeur selon leur profil.</w:t>
      </w:r>
    </w:p>
    <w:p w14:paraId="16E9ED94" w14:textId="2AE34919" w:rsidR="00C17001" w:rsidRDefault="00E211F0" w:rsidP="00E211F0">
      <w:pPr>
        <w:pStyle w:val="Paragraphedeliste"/>
        <w:numPr>
          <w:ilvl w:val="0"/>
          <w:numId w:val="16"/>
        </w:numPr>
        <w:autoSpaceDE w:val="0"/>
        <w:autoSpaceDN w:val="0"/>
        <w:adjustRightInd w:val="0"/>
        <w:spacing w:after="0" w:line="360" w:lineRule="auto"/>
        <w:jc w:val="both"/>
        <w:rPr>
          <w:rFonts w:ascii="Times New Roman" w:hAnsi="Times New Roman"/>
          <w:b/>
          <w:sz w:val="24"/>
          <w:szCs w:val="24"/>
          <w:u w:val="single"/>
        </w:rPr>
      </w:pPr>
      <w:r w:rsidRPr="00E211F0">
        <w:rPr>
          <w:rFonts w:ascii="Times New Roman" w:hAnsi="Times New Roman"/>
          <w:b/>
          <w:sz w:val="24"/>
          <w:szCs w:val="24"/>
          <w:u w:val="single"/>
        </w:rPr>
        <w:t>Autres mesures de sécurité :</w:t>
      </w:r>
    </w:p>
    <w:p w14:paraId="691A7E0B" w14:textId="11508D16" w:rsidR="00E211F0" w:rsidRDefault="00E211F0" w:rsidP="00E211F0">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D’autres mesures de sécurité sont apportées parmi lesquels, nous pouvons noter :</w:t>
      </w:r>
    </w:p>
    <w:p w14:paraId="5F41C8DB" w14:textId="06E6E7CE" w:rsidR="00C17001" w:rsidRPr="00E211F0" w:rsidRDefault="00C17001" w:rsidP="00C17001">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Gestion des évènements de sécurité de l’antivirus</w:t>
      </w:r>
      <w:r w:rsidRPr="00E211F0">
        <w:rPr>
          <w:rFonts w:asciiTheme="minorHAnsi" w:eastAsiaTheme="minorHAnsi" w:hAnsiTheme="minorHAnsi" w:cstheme="minorBidi"/>
          <w:sz w:val="24"/>
          <w:szCs w:val="24"/>
        </w:rPr>
        <w:t> </w:t>
      </w:r>
      <w:r w:rsidRPr="00E211F0">
        <w:rPr>
          <w:rFonts w:asciiTheme="minorHAnsi" w:eastAsiaTheme="minorHAnsi" w:hAnsiTheme="minorHAnsi" w:cstheme="minorBidi"/>
          <w:b/>
          <w:bCs/>
          <w:sz w:val="24"/>
          <w:szCs w:val="24"/>
        </w:rPr>
        <w:t>:</w:t>
      </w:r>
      <w:r w:rsidR="00E211F0" w:rsidRPr="00E211F0">
        <w:rPr>
          <w:rFonts w:asciiTheme="minorHAnsi" w:eastAsiaTheme="minorHAnsi" w:hAnsiTheme="minorHAnsi" w:cstheme="minorBidi"/>
          <w:b/>
          <w:bCs/>
          <w:sz w:val="24"/>
          <w:szCs w:val="24"/>
        </w:rPr>
        <w:t xml:space="preserve"> </w:t>
      </w:r>
      <w:r w:rsidRPr="00E211F0">
        <w:rPr>
          <w:sz w:val="24"/>
          <w:szCs w:val="24"/>
        </w:rPr>
        <w:t>Les événements de sécurité de l’antivirus sont remontés sur un serveur central pour analyse statistique et gestion des problèmes a posteriori (exemples : serveur constamment infecté, virus détecté et non éradiqué par l’antivirus, etc.).</w:t>
      </w:r>
      <w:r w:rsidR="00E211F0">
        <w:rPr>
          <w:sz w:val="24"/>
          <w:szCs w:val="24"/>
        </w:rPr>
        <w:t xml:space="preserve"> </w:t>
      </w:r>
      <w:r w:rsidRPr="00E211F0">
        <w:rPr>
          <w:sz w:val="24"/>
          <w:szCs w:val="24"/>
        </w:rPr>
        <w:t>Les mises à jour des bases antivirales et des moteurs d’antivirus sont déployées automatiquement sur les serveurs et les postes de travail par un dispositif prescrit par la DSI.</w:t>
      </w:r>
    </w:p>
    <w:p w14:paraId="79C354BE" w14:textId="77777777" w:rsidR="00C17001" w:rsidRPr="00C17001" w:rsidRDefault="00C17001" w:rsidP="00C17001">
      <w:pPr>
        <w:autoSpaceDE w:val="0"/>
        <w:autoSpaceDN w:val="0"/>
        <w:adjustRightInd w:val="0"/>
        <w:spacing w:after="0" w:line="360" w:lineRule="auto"/>
        <w:jc w:val="both"/>
        <w:rPr>
          <w:sz w:val="24"/>
          <w:szCs w:val="24"/>
        </w:rPr>
      </w:pPr>
    </w:p>
    <w:p w14:paraId="061A1CC3" w14:textId="47E1ABF1" w:rsidR="00D02601" w:rsidRPr="00D02601" w:rsidRDefault="00C17001" w:rsidP="00D02601">
      <w:pPr>
        <w:pStyle w:val="Paragraphedeliste"/>
        <w:numPr>
          <w:ilvl w:val="0"/>
          <w:numId w:val="14"/>
        </w:numPr>
        <w:spacing w:after="160" w:line="360" w:lineRule="auto"/>
        <w:jc w:val="both"/>
        <w:rPr>
          <w:sz w:val="24"/>
          <w:szCs w:val="24"/>
        </w:rPr>
      </w:pPr>
      <w:r w:rsidRPr="00E211F0">
        <w:rPr>
          <w:rFonts w:asciiTheme="minorHAnsi" w:eastAsiaTheme="minorHAnsi" w:hAnsiTheme="minorHAnsi" w:cstheme="minorBidi"/>
          <w:b/>
          <w:bCs/>
          <w:sz w:val="24"/>
          <w:szCs w:val="24"/>
        </w:rPr>
        <w:t>Configuration du navigateur Internet</w:t>
      </w:r>
      <w:r w:rsidR="00E211F0" w:rsidRPr="00E211F0">
        <w:rPr>
          <w:rFonts w:asciiTheme="minorHAnsi" w:eastAsiaTheme="minorHAnsi" w:hAnsiTheme="minorHAnsi" w:cstheme="minorBidi"/>
          <w:b/>
          <w:bCs/>
          <w:sz w:val="24"/>
          <w:szCs w:val="24"/>
        </w:rPr>
        <w:t> :</w:t>
      </w:r>
      <w:r w:rsidR="00E211F0">
        <w:rPr>
          <w:rFonts w:asciiTheme="minorHAnsi" w:eastAsiaTheme="minorHAnsi" w:hAnsiTheme="minorHAnsi" w:cstheme="minorBidi"/>
          <w:b/>
          <w:bCs/>
          <w:sz w:val="24"/>
          <w:szCs w:val="24"/>
        </w:rPr>
        <w:t xml:space="preserve"> </w:t>
      </w:r>
      <w:r w:rsidRPr="00E211F0">
        <w:rPr>
          <w:sz w:val="24"/>
          <w:szCs w:val="24"/>
        </w:rPr>
        <w:t xml:space="preserve">Les navigateurs déployés sur le parc informatique n’ont pas d’accès sauf </w:t>
      </w:r>
      <w:r w:rsidR="00E211F0" w:rsidRPr="00E211F0">
        <w:rPr>
          <w:sz w:val="24"/>
          <w:szCs w:val="24"/>
        </w:rPr>
        <w:t>exception par</w:t>
      </w:r>
      <w:r w:rsidRPr="00E211F0">
        <w:rPr>
          <w:sz w:val="24"/>
          <w:szCs w:val="24"/>
        </w:rPr>
        <w:t xml:space="preserve"> l’équipe informatique locale et des postes de travail nécessitant un accès Internet ou Intranet sont configuré de manière sécurisée (désactivation des services inutiles, nettoyage du magasin de certificats, etc.).</w:t>
      </w:r>
    </w:p>
    <w:p w14:paraId="34F3C6C0" w14:textId="2316C9A8" w:rsidR="00C17001" w:rsidRPr="00E211F0" w:rsidRDefault="00C17001" w:rsidP="00C17001">
      <w:pPr>
        <w:pStyle w:val="Paragraphedeliste"/>
        <w:numPr>
          <w:ilvl w:val="0"/>
          <w:numId w:val="14"/>
        </w:numPr>
        <w:spacing w:after="160" w:line="360" w:lineRule="auto"/>
        <w:jc w:val="both"/>
        <w:rPr>
          <w:rFonts w:asciiTheme="minorHAnsi" w:hAnsiTheme="minorHAnsi"/>
          <w:sz w:val="24"/>
          <w:szCs w:val="24"/>
        </w:rPr>
      </w:pPr>
      <w:r w:rsidRPr="00E211F0">
        <w:rPr>
          <w:rFonts w:asciiTheme="minorHAnsi" w:eastAsiaTheme="minorHAnsi" w:hAnsiTheme="minorHAnsi" w:cstheme="minorBidi"/>
          <w:b/>
          <w:bCs/>
          <w:sz w:val="24"/>
          <w:szCs w:val="24"/>
        </w:rPr>
        <w:t>Sensibilisation à la lutte contre les codes malveillants</w:t>
      </w:r>
      <w:r w:rsidR="00E211F0" w:rsidRPr="00E211F0">
        <w:rPr>
          <w:rFonts w:asciiTheme="minorHAnsi" w:eastAsiaTheme="minorHAnsi" w:hAnsiTheme="minorHAnsi" w:cstheme="minorBidi"/>
          <w:b/>
          <w:bCs/>
          <w:sz w:val="24"/>
          <w:szCs w:val="24"/>
        </w:rPr>
        <w:t xml:space="preserve"> : </w:t>
      </w:r>
      <w:r w:rsidRPr="00E211F0">
        <w:rPr>
          <w:sz w:val="24"/>
          <w:szCs w:val="24"/>
        </w:rPr>
        <w:t>Les utilisateurs des S</w:t>
      </w:r>
      <w:r w:rsidR="00E211F0" w:rsidRPr="00E211F0">
        <w:rPr>
          <w:sz w:val="24"/>
          <w:szCs w:val="24"/>
        </w:rPr>
        <w:t xml:space="preserve">ystèmes </w:t>
      </w:r>
      <w:r w:rsidRPr="00E211F0">
        <w:rPr>
          <w:sz w:val="24"/>
          <w:szCs w:val="24"/>
        </w:rPr>
        <w:t>I</w:t>
      </w:r>
      <w:r w:rsidR="00E211F0" w:rsidRPr="00E211F0">
        <w:rPr>
          <w:sz w:val="24"/>
          <w:szCs w:val="24"/>
        </w:rPr>
        <w:t>nformatiques</w:t>
      </w:r>
      <w:r w:rsidRPr="00E211F0">
        <w:rPr>
          <w:sz w:val="24"/>
          <w:szCs w:val="24"/>
        </w:rPr>
        <w:t xml:space="preserve"> de Media Contact sont sensibilisés et responsabilisés à la problématique des codes malveillants. Ils sont informés :</w:t>
      </w:r>
    </w:p>
    <w:p w14:paraId="071C8FFE" w14:textId="7B6555DA" w:rsidR="00C17001" w:rsidRPr="00C17001" w:rsidRDefault="00E211F0" w:rsidP="00E211F0">
      <w:pPr>
        <w:pStyle w:val="Paragraphedeliste"/>
        <w:numPr>
          <w:ilvl w:val="1"/>
          <w:numId w:val="14"/>
        </w:numPr>
        <w:autoSpaceDE w:val="0"/>
        <w:autoSpaceDN w:val="0"/>
        <w:adjustRightInd w:val="0"/>
        <w:spacing w:after="0" w:line="360" w:lineRule="auto"/>
        <w:jc w:val="both"/>
        <w:rPr>
          <w:rFonts w:asciiTheme="minorHAnsi" w:eastAsiaTheme="minorHAnsi" w:hAnsiTheme="minorHAnsi" w:cstheme="minorBidi"/>
          <w:sz w:val="24"/>
          <w:szCs w:val="24"/>
        </w:rPr>
      </w:pPr>
      <w:r w:rsidRPr="00C17001">
        <w:rPr>
          <w:rFonts w:asciiTheme="minorHAnsi" w:eastAsiaTheme="minorHAnsi" w:hAnsiTheme="minorHAnsi" w:cstheme="minorBidi"/>
          <w:sz w:val="24"/>
          <w:szCs w:val="24"/>
        </w:rPr>
        <w:t>Des</w:t>
      </w:r>
      <w:r w:rsidR="00C17001" w:rsidRPr="00C17001">
        <w:rPr>
          <w:rFonts w:asciiTheme="minorHAnsi" w:eastAsiaTheme="minorHAnsi" w:hAnsiTheme="minorHAnsi" w:cstheme="minorBidi"/>
          <w:sz w:val="24"/>
          <w:szCs w:val="24"/>
        </w:rPr>
        <w:t xml:space="preserve"> bonnes pratiques et des règles d’usage à appliquer pour s’en protéger ;</w:t>
      </w:r>
    </w:p>
    <w:p w14:paraId="6DCCA763" w14:textId="390809A7" w:rsidR="00C17001" w:rsidRPr="00C17001" w:rsidRDefault="00E211F0" w:rsidP="00E211F0">
      <w:pPr>
        <w:pStyle w:val="Paragraphedeliste"/>
        <w:numPr>
          <w:ilvl w:val="1"/>
          <w:numId w:val="14"/>
        </w:numPr>
        <w:autoSpaceDE w:val="0"/>
        <w:autoSpaceDN w:val="0"/>
        <w:adjustRightInd w:val="0"/>
        <w:spacing w:after="0" w:line="360" w:lineRule="auto"/>
        <w:jc w:val="both"/>
        <w:rPr>
          <w:rFonts w:asciiTheme="minorHAnsi" w:eastAsiaTheme="minorHAnsi" w:hAnsiTheme="minorHAnsi" w:cstheme="minorBidi"/>
          <w:sz w:val="24"/>
          <w:szCs w:val="24"/>
        </w:rPr>
      </w:pPr>
      <w:r w:rsidRPr="00C17001">
        <w:rPr>
          <w:rFonts w:asciiTheme="minorHAnsi" w:eastAsiaTheme="minorHAnsi" w:hAnsiTheme="minorHAnsi" w:cstheme="minorBidi"/>
          <w:sz w:val="24"/>
          <w:szCs w:val="24"/>
        </w:rPr>
        <w:t>Des</w:t>
      </w:r>
      <w:r w:rsidR="00C17001" w:rsidRPr="00C17001">
        <w:rPr>
          <w:rFonts w:asciiTheme="minorHAnsi" w:eastAsiaTheme="minorHAnsi" w:hAnsiTheme="minorHAnsi" w:cstheme="minorBidi"/>
          <w:sz w:val="24"/>
          <w:szCs w:val="24"/>
        </w:rPr>
        <w:t xml:space="preserve"> comportements de vigilance à adopter ;</w:t>
      </w:r>
    </w:p>
    <w:p w14:paraId="5F3E6FEF" w14:textId="378E0D53" w:rsidR="00C17001" w:rsidRDefault="00E211F0" w:rsidP="00E211F0">
      <w:pPr>
        <w:pStyle w:val="Paragraphedeliste"/>
        <w:numPr>
          <w:ilvl w:val="1"/>
          <w:numId w:val="14"/>
        </w:numPr>
        <w:spacing w:after="160" w:line="360" w:lineRule="auto"/>
        <w:jc w:val="both"/>
        <w:rPr>
          <w:rFonts w:asciiTheme="minorHAnsi" w:eastAsiaTheme="minorHAnsi" w:hAnsiTheme="minorHAnsi" w:cstheme="minorBidi"/>
          <w:sz w:val="24"/>
          <w:szCs w:val="24"/>
        </w:rPr>
      </w:pPr>
      <w:r w:rsidRPr="00C17001">
        <w:rPr>
          <w:rFonts w:asciiTheme="minorHAnsi" w:eastAsiaTheme="minorHAnsi" w:hAnsiTheme="minorHAnsi" w:cstheme="minorBidi"/>
          <w:sz w:val="24"/>
          <w:szCs w:val="24"/>
        </w:rPr>
        <w:lastRenderedPageBreak/>
        <w:t>De</w:t>
      </w:r>
      <w:r w:rsidR="00C17001" w:rsidRPr="00C17001">
        <w:rPr>
          <w:rFonts w:asciiTheme="minorHAnsi" w:eastAsiaTheme="minorHAnsi" w:hAnsiTheme="minorHAnsi" w:cstheme="minorBidi"/>
          <w:sz w:val="24"/>
          <w:szCs w:val="24"/>
        </w:rPr>
        <w:t xml:space="preserve"> la conduite à tenir en cas d’incident de ce type.</w:t>
      </w:r>
    </w:p>
    <w:p w14:paraId="5FA1FBA6" w14:textId="77777777" w:rsidR="00D02601" w:rsidRPr="00C17001" w:rsidRDefault="00D02601" w:rsidP="00D02601">
      <w:pPr>
        <w:pStyle w:val="Paragraphedeliste"/>
        <w:spacing w:after="160" w:line="360" w:lineRule="auto"/>
        <w:ind w:left="1440"/>
        <w:jc w:val="both"/>
        <w:rPr>
          <w:rFonts w:asciiTheme="minorHAnsi" w:eastAsiaTheme="minorHAnsi" w:hAnsiTheme="minorHAnsi" w:cstheme="minorBidi"/>
          <w:sz w:val="24"/>
          <w:szCs w:val="24"/>
        </w:rPr>
      </w:pPr>
    </w:p>
    <w:p w14:paraId="53F9428E" w14:textId="643FE89E" w:rsidR="00C17001" w:rsidRDefault="00C17001" w:rsidP="00E211F0">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Mise à jour des Systèmes et Logiciels</w:t>
      </w:r>
      <w:r w:rsidR="00E211F0" w:rsidRPr="00E211F0">
        <w:rPr>
          <w:rFonts w:asciiTheme="minorHAnsi" w:eastAsiaTheme="minorHAnsi" w:hAnsiTheme="minorHAnsi" w:cstheme="minorBidi"/>
          <w:b/>
          <w:bCs/>
          <w:sz w:val="24"/>
          <w:szCs w:val="24"/>
        </w:rPr>
        <w:t xml:space="preserve"> : </w:t>
      </w:r>
      <w:r w:rsidRPr="00E211F0">
        <w:rPr>
          <w:sz w:val="24"/>
          <w:szCs w:val="24"/>
        </w:rPr>
        <w:t>Le maintien dans le temps du niveau de sécurité d’un SI impose une gestion organisée et adaptée des mises à jour de sécurité.</w:t>
      </w:r>
      <w:r w:rsidR="00E211F0" w:rsidRPr="00E211F0">
        <w:rPr>
          <w:sz w:val="24"/>
          <w:szCs w:val="24"/>
        </w:rPr>
        <w:t xml:space="preserve"> </w:t>
      </w:r>
      <w:r w:rsidRPr="00E211F0">
        <w:rPr>
          <w:sz w:val="24"/>
          <w:szCs w:val="24"/>
        </w:rPr>
        <w:t>Un processus de gestion des correctifs propre à chaque système ou applicatif est défini, et adapté suivant les contraintes et le niveau d’exposition du système.</w:t>
      </w:r>
      <w:r w:rsidR="00E211F0">
        <w:rPr>
          <w:sz w:val="24"/>
          <w:szCs w:val="24"/>
        </w:rPr>
        <w:t xml:space="preserve"> </w:t>
      </w:r>
      <w:r w:rsidRPr="00E211F0">
        <w:rPr>
          <w:sz w:val="24"/>
          <w:szCs w:val="24"/>
        </w:rPr>
        <w:t>Les correctifs de sécurité des ressources informatiques locales sont déployés en s’appuyant sur les préconisations et outils proposés par les normes de sécurité.</w:t>
      </w:r>
      <w:r w:rsidR="00E211F0">
        <w:rPr>
          <w:sz w:val="24"/>
          <w:szCs w:val="24"/>
        </w:rPr>
        <w:t> </w:t>
      </w:r>
    </w:p>
    <w:p w14:paraId="02CBE306" w14:textId="77777777" w:rsidR="00D02601" w:rsidRPr="00E211F0" w:rsidRDefault="00D02601" w:rsidP="00D02601">
      <w:pPr>
        <w:pStyle w:val="Paragraphedeliste"/>
        <w:autoSpaceDE w:val="0"/>
        <w:autoSpaceDN w:val="0"/>
        <w:adjustRightInd w:val="0"/>
        <w:spacing w:after="0" w:line="360" w:lineRule="auto"/>
        <w:jc w:val="both"/>
        <w:rPr>
          <w:sz w:val="24"/>
          <w:szCs w:val="24"/>
        </w:rPr>
      </w:pPr>
    </w:p>
    <w:p w14:paraId="2CF0715A" w14:textId="62D106B0" w:rsidR="00C17001" w:rsidRDefault="00C17001" w:rsidP="00C17001">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Assurer la migration des systèmes obsolètes</w:t>
      </w:r>
      <w:r w:rsidR="00E211F0" w:rsidRPr="00E211F0">
        <w:rPr>
          <w:rFonts w:asciiTheme="minorHAnsi" w:eastAsiaTheme="minorHAnsi" w:hAnsiTheme="minorHAnsi" w:cstheme="minorBidi"/>
          <w:b/>
          <w:bCs/>
          <w:sz w:val="24"/>
          <w:szCs w:val="24"/>
        </w:rPr>
        <w:t> :</w:t>
      </w:r>
      <w:r w:rsidR="00E211F0">
        <w:rPr>
          <w:rFonts w:asciiTheme="minorHAnsi" w:eastAsiaTheme="minorHAnsi" w:hAnsiTheme="minorHAnsi" w:cstheme="minorBidi"/>
          <w:b/>
          <w:bCs/>
          <w:sz w:val="24"/>
          <w:szCs w:val="24"/>
        </w:rPr>
        <w:t xml:space="preserve"> </w:t>
      </w:r>
      <w:r w:rsidRPr="00E211F0">
        <w:rPr>
          <w:sz w:val="24"/>
          <w:szCs w:val="24"/>
        </w:rPr>
        <w:t xml:space="preserve">L’ensemble des logiciels utilisés sur le système d’information sont dans une version pour laquelle l’éditeur assure le support, et tenu à </w:t>
      </w:r>
      <w:r w:rsidR="00E211F0" w:rsidRPr="00E211F0">
        <w:rPr>
          <w:sz w:val="24"/>
          <w:szCs w:val="24"/>
        </w:rPr>
        <w:t>jour.</w:t>
      </w:r>
    </w:p>
    <w:p w14:paraId="07FA7FE9" w14:textId="77777777" w:rsidR="00D02601" w:rsidRPr="00D02601" w:rsidRDefault="00D02601" w:rsidP="00D02601">
      <w:pPr>
        <w:autoSpaceDE w:val="0"/>
        <w:autoSpaceDN w:val="0"/>
        <w:adjustRightInd w:val="0"/>
        <w:spacing w:after="0" w:line="360" w:lineRule="auto"/>
        <w:jc w:val="both"/>
        <w:rPr>
          <w:sz w:val="24"/>
          <w:szCs w:val="24"/>
        </w:rPr>
      </w:pPr>
    </w:p>
    <w:p w14:paraId="56071001" w14:textId="6B0198EA" w:rsidR="00C17001" w:rsidRPr="00E211F0" w:rsidRDefault="00C17001" w:rsidP="00C17001">
      <w:pPr>
        <w:pStyle w:val="Paragraphedeliste"/>
        <w:numPr>
          <w:ilvl w:val="0"/>
          <w:numId w:val="14"/>
        </w:numPr>
        <w:autoSpaceDE w:val="0"/>
        <w:autoSpaceDN w:val="0"/>
        <w:adjustRightInd w:val="0"/>
        <w:spacing w:after="0" w:line="360" w:lineRule="auto"/>
        <w:jc w:val="both"/>
        <w:rPr>
          <w:sz w:val="24"/>
          <w:szCs w:val="24"/>
        </w:rPr>
      </w:pPr>
      <w:r w:rsidRPr="00E211F0">
        <w:rPr>
          <w:rFonts w:asciiTheme="minorHAnsi" w:eastAsiaTheme="minorHAnsi" w:hAnsiTheme="minorHAnsi" w:cstheme="minorBidi"/>
          <w:b/>
          <w:bCs/>
          <w:sz w:val="24"/>
          <w:szCs w:val="24"/>
        </w:rPr>
        <w:t>Isoler les systèmes obsolètes restants</w:t>
      </w:r>
      <w:r w:rsidR="00E211F0" w:rsidRPr="00E211F0">
        <w:rPr>
          <w:rFonts w:asciiTheme="minorHAnsi" w:eastAsiaTheme="minorHAnsi" w:hAnsiTheme="minorHAnsi" w:cstheme="minorBidi"/>
          <w:b/>
          <w:bCs/>
          <w:sz w:val="24"/>
          <w:szCs w:val="24"/>
        </w:rPr>
        <w:t xml:space="preserve"> : </w:t>
      </w:r>
      <w:r w:rsidRPr="00E211F0">
        <w:rPr>
          <w:sz w:val="24"/>
          <w:szCs w:val="24"/>
        </w:rPr>
        <w:t>Il est nécessaire d’isoler les systèmes obsolètes, gardés volontairement pour assurer un maintien en condition opérationnelle des projets, et pour lesquels une migration n’est pas envisageable.</w:t>
      </w:r>
      <w:r w:rsidR="00E211F0" w:rsidRPr="00E211F0">
        <w:rPr>
          <w:sz w:val="24"/>
          <w:szCs w:val="24"/>
        </w:rPr>
        <w:t xml:space="preserve"> </w:t>
      </w:r>
      <w:r w:rsidRPr="00E211F0">
        <w:rPr>
          <w:sz w:val="24"/>
          <w:szCs w:val="24"/>
        </w:rPr>
        <w:t>Chaque fois que cela est possible, cette isolation est effectuée au niveau du réseau (filtrage strict), des éléments d’authentification et des applications (pas de ressources partagées avec le reste du S</w:t>
      </w:r>
      <w:r w:rsidR="00E211F0">
        <w:rPr>
          <w:sz w:val="24"/>
          <w:szCs w:val="24"/>
        </w:rPr>
        <w:t>ystèmes Informatique</w:t>
      </w:r>
      <w:r w:rsidRPr="00E211F0">
        <w:rPr>
          <w:sz w:val="24"/>
          <w:szCs w:val="24"/>
        </w:rPr>
        <w:t>).</w:t>
      </w:r>
    </w:p>
    <w:p w14:paraId="7EB77714" w14:textId="633F3ED1" w:rsidR="004F4D79" w:rsidRDefault="004F4D79" w:rsidP="004F4D79">
      <w:pPr>
        <w:spacing w:line="360" w:lineRule="auto"/>
        <w:jc w:val="both"/>
        <w:rPr>
          <w:sz w:val="24"/>
          <w:szCs w:val="24"/>
        </w:rPr>
      </w:pPr>
    </w:p>
    <w:p w14:paraId="0C59C447" w14:textId="6ACB7DEE" w:rsidR="00C14518" w:rsidRDefault="00C14518" w:rsidP="004F4D79">
      <w:pPr>
        <w:spacing w:line="360" w:lineRule="auto"/>
        <w:jc w:val="both"/>
        <w:rPr>
          <w:sz w:val="24"/>
          <w:szCs w:val="24"/>
        </w:rPr>
      </w:pPr>
    </w:p>
    <w:p w14:paraId="1BAAFEC3" w14:textId="09FC3684" w:rsidR="00C14518" w:rsidRDefault="00C14518" w:rsidP="004F4D79">
      <w:pPr>
        <w:spacing w:line="360" w:lineRule="auto"/>
        <w:jc w:val="both"/>
        <w:rPr>
          <w:sz w:val="24"/>
          <w:szCs w:val="24"/>
        </w:rPr>
      </w:pPr>
    </w:p>
    <w:p w14:paraId="2BC417DB" w14:textId="1CD4055A" w:rsidR="00C14518" w:rsidRDefault="00C14518" w:rsidP="004F4D79">
      <w:pPr>
        <w:spacing w:line="360" w:lineRule="auto"/>
        <w:jc w:val="both"/>
        <w:rPr>
          <w:sz w:val="24"/>
          <w:szCs w:val="24"/>
        </w:rPr>
      </w:pPr>
    </w:p>
    <w:p w14:paraId="0CDE0A8A" w14:textId="3D47167E" w:rsidR="00C14518" w:rsidRDefault="00C14518" w:rsidP="004F4D79">
      <w:pPr>
        <w:spacing w:line="360" w:lineRule="auto"/>
        <w:jc w:val="both"/>
        <w:rPr>
          <w:sz w:val="24"/>
          <w:szCs w:val="24"/>
        </w:rPr>
      </w:pPr>
    </w:p>
    <w:p w14:paraId="7EEFAD31" w14:textId="7F6ABA8B" w:rsidR="00C14518" w:rsidRDefault="00C14518" w:rsidP="004F4D79">
      <w:pPr>
        <w:spacing w:line="360" w:lineRule="auto"/>
        <w:jc w:val="both"/>
        <w:rPr>
          <w:sz w:val="24"/>
          <w:szCs w:val="24"/>
        </w:rPr>
      </w:pPr>
    </w:p>
    <w:p w14:paraId="3C835098" w14:textId="77777777" w:rsidR="00D02601" w:rsidRDefault="00D02601" w:rsidP="004F4D79">
      <w:pPr>
        <w:spacing w:line="360" w:lineRule="auto"/>
        <w:jc w:val="both"/>
        <w:rPr>
          <w:sz w:val="24"/>
          <w:szCs w:val="24"/>
        </w:rPr>
      </w:pPr>
    </w:p>
    <w:p w14:paraId="673B50AB" w14:textId="1D6657F0" w:rsidR="00D02601" w:rsidRDefault="00D02601" w:rsidP="00791A25">
      <w:pPr>
        <w:pStyle w:val="Paragraphedeliste"/>
        <w:numPr>
          <w:ilvl w:val="0"/>
          <w:numId w:val="21"/>
        </w:numPr>
        <w:rPr>
          <w:rFonts w:ascii="Times New Roman" w:hAnsi="Times New Roman"/>
          <w:b/>
          <w:sz w:val="24"/>
          <w:szCs w:val="24"/>
          <w:u w:val="single"/>
        </w:rPr>
      </w:pPr>
      <w:r w:rsidRPr="00D02601">
        <w:rPr>
          <w:rFonts w:ascii="Times New Roman" w:hAnsi="Times New Roman"/>
          <w:b/>
          <w:sz w:val="24"/>
          <w:szCs w:val="24"/>
          <w:u w:val="single"/>
        </w:rPr>
        <w:lastRenderedPageBreak/>
        <w:t>SECURITE OPERATIONNELLE</w:t>
      </w:r>
    </w:p>
    <w:p w14:paraId="7A485B9D" w14:textId="20F4CFC5" w:rsidR="00D02601" w:rsidRPr="00D02601" w:rsidRDefault="00D02601" w:rsidP="00D02601">
      <w:pPr>
        <w:rPr>
          <w:rFonts w:ascii="Calibri" w:eastAsia="Calibri" w:hAnsi="Calibri" w:cs="Times New Roman"/>
          <w:sz w:val="24"/>
          <w:szCs w:val="24"/>
        </w:rPr>
      </w:pPr>
      <w:r w:rsidRPr="00D02601">
        <w:rPr>
          <w:rFonts w:ascii="Calibri" w:eastAsia="Calibri" w:hAnsi="Calibri" w:cs="Times New Roman"/>
          <w:sz w:val="24"/>
          <w:szCs w:val="24"/>
        </w:rPr>
        <w:t>Les mesures mise en place au sein de MEDIA CONTACT afin d’assurer la sécurité du matériel mise a la disposition de l’équipe opérationnelle :</w:t>
      </w:r>
    </w:p>
    <w:p w14:paraId="2DF35CF7" w14:textId="2CAA8631" w:rsidR="00D02601" w:rsidRDefault="00D02601" w:rsidP="00D02601">
      <w:pPr>
        <w:pStyle w:val="Paragraphedeliste"/>
        <w:numPr>
          <w:ilvl w:val="0"/>
          <w:numId w:val="14"/>
        </w:numPr>
        <w:autoSpaceDE w:val="0"/>
        <w:autoSpaceDN w:val="0"/>
        <w:adjustRightInd w:val="0"/>
        <w:spacing w:after="0" w:line="360" w:lineRule="auto"/>
        <w:jc w:val="both"/>
        <w:rPr>
          <w:sz w:val="24"/>
          <w:szCs w:val="24"/>
        </w:rPr>
      </w:pPr>
      <w:r w:rsidRPr="00D02601">
        <w:rPr>
          <w:b/>
          <w:bCs/>
          <w:sz w:val="24"/>
          <w:szCs w:val="24"/>
        </w:rPr>
        <w:t>Gestion des matériels informatiques fournis à l’utilisateur</w:t>
      </w:r>
      <w:r>
        <w:rPr>
          <w:b/>
          <w:bCs/>
          <w:sz w:val="24"/>
          <w:szCs w:val="24"/>
        </w:rPr>
        <w:t xml:space="preserve"> : </w:t>
      </w:r>
      <w:r w:rsidRPr="00D02601">
        <w:rPr>
          <w:sz w:val="24"/>
          <w:szCs w:val="24"/>
        </w:rPr>
        <w:t>Les postes de travail</w:t>
      </w:r>
      <w:r>
        <w:rPr>
          <w:sz w:val="24"/>
          <w:szCs w:val="24"/>
        </w:rPr>
        <w:t xml:space="preserve"> </w:t>
      </w:r>
      <w:r w:rsidRPr="00D02601">
        <w:rPr>
          <w:sz w:val="24"/>
          <w:szCs w:val="24"/>
        </w:rPr>
        <w:t>sont fournis à l’utilisateur, gérés et configurés sous la responsabilité d</w:t>
      </w:r>
      <w:r>
        <w:rPr>
          <w:sz w:val="24"/>
          <w:szCs w:val="24"/>
        </w:rPr>
        <w:t xml:space="preserve">e l’équipe Sécurité Informatique </w:t>
      </w:r>
      <w:r w:rsidRPr="00D02601">
        <w:rPr>
          <w:sz w:val="24"/>
          <w:szCs w:val="24"/>
        </w:rPr>
        <w:t>de Media Contact. La connexion d’équipements non maîtrisés, non administrés ou non mis à jour par l’entreprise (qu’il s’agisse d’ordi</w:t>
      </w:r>
      <w:r>
        <w:rPr>
          <w:sz w:val="24"/>
          <w:szCs w:val="24"/>
        </w:rPr>
        <w:t>nateur,</w:t>
      </w:r>
      <w:r w:rsidRPr="00D02601">
        <w:rPr>
          <w:sz w:val="24"/>
          <w:szCs w:val="24"/>
        </w:rPr>
        <w:t xml:space="preserve"> phones, d’équipements informatiques nomades et fixes ou de supports de stockage amovibles) sur des équipements et des réseaux </w:t>
      </w:r>
      <w:r>
        <w:rPr>
          <w:sz w:val="24"/>
          <w:szCs w:val="24"/>
        </w:rPr>
        <w:t>LAN</w:t>
      </w:r>
      <w:r w:rsidRPr="00D02601">
        <w:rPr>
          <w:sz w:val="24"/>
          <w:szCs w:val="24"/>
        </w:rPr>
        <w:t xml:space="preserve"> </w:t>
      </w:r>
      <w:r w:rsidRPr="00D02601">
        <w:rPr>
          <w:b/>
          <w:bCs/>
          <w:sz w:val="24"/>
          <w:szCs w:val="24"/>
        </w:rPr>
        <w:t>est interdite</w:t>
      </w:r>
      <w:r w:rsidRPr="00D02601">
        <w:rPr>
          <w:sz w:val="24"/>
          <w:szCs w:val="24"/>
        </w:rPr>
        <w:t>.</w:t>
      </w:r>
    </w:p>
    <w:p w14:paraId="24EAD1DB" w14:textId="77777777" w:rsidR="00D02601" w:rsidRPr="00D02601" w:rsidRDefault="00D02601" w:rsidP="00D02601">
      <w:pPr>
        <w:pStyle w:val="Paragraphedeliste"/>
        <w:autoSpaceDE w:val="0"/>
        <w:autoSpaceDN w:val="0"/>
        <w:adjustRightInd w:val="0"/>
        <w:spacing w:after="0" w:line="360" w:lineRule="auto"/>
        <w:jc w:val="both"/>
        <w:rPr>
          <w:sz w:val="24"/>
          <w:szCs w:val="24"/>
        </w:rPr>
      </w:pPr>
    </w:p>
    <w:p w14:paraId="170CD78D" w14:textId="2AF1F902" w:rsidR="00304497" w:rsidRDefault="00D02601" w:rsidP="00304497">
      <w:pPr>
        <w:pStyle w:val="Paragraphedeliste"/>
        <w:numPr>
          <w:ilvl w:val="0"/>
          <w:numId w:val="14"/>
        </w:numPr>
        <w:shd w:val="clear" w:color="auto" w:fill="FFFFFF"/>
        <w:spacing w:after="0" w:line="360" w:lineRule="auto"/>
        <w:jc w:val="both"/>
        <w:rPr>
          <w:rFonts w:ascii="Baskerville Old Face" w:hAnsi="Baskerville Old Face" w:cs="Helvetica"/>
          <w:color w:val="000000"/>
          <w:sz w:val="28"/>
          <w:szCs w:val="28"/>
          <w:shd w:val="clear" w:color="auto" w:fill="FFFFFF"/>
        </w:rPr>
      </w:pPr>
      <w:r w:rsidRPr="00304497">
        <w:rPr>
          <w:b/>
          <w:bCs/>
          <w:sz w:val="24"/>
          <w:szCs w:val="24"/>
        </w:rPr>
        <w:t xml:space="preserve">Rappel des mesures de </w:t>
      </w:r>
      <w:r w:rsidR="003B761D" w:rsidRPr="00304497">
        <w:rPr>
          <w:b/>
          <w:bCs/>
          <w:sz w:val="24"/>
          <w:szCs w:val="24"/>
        </w:rPr>
        <w:t>protection :</w:t>
      </w:r>
      <w:r w:rsidRPr="00304497">
        <w:rPr>
          <w:b/>
          <w:bCs/>
          <w:sz w:val="24"/>
          <w:szCs w:val="24"/>
        </w:rPr>
        <w:t xml:space="preserve"> </w:t>
      </w:r>
      <w:r w:rsidR="00304497" w:rsidRPr="00304497">
        <w:rPr>
          <w:rFonts w:ascii="Baskerville Old Face" w:hAnsi="Baskerville Old Face" w:cs="Helvetica"/>
          <w:color w:val="000000"/>
          <w:sz w:val="28"/>
          <w:szCs w:val="28"/>
          <w:shd w:val="clear" w:color="auto" w:fill="FFFFFF"/>
        </w:rPr>
        <w:t>Sensibiliser les télétravailleurs aux risques informatiques (mise ne place des B</w:t>
      </w:r>
      <w:r w:rsidR="00260C3F">
        <w:rPr>
          <w:rFonts w:ascii="Baskerville Old Face" w:hAnsi="Baskerville Old Face" w:cs="Helvetica"/>
          <w:color w:val="000000"/>
          <w:sz w:val="28"/>
          <w:szCs w:val="28"/>
          <w:shd w:val="clear" w:color="auto" w:fill="FFFFFF"/>
        </w:rPr>
        <w:t>onne</w:t>
      </w:r>
      <w:r w:rsidR="00304497" w:rsidRPr="00304497">
        <w:rPr>
          <w:rFonts w:ascii="Baskerville Old Face" w:hAnsi="Baskerville Old Face" w:cs="Helvetica"/>
          <w:color w:val="000000"/>
          <w:sz w:val="28"/>
          <w:szCs w:val="28"/>
          <w:shd w:val="clear" w:color="auto" w:fill="FFFFFF"/>
        </w:rPr>
        <w:t xml:space="preserve"> pratique</w:t>
      </w:r>
      <w:r w:rsidR="00260C3F">
        <w:rPr>
          <w:rFonts w:ascii="Baskerville Old Face" w:hAnsi="Baskerville Old Face" w:cs="Helvetica"/>
          <w:color w:val="000000"/>
          <w:sz w:val="28"/>
          <w:szCs w:val="28"/>
          <w:shd w:val="clear" w:color="auto" w:fill="FFFFFF"/>
        </w:rPr>
        <w:t>s</w:t>
      </w:r>
      <w:r w:rsidR="00304497" w:rsidRPr="00304497">
        <w:rPr>
          <w:rFonts w:ascii="Baskerville Old Face" w:hAnsi="Baskerville Old Face" w:cs="Helvetica"/>
          <w:color w:val="000000"/>
          <w:sz w:val="28"/>
          <w:szCs w:val="28"/>
          <w:shd w:val="clear" w:color="auto" w:fill="FFFFFF"/>
        </w:rPr>
        <w:t>)</w:t>
      </w:r>
    </w:p>
    <w:p w14:paraId="0E44B22F" w14:textId="77777777" w:rsidR="00304497" w:rsidRPr="00304497" w:rsidRDefault="00304497" w:rsidP="00304497">
      <w:pPr>
        <w:shd w:val="clear" w:color="auto" w:fill="FFFFFF"/>
        <w:spacing w:after="0" w:line="360" w:lineRule="auto"/>
        <w:jc w:val="both"/>
        <w:rPr>
          <w:rFonts w:ascii="Baskerville Old Face" w:hAnsi="Baskerville Old Face" w:cs="Helvetica"/>
          <w:color w:val="000000"/>
          <w:sz w:val="28"/>
          <w:szCs w:val="28"/>
          <w:shd w:val="clear" w:color="auto" w:fill="FFFFFF"/>
        </w:rPr>
      </w:pPr>
    </w:p>
    <w:p w14:paraId="533BD1AE" w14:textId="62B5EDF9" w:rsidR="00D02601" w:rsidRPr="00304497" w:rsidRDefault="00D02601" w:rsidP="00D02601">
      <w:pPr>
        <w:pStyle w:val="Paragraphedeliste"/>
        <w:numPr>
          <w:ilvl w:val="0"/>
          <w:numId w:val="14"/>
        </w:numPr>
        <w:autoSpaceDE w:val="0"/>
        <w:autoSpaceDN w:val="0"/>
        <w:adjustRightInd w:val="0"/>
        <w:spacing w:after="0" w:line="360" w:lineRule="auto"/>
        <w:jc w:val="both"/>
        <w:rPr>
          <w:sz w:val="24"/>
          <w:szCs w:val="24"/>
        </w:rPr>
      </w:pPr>
      <w:r w:rsidRPr="00304497">
        <w:rPr>
          <w:b/>
          <w:bCs/>
          <w:sz w:val="24"/>
          <w:szCs w:val="24"/>
        </w:rPr>
        <w:t xml:space="preserve">Réaffectation de matériels informatique : </w:t>
      </w:r>
      <w:r w:rsidRPr="00304497">
        <w:rPr>
          <w:sz w:val="24"/>
          <w:szCs w:val="24"/>
        </w:rPr>
        <w:t>Une procédure de gestion des postes et supports dans le cadre de départs de personnel ou de réaffectations à de nouveaux utilisateurs est mise en place. Elle définit les conditions de recours à un effacement des données.</w:t>
      </w:r>
    </w:p>
    <w:p w14:paraId="1CDF129E" w14:textId="77777777" w:rsidR="00D02601" w:rsidRPr="00D02601" w:rsidRDefault="00D02601" w:rsidP="00D02601">
      <w:pPr>
        <w:autoSpaceDE w:val="0"/>
        <w:autoSpaceDN w:val="0"/>
        <w:adjustRightInd w:val="0"/>
        <w:spacing w:after="0" w:line="360" w:lineRule="auto"/>
        <w:jc w:val="both"/>
        <w:rPr>
          <w:rFonts w:ascii="Calibri" w:eastAsia="Calibri" w:hAnsi="Calibri" w:cs="Times New Roman"/>
          <w:sz w:val="24"/>
          <w:szCs w:val="24"/>
        </w:rPr>
      </w:pPr>
    </w:p>
    <w:p w14:paraId="274D56B4" w14:textId="4C56CC55" w:rsidR="00304497" w:rsidRPr="00263CE2" w:rsidRDefault="00D02601" w:rsidP="00263CE2">
      <w:pPr>
        <w:pStyle w:val="Paragraphedeliste"/>
        <w:numPr>
          <w:ilvl w:val="0"/>
          <w:numId w:val="14"/>
        </w:numPr>
        <w:spacing w:after="160" w:line="360" w:lineRule="auto"/>
        <w:jc w:val="both"/>
        <w:rPr>
          <w:sz w:val="24"/>
          <w:szCs w:val="24"/>
        </w:rPr>
      </w:pPr>
      <w:r w:rsidRPr="00263CE2">
        <w:rPr>
          <w:b/>
          <w:bCs/>
          <w:sz w:val="24"/>
          <w:szCs w:val="24"/>
        </w:rPr>
        <w:t>Accès à distance au SI de l’entreprise</w:t>
      </w:r>
      <w:r w:rsidR="00304497" w:rsidRPr="00263CE2">
        <w:rPr>
          <w:b/>
          <w:bCs/>
          <w:sz w:val="24"/>
          <w:szCs w:val="24"/>
        </w:rPr>
        <w:t xml:space="preserve"> ou télétravail : </w:t>
      </w:r>
      <w:r w:rsidR="00304497" w:rsidRPr="00263CE2">
        <w:rPr>
          <w:sz w:val="24"/>
          <w:szCs w:val="24"/>
        </w:rPr>
        <w:t xml:space="preserve">La mobilité et le  </w:t>
      </w:r>
      <w:hyperlink r:id="rId9" w:tooltip="Coronavirus : les avantages du télétravail" w:history="1">
        <w:r w:rsidR="00304497" w:rsidRPr="00263CE2">
          <w:rPr>
            <w:sz w:val="24"/>
            <w:szCs w:val="24"/>
          </w:rPr>
          <w:t>télétravail</w:t>
        </w:r>
      </w:hyperlink>
      <w:r w:rsidR="00304497" w:rsidRPr="00263CE2">
        <w:rPr>
          <w:sz w:val="24"/>
          <w:szCs w:val="24"/>
        </w:rPr>
        <w:t> multiplient les échanges et les </w:t>
      </w:r>
      <w:hyperlink r:id="rId10" w:history="1">
        <w:r w:rsidR="00304497" w:rsidRPr="00263CE2">
          <w:rPr>
            <w:sz w:val="24"/>
            <w:szCs w:val="24"/>
          </w:rPr>
          <w:t>portes</w:t>
        </w:r>
      </w:hyperlink>
      <w:r w:rsidR="00304497" w:rsidRPr="00263CE2">
        <w:rPr>
          <w:sz w:val="24"/>
          <w:szCs w:val="24"/>
        </w:rPr>
        <w:t> d'accès aux données sensibles de l'entreprise. Aujourd’hui plus que jamais, les entreprises ont de plus en plus recours au </w:t>
      </w:r>
      <w:r w:rsidR="00304497" w:rsidRPr="00263CE2">
        <w:rPr>
          <w:b/>
          <w:bCs/>
          <w:sz w:val="24"/>
          <w:szCs w:val="24"/>
        </w:rPr>
        <w:t>télétravail</w:t>
      </w:r>
      <w:r w:rsidR="00304497" w:rsidRPr="00263CE2">
        <w:rPr>
          <w:sz w:val="24"/>
          <w:szCs w:val="24"/>
        </w:rPr>
        <w:t>, imposé actuellement par le </w:t>
      </w:r>
      <w:r w:rsidR="00304497" w:rsidRPr="00263CE2">
        <w:rPr>
          <w:b/>
          <w:bCs/>
          <w:sz w:val="24"/>
          <w:szCs w:val="24"/>
        </w:rPr>
        <w:t>confinement national </w:t>
      </w:r>
      <w:r w:rsidR="00304497" w:rsidRPr="00263CE2">
        <w:rPr>
          <w:sz w:val="24"/>
          <w:szCs w:val="24"/>
        </w:rPr>
        <w:t>lié à la pandémie de Covid-19 ou coronavirus. Or le travail à distance, opéré sur Internet, n’est pas sans risques pour la </w:t>
      </w:r>
      <w:r w:rsidR="00304497" w:rsidRPr="00263CE2">
        <w:rPr>
          <w:b/>
          <w:bCs/>
          <w:sz w:val="24"/>
          <w:szCs w:val="24"/>
        </w:rPr>
        <w:t>protection des données à caractère sensible</w:t>
      </w:r>
      <w:r w:rsidR="00304497" w:rsidRPr="00263CE2">
        <w:rPr>
          <w:sz w:val="24"/>
          <w:szCs w:val="24"/>
        </w:rPr>
        <w:t> de l’entreprise. Nous avons donc revu notre politique de sécurité et l’adapté avec la mobilité de nos managers et téléconseillers car d'une part, on a tendance à être moins vigilant lorsqu'on travaille depuis chez soi, où notre pratique personnelle est moins stricte. Deuxièmement, on est plus exposé à des tentatives d'</w:t>
      </w:r>
      <w:hyperlink r:id="rId11" w:tooltip="Comment se prémunir du phishing ?" w:history="1">
        <w:r w:rsidR="00304497" w:rsidRPr="00263CE2">
          <w:rPr>
            <w:sz w:val="24"/>
            <w:szCs w:val="24"/>
          </w:rPr>
          <w:t>hameçonnage</w:t>
        </w:r>
      </w:hyperlink>
      <w:r w:rsidR="00304497" w:rsidRPr="00263CE2">
        <w:rPr>
          <w:sz w:val="24"/>
          <w:szCs w:val="24"/>
        </w:rPr>
        <w:t> ou de mails frauduleux. Troisièmement, les réseaux personnels sont moins bien protégés face aux </w:t>
      </w:r>
      <w:hyperlink r:id="rId12" w:tooltip="Contre les cyberattaques, humains et IA peuvent s’unir" w:history="1">
        <w:r w:rsidR="00304497" w:rsidRPr="00263CE2">
          <w:rPr>
            <w:sz w:val="24"/>
            <w:szCs w:val="24"/>
          </w:rPr>
          <w:t>cyberattaques</w:t>
        </w:r>
      </w:hyperlink>
      <w:r w:rsidR="00304497" w:rsidRPr="00263CE2">
        <w:rPr>
          <w:sz w:val="24"/>
          <w:szCs w:val="24"/>
        </w:rPr>
        <w:t xml:space="preserve"> que les réseaux privés d'entreprise. Il est donc indispensable de </w:t>
      </w:r>
      <w:r w:rsidR="00304497" w:rsidRPr="00263CE2">
        <w:rPr>
          <w:sz w:val="24"/>
          <w:szCs w:val="24"/>
        </w:rPr>
        <w:lastRenderedPageBreak/>
        <w:t>limiter au maximum les risques en mettant en place les bons outils et en instaurant des pratiques sécurisées.</w:t>
      </w:r>
    </w:p>
    <w:p w14:paraId="5D03F8E0" w14:textId="77777777" w:rsidR="00304497" w:rsidRPr="00304497" w:rsidRDefault="00304497" w:rsidP="00304497">
      <w:pPr>
        <w:shd w:val="clear" w:color="auto" w:fill="FFFFFF"/>
        <w:spacing w:line="360" w:lineRule="auto"/>
        <w:jc w:val="both"/>
        <w:rPr>
          <w:rFonts w:ascii="Calibri" w:eastAsia="Calibri" w:hAnsi="Calibri" w:cs="Times New Roman"/>
          <w:sz w:val="24"/>
          <w:szCs w:val="24"/>
        </w:rPr>
      </w:pPr>
      <w:r w:rsidRPr="00304497">
        <w:rPr>
          <w:rFonts w:ascii="Calibri" w:eastAsia="Calibri" w:hAnsi="Calibri" w:cs="Times New Roman"/>
          <w:sz w:val="24"/>
          <w:szCs w:val="24"/>
        </w:rPr>
        <w:t>Il existe trois risques majeurs liés au télétravail :</w:t>
      </w:r>
    </w:p>
    <w:p w14:paraId="7C6FA022"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L’impossibilité pour nos téléconseillers d’avoir accès aux ressources nécessaires pour travailler ;</w:t>
      </w:r>
    </w:p>
    <w:p w14:paraId="615F34BB"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La contamination du système de l’entreprise par le biais d’une faille de sécurité de l’ordinateur utilisé par l’employé (et inversement) ;</w:t>
      </w:r>
    </w:p>
    <w:p w14:paraId="1C76D7DB"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 xml:space="preserve">La fuite ou la perte de données. </w:t>
      </w:r>
    </w:p>
    <w:p w14:paraId="1643B1F2" w14:textId="77777777" w:rsidR="00304497" w:rsidRPr="00304497" w:rsidRDefault="00304497" w:rsidP="00304497">
      <w:pPr>
        <w:shd w:val="clear" w:color="auto" w:fill="FFFFFF"/>
        <w:spacing w:after="0" w:line="360" w:lineRule="auto"/>
        <w:jc w:val="both"/>
        <w:rPr>
          <w:rFonts w:ascii="Calibri" w:eastAsia="Calibri" w:hAnsi="Calibri" w:cs="Times New Roman"/>
          <w:sz w:val="24"/>
          <w:szCs w:val="24"/>
        </w:rPr>
      </w:pPr>
      <w:r w:rsidRPr="00304497">
        <w:rPr>
          <w:rFonts w:ascii="Calibri" w:eastAsia="Calibri" w:hAnsi="Calibri" w:cs="Times New Roman"/>
          <w:sz w:val="24"/>
          <w:szCs w:val="24"/>
        </w:rPr>
        <w:t>Au regard de cette analyse des risques, voici les actions principales mise en œuvre pour protéger nos données :</w:t>
      </w:r>
    </w:p>
    <w:p w14:paraId="3E0E4C08"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Fournir un </w:t>
      </w:r>
      <w:hyperlink r:id="rId13" w:history="1">
        <w:r w:rsidRPr="00304497">
          <w:rPr>
            <w:sz w:val="24"/>
            <w:szCs w:val="24"/>
          </w:rPr>
          <w:t>ordinateur</w:t>
        </w:r>
      </w:hyperlink>
      <w:r w:rsidRPr="00304497">
        <w:rPr>
          <w:sz w:val="24"/>
          <w:szCs w:val="24"/>
        </w:rPr>
        <w:t> et un téléphone dédié au travail aux employés.</w:t>
      </w:r>
    </w:p>
    <w:p w14:paraId="4587B4CF"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Ouvrir un </w:t>
      </w:r>
      <w:hyperlink r:id="rId14" w:history="1">
        <w:r w:rsidRPr="00304497">
          <w:rPr>
            <w:sz w:val="24"/>
            <w:szCs w:val="24"/>
          </w:rPr>
          <w:t>VPN</w:t>
        </w:r>
      </w:hyperlink>
      <w:r w:rsidRPr="00304497">
        <w:rPr>
          <w:sz w:val="24"/>
          <w:szCs w:val="24"/>
        </w:rPr>
        <w:t> sécurisé pour chaque salarié (Virtual Private Network, </w:t>
      </w:r>
      <w:hyperlink r:id="rId15" w:history="1">
        <w:r w:rsidRPr="00304497">
          <w:rPr>
            <w:sz w:val="24"/>
            <w:szCs w:val="24"/>
          </w:rPr>
          <w:t>réseau informatique</w:t>
        </w:r>
      </w:hyperlink>
      <w:r w:rsidRPr="00304497">
        <w:rPr>
          <w:sz w:val="24"/>
          <w:szCs w:val="24"/>
        </w:rPr>
        <w:t> virtuel).</w:t>
      </w:r>
    </w:p>
    <w:p w14:paraId="0230443E"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Mettre en place une </w:t>
      </w:r>
      <w:hyperlink r:id="rId16" w:history="1">
        <w:r w:rsidRPr="00304497">
          <w:rPr>
            <w:sz w:val="24"/>
            <w:szCs w:val="24"/>
          </w:rPr>
          <w:t>authentification à deux facteurs</w:t>
        </w:r>
      </w:hyperlink>
      <w:r w:rsidRPr="00304497">
        <w:rPr>
          <w:sz w:val="24"/>
          <w:szCs w:val="24"/>
        </w:rPr>
        <w:t> pour accéder aux espaces de travail (envoi d'un code par </w:t>
      </w:r>
      <w:hyperlink r:id="rId17" w:history="1">
        <w:r w:rsidRPr="00304497">
          <w:rPr>
            <w:sz w:val="24"/>
            <w:szCs w:val="24"/>
          </w:rPr>
          <w:t>SMS</w:t>
        </w:r>
      </w:hyperlink>
      <w:r w:rsidRPr="00304497">
        <w:rPr>
          <w:sz w:val="24"/>
          <w:szCs w:val="24"/>
        </w:rPr>
        <w:t> pour se connecter).</w:t>
      </w:r>
    </w:p>
    <w:p w14:paraId="10B6A63D"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Utilisation des outils de collaboration en ligne (Google Drive et Dropbox pour les fichiers,).</w:t>
      </w:r>
    </w:p>
    <w:p w14:paraId="4A142FFA"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Restreindre l'accès aux données sensibles au minimum de personnes possible.</w:t>
      </w:r>
    </w:p>
    <w:p w14:paraId="0381750C"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Fournir une liste de contacts directs et fiables à joindre pour chaque question relative à la sécurité.</w:t>
      </w:r>
    </w:p>
    <w:p w14:paraId="1873FE11"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Mise en place d’une feuille de route à suivre en cas de cyberattaque (qui contacter, procédures d'urgence, etc.).</w:t>
      </w:r>
    </w:p>
    <w:p w14:paraId="5F602BB5" w14:textId="1CED96BF" w:rsidR="004F4D79" w:rsidRPr="00D02601" w:rsidRDefault="004F4D79" w:rsidP="00D02601">
      <w:pPr>
        <w:spacing w:line="360" w:lineRule="auto"/>
        <w:jc w:val="both"/>
        <w:rPr>
          <w:rFonts w:ascii="Calibri" w:eastAsia="Calibri" w:hAnsi="Calibri" w:cs="Times New Roman"/>
          <w:sz w:val="24"/>
          <w:szCs w:val="24"/>
        </w:rPr>
      </w:pPr>
    </w:p>
    <w:p w14:paraId="61BCD43C" w14:textId="72A8A0FF" w:rsidR="00D02601" w:rsidRDefault="00D02601" w:rsidP="004F4D79">
      <w:pPr>
        <w:spacing w:line="360" w:lineRule="auto"/>
        <w:jc w:val="both"/>
        <w:rPr>
          <w:sz w:val="24"/>
          <w:szCs w:val="24"/>
        </w:rPr>
      </w:pPr>
    </w:p>
    <w:p w14:paraId="4A355A6F" w14:textId="7BDB41A4" w:rsidR="003E1BF9" w:rsidRDefault="003E1BF9" w:rsidP="004F4D79">
      <w:pPr>
        <w:spacing w:line="360" w:lineRule="auto"/>
        <w:jc w:val="both"/>
        <w:rPr>
          <w:sz w:val="24"/>
          <w:szCs w:val="24"/>
        </w:rPr>
      </w:pPr>
    </w:p>
    <w:p w14:paraId="2572314F" w14:textId="28DA5993" w:rsidR="003E1BF9" w:rsidRDefault="003E1BF9" w:rsidP="004F4D79">
      <w:pPr>
        <w:spacing w:line="360" w:lineRule="auto"/>
        <w:jc w:val="both"/>
        <w:rPr>
          <w:sz w:val="24"/>
          <w:szCs w:val="24"/>
        </w:rPr>
      </w:pPr>
    </w:p>
    <w:p w14:paraId="5BAB26E1" w14:textId="4FFF74B5" w:rsidR="003E1BF9" w:rsidRDefault="003E1BF9" w:rsidP="004F4D79">
      <w:pPr>
        <w:spacing w:line="360" w:lineRule="auto"/>
        <w:jc w:val="both"/>
        <w:rPr>
          <w:sz w:val="24"/>
          <w:szCs w:val="24"/>
        </w:rPr>
      </w:pPr>
    </w:p>
    <w:p w14:paraId="162D1DF8" w14:textId="5BE3813E" w:rsidR="003E1BF9" w:rsidRDefault="003E1BF9" w:rsidP="004F4D79">
      <w:pPr>
        <w:spacing w:line="360" w:lineRule="auto"/>
        <w:jc w:val="both"/>
        <w:rPr>
          <w:sz w:val="24"/>
          <w:szCs w:val="24"/>
        </w:rPr>
      </w:pPr>
    </w:p>
    <w:p w14:paraId="41E212AC" w14:textId="60A6FFF3" w:rsidR="003E1BF9" w:rsidRDefault="003E1BF9" w:rsidP="003E1BF9">
      <w:pPr>
        <w:pStyle w:val="Paragraphedeliste"/>
        <w:numPr>
          <w:ilvl w:val="0"/>
          <w:numId w:val="21"/>
        </w:numPr>
        <w:rPr>
          <w:rFonts w:ascii="Times New Roman" w:hAnsi="Times New Roman"/>
          <w:b/>
          <w:sz w:val="24"/>
          <w:szCs w:val="24"/>
          <w:u w:val="single"/>
        </w:rPr>
      </w:pPr>
      <w:r w:rsidRPr="003E1BF9">
        <w:rPr>
          <w:rFonts w:ascii="Times New Roman" w:hAnsi="Times New Roman"/>
          <w:b/>
          <w:sz w:val="24"/>
          <w:szCs w:val="24"/>
          <w:u w:val="single"/>
        </w:rPr>
        <w:t>ANNEXES ET SLA</w:t>
      </w:r>
    </w:p>
    <w:p w14:paraId="01B604A4" w14:textId="77777777" w:rsidR="003E1BF9" w:rsidRPr="003E1BF9" w:rsidRDefault="003E1BF9" w:rsidP="003E1BF9">
      <w:pPr>
        <w:pStyle w:val="Paragraphedeliste"/>
        <w:rPr>
          <w:rFonts w:ascii="Times New Roman" w:hAnsi="Times New Roman"/>
          <w:b/>
          <w:sz w:val="24"/>
          <w:szCs w:val="24"/>
          <w:u w:val="single"/>
        </w:rPr>
      </w:pPr>
    </w:p>
    <w:p w14:paraId="435B50FD" w14:textId="657A153D" w:rsidR="003E1BF9" w:rsidRPr="003E1BF9" w:rsidRDefault="00F6049B" w:rsidP="003E1BF9">
      <w:pPr>
        <w:spacing w:line="360" w:lineRule="auto"/>
        <w:jc w:val="both"/>
        <w:rPr>
          <w:sz w:val="24"/>
          <w:szCs w:val="24"/>
        </w:rPr>
      </w:pPr>
      <w:r>
        <w:rPr>
          <w:noProof/>
        </w:rPr>
        <w:drawing>
          <wp:inline distT="0" distB="0" distL="0" distR="0" wp14:anchorId="178DB58E" wp14:editId="58A2EB0E">
            <wp:extent cx="6157021" cy="40843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58541" cy="4085328"/>
                    </a:xfrm>
                    <a:prstGeom prst="rect">
                      <a:avLst/>
                    </a:prstGeom>
                  </pic:spPr>
                </pic:pic>
              </a:graphicData>
            </a:graphic>
          </wp:inline>
        </w:drawing>
      </w:r>
    </w:p>
    <w:p w14:paraId="10CC87D1" w14:textId="70B12C74" w:rsidR="00304497" w:rsidRDefault="00304497" w:rsidP="004F4D79">
      <w:pPr>
        <w:spacing w:line="360" w:lineRule="auto"/>
        <w:jc w:val="both"/>
        <w:rPr>
          <w:sz w:val="24"/>
          <w:szCs w:val="24"/>
        </w:rPr>
      </w:pPr>
    </w:p>
    <w:p w14:paraId="58034730" w14:textId="0A7D4975" w:rsidR="003E1BF9" w:rsidRDefault="008203E9" w:rsidP="004F4D79">
      <w:pPr>
        <w:spacing w:line="360" w:lineRule="auto"/>
        <w:jc w:val="both"/>
        <w:rPr>
          <w:sz w:val="24"/>
          <w:szCs w:val="24"/>
        </w:rPr>
      </w:pPr>
      <w:r w:rsidRPr="008203E9">
        <w:rPr>
          <w:noProof/>
          <w:sz w:val="24"/>
          <w:szCs w:val="24"/>
        </w:rPr>
        <w:lastRenderedPageBreak/>
        <w:drawing>
          <wp:inline distT="0" distB="0" distL="0" distR="0" wp14:anchorId="06A56ACC" wp14:editId="6C1D1C09">
            <wp:extent cx="5760720" cy="3177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177540"/>
                    </a:xfrm>
                    <a:prstGeom prst="rect">
                      <a:avLst/>
                    </a:prstGeom>
                  </pic:spPr>
                </pic:pic>
              </a:graphicData>
            </a:graphic>
          </wp:inline>
        </w:drawing>
      </w:r>
    </w:p>
    <w:p w14:paraId="0377D6CA" w14:textId="6C7AB758" w:rsidR="000F5662" w:rsidRPr="000F5662" w:rsidRDefault="000F5662" w:rsidP="000F5662">
      <w:pPr>
        <w:spacing w:line="360" w:lineRule="auto"/>
        <w:jc w:val="center"/>
        <w:rPr>
          <w:b/>
          <w:bCs/>
          <w:sz w:val="24"/>
          <w:szCs w:val="24"/>
          <w:u w:val="single"/>
        </w:rPr>
      </w:pPr>
      <w:r w:rsidRPr="000F5662">
        <w:rPr>
          <w:b/>
          <w:bCs/>
          <w:sz w:val="24"/>
          <w:szCs w:val="24"/>
          <w:u w:val="single"/>
        </w:rPr>
        <w:t>Schéma de gestion des identifiants et des autorisations d’accès</w:t>
      </w:r>
    </w:p>
    <w:p w14:paraId="3C7EE7DC" w14:textId="77777777" w:rsidR="00B610B8" w:rsidRPr="000F5662" w:rsidRDefault="00B610B8" w:rsidP="000F5662">
      <w:pPr>
        <w:shd w:val="clear" w:color="auto" w:fill="FFFFFF"/>
        <w:spacing w:after="0" w:line="360" w:lineRule="auto"/>
        <w:jc w:val="both"/>
        <w:rPr>
          <w:sz w:val="24"/>
          <w:szCs w:val="24"/>
        </w:rPr>
      </w:pPr>
      <w:r w:rsidRPr="000F5662">
        <w:rPr>
          <w:sz w:val="24"/>
          <w:szCs w:val="24"/>
        </w:rPr>
        <w:t xml:space="preserve">Tels qu’illustré à la figure ci-dessus, l’étape de gestion des identifiants et des autorisations d’accès couvre : </w:t>
      </w:r>
    </w:p>
    <w:p w14:paraId="58166967" w14:textId="0C8F9EA3" w:rsidR="00B610B8"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 xml:space="preserve">La gestion des identifiants et des autorisations d’accès des comptes humains, qui consiste à : </w:t>
      </w:r>
    </w:p>
    <w:p w14:paraId="7F8B845E" w14:textId="287ACFA9" w:rsidR="00B610B8" w:rsidRPr="00B610B8" w:rsidRDefault="000F5662" w:rsidP="000F5662">
      <w:pPr>
        <w:pStyle w:val="Paragraphedeliste"/>
        <w:numPr>
          <w:ilvl w:val="0"/>
          <w:numId w:val="20"/>
        </w:numPr>
        <w:shd w:val="clear" w:color="auto" w:fill="FFFFFF"/>
        <w:spacing w:after="0" w:line="360" w:lineRule="auto"/>
        <w:jc w:val="both"/>
        <w:rPr>
          <w:sz w:val="24"/>
          <w:szCs w:val="24"/>
        </w:rPr>
      </w:pPr>
      <w:r w:rsidRPr="000F5662">
        <w:rPr>
          <w:sz w:val="24"/>
          <w:szCs w:val="24"/>
        </w:rPr>
        <w:t>Créer</w:t>
      </w:r>
      <w:r w:rsidR="00B610B8" w:rsidRPr="000F5662">
        <w:rPr>
          <w:sz w:val="24"/>
          <w:szCs w:val="24"/>
        </w:rPr>
        <w:t xml:space="preserve">, modifier, enregistrer et résilier les identifiants associés à chaque compte humain, à la demande du gestionnaire ; </w:t>
      </w:r>
    </w:p>
    <w:p w14:paraId="4350740F" w14:textId="7AFA5233" w:rsidR="00B610B8"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 xml:space="preserve">Octroyer, modifier, supprimer les accès autorisés à chaque identifiant, à la demande du gestionnaire ; </w:t>
      </w:r>
    </w:p>
    <w:p w14:paraId="6A421B68" w14:textId="5C3EB716" w:rsidR="00B610B8"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 xml:space="preserve">Vérifier si une demande d’octroi d’autorisation d’accès n’engendre pas un conflit de séparation des tâches ; </w:t>
      </w:r>
    </w:p>
    <w:p w14:paraId="6DD0877E" w14:textId="5DEE2729" w:rsidR="003E1BF9" w:rsidRPr="00B610B8" w:rsidRDefault="00B610B8" w:rsidP="000F5662">
      <w:pPr>
        <w:pStyle w:val="Paragraphedeliste"/>
        <w:numPr>
          <w:ilvl w:val="0"/>
          <w:numId w:val="20"/>
        </w:numPr>
        <w:shd w:val="clear" w:color="auto" w:fill="FFFFFF"/>
        <w:spacing w:after="0" w:line="360" w:lineRule="auto"/>
        <w:jc w:val="both"/>
        <w:rPr>
          <w:sz w:val="24"/>
          <w:szCs w:val="24"/>
        </w:rPr>
      </w:pPr>
      <w:r w:rsidRPr="000F5662">
        <w:rPr>
          <w:sz w:val="24"/>
          <w:szCs w:val="24"/>
        </w:rPr>
        <w:t>S’assurer auprès du gestionnaire qu’une demande d’autorisation d’accès est justifiée lorsqu'elle n'est pas conforme au référentiel des habilitations ;</w:t>
      </w:r>
    </w:p>
    <w:p w14:paraId="3709225A" w14:textId="5447FA41" w:rsidR="003E1BF9" w:rsidRPr="00F13557" w:rsidRDefault="003E1BF9" w:rsidP="00F13557">
      <w:pPr>
        <w:spacing w:line="360" w:lineRule="auto"/>
        <w:jc w:val="both"/>
        <w:rPr>
          <w:sz w:val="24"/>
          <w:szCs w:val="24"/>
        </w:rPr>
      </w:pPr>
    </w:p>
    <w:sectPr w:rsidR="003E1BF9" w:rsidRPr="00F13557" w:rsidSect="00F04AC9">
      <w:headerReference w:type="default" r:id="rId20"/>
      <w:footerReference w:type="default" r:id="rId21"/>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8D76" w14:textId="77777777" w:rsidR="00356796" w:rsidRDefault="00356796" w:rsidP="00F42228">
      <w:pPr>
        <w:spacing w:after="0" w:line="240" w:lineRule="auto"/>
      </w:pPr>
      <w:r>
        <w:separator/>
      </w:r>
    </w:p>
  </w:endnote>
  <w:endnote w:type="continuationSeparator" w:id="0">
    <w:p w14:paraId="2435A089" w14:textId="77777777" w:rsidR="00356796" w:rsidRDefault="00356796"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5D38"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7BB09E32" wp14:editId="41B1CC17">
          <wp:simplePos x="0" y="0"/>
          <wp:positionH relativeFrom="column">
            <wp:posOffset>-899795</wp:posOffset>
          </wp:positionH>
          <wp:positionV relativeFrom="paragraph">
            <wp:posOffset>-481330</wp:posOffset>
          </wp:positionV>
          <wp:extent cx="7553325" cy="1111885"/>
          <wp:effectExtent l="0" t="0" r="9525" b="0"/>
          <wp:wrapSquare wrapText="bothSides"/>
          <wp:docPr id="538" name="Image 538"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80F6" w14:textId="77777777" w:rsidR="00356796" w:rsidRDefault="00356796" w:rsidP="00F42228">
      <w:pPr>
        <w:spacing w:after="0" w:line="240" w:lineRule="auto"/>
      </w:pPr>
      <w:r>
        <w:separator/>
      </w:r>
    </w:p>
  </w:footnote>
  <w:footnote w:type="continuationSeparator" w:id="0">
    <w:p w14:paraId="2B68D8D4" w14:textId="77777777" w:rsidR="00356796" w:rsidRDefault="00356796"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4D86" w14:textId="77777777" w:rsidR="00F42228" w:rsidRDefault="00F42228">
    <w:pPr>
      <w:pStyle w:val="En-tte"/>
    </w:pPr>
    <w:r>
      <w:rPr>
        <w:noProof/>
        <w:lang w:eastAsia="fr-FR"/>
      </w:rPr>
      <w:drawing>
        <wp:anchor distT="0" distB="0" distL="114300" distR="114300" simplePos="0" relativeHeight="251658240" behindDoc="0" locked="0" layoutInCell="1" allowOverlap="1" wp14:anchorId="41EB3640" wp14:editId="778D1D79">
          <wp:simplePos x="0" y="0"/>
          <wp:positionH relativeFrom="column">
            <wp:posOffset>-899795</wp:posOffset>
          </wp:positionH>
          <wp:positionV relativeFrom="paragraph">
            <wp:posOffset>-450215</wp:posOffset>
          </wp:positionV>
          <wp:extent cx="7553325" cy="902970"/>
          <wp:effectExtent l="0" t="0" r="9525" b="0"/>
          <wp:wrapSquare wrapText="bothSides"/>
          <wp:docPr id="537" name="Image 537"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6CF7"/>
    <w:multiLevelType w:val="hybridMultilevel"/>
    <w:tmpl w:val="6ADE4F8C"/>
    <w:lvl w:ilvl="0" w:tplc="E954C58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 w15:restartNumberingAfterBreak="0">
    <w:nsid w:val="06273E65"/>
    <w:multiLevelType w:val="hybridMultilevel"/>
    <w:tmpl w:val="FB4421AA"/>
    <w:lvl w:ilvl="0" w:tplc="032E3A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42AFA"/>
    <w:multiLevelType w:val="hybridMultilevel"/>
    <w:tmpl w:val="043000AC"/>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 w15:restartNumberingAfterBreak="0">
    <w:nsid w:val="14232ED4"/>
    <w:multiLevelType w:val="hybridMultilevel"/>
    <w:tmpl w:val="D9EA9C4C"/>
    <w:lvl w:ilvl="0" w:tplc="82A0B9B4">
      <w:start w:val="1"/>
      <w:numFmt w:val="decimal"/>
      <w:lvlText w:val="%1-"/>
      <w:lvlJc w:val="left"/>
      <w:pPr>
        <w:ind w:left="1455" w:hanging="360"/>
      </w:pPr>
      <w:rPr>
        <w:rFonts w:hint="default"/>
      </w:rPr>
    </w:lvl>
    <w:lvl w:ilvl="1" w:tplc="040C0019">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5" w15:restartNumberingAfterBreak="0">
    <w:nsid w:val="1564511A"/>
    <w:multiLevelType w:val="hybridMultilevel"/>
    <w:tmpl w:val="A8BA97A0"/>
    <w:lvl w:ilvl="0" w:tplc="64BAA80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0403D7"/>
    <w:multiLevelType w:val="multilevel"/>
    <w:tmpl w:val="125A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C49F7"/>
    <w:multiLevelType w:val="hybridMultilevel"/>
    <w:tmpl w:val="115AF888"/>
    <w:lvl w:ilvl="0" w:tplc="4F1E9AB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AF4DBE"/>
    <w:multiLevelType w:val="hybridMultilevel"/>
    <w:tmpl w:val="60D64FE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606D22"/>
    <w:multiLevelType w:val="hybridMultilevel"/>
    <w:tmpl w:val="8000FA1C"/>
    <w:lvl w:ilvl="0" w:tplc="D9CAD8CA">
      <w:start w:val="1"/>
      <w:numFmt w:val="decimal"/>
      <w:lvlText w:val="%1-"/>
      <w:lvlJc w:val="left"/>
      <w:pPr>
        <w:ind w:left="149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0" w15:restartNumberingAfterBreak="0">
    <w:nsid w:val="321A559A"/>
    <w:multiLevelType w:val="hybridMultilevel"/>
    <w:tmpl w:val="8DFA5C7A"/>
    <w:lvl w:ilvl="0" w:tplc="0186D59E">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1"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2365994"/>
    <w:multiLevelType w:val="hybridMultilevel"/>
    <w:tmpl w:val="79F67200"/>
    <w:lvl w:ilvl="0" w:tplc="F482D938">
      <w:start w:val="1"/>
      <w:numFmt w:val="upperLetter"/>
      <w:lvlText w:val="%1)"/>
      <w:lvlJc w:val="left"/>
      <w:pPr>
        <w:ind w:left="1455" w:hanging="360"/>
      </w:pPr>
      <w:rPr>
        <w:rFonts w:ascii="Baskerville Old Face" w:eastAsiaTheme="minorHAnsi" w:hAnsi="Baskerville Old Face" w:cstheme="minorBidi"/>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3"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84016D"/>
    <w:multiLevelType w:val="hybridMultilevel"/>
    <w:tmpl w:val="A3BE44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ED68D3"/>
    <w:multiLevelType w:val="hybridMultilevel"/>
    <w:tmpl w:val="B3F06F36"/>
    <w:lvl w:ilvl="0" w:tplc="9782C3F8">
      <w:start w:val="1"/>
      <w:numFmt w:val="upperLetter"/>
      <w:lvlText w:val="%1)"/>
      <w:lvlJc w:val="left"/>
      <w:pPr>
        <w:ind w:left="1069"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16" w15:restartNumberingAfterBreak="0">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67712502"/>
    <w:multiLevelType w:val="hybridMultilevel"/>
    <w:tmpl w:val="E58023B6"/>
    <w:lvl w:ilvl="0" w:tplc="CB1EBBA2">
      <w:start w:val="1"/>
      <w:numFmt w:val="decimal"/>
      <w:lvlText w:val="%1-"/>
      <w:lvlJc w:val="left"/>
      <w:pPr>
        <w:ind w:left="720" w:hanging="360"/>
      </w:pPr>
      <w:rPr>
        <w:rFonts w:ascii="Times New Roman" w:hAnsi="Times New Roman"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08109B"/>
    <w:multiLevelType w:val="hybridMultilevel"/>
    <w:tmpl w:val="E30E24CA"/>
    <w:lvl w:ilvl="0" w:tplc="2408B7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224A8B"/>
    <w:multiLevelType w:val="hybridMultilevel"/>
    <w:tmpl w:val="E73C9882"/>
    <w:lvl w:ilvl="0" w:tplc="46EAFB48">
      <w:start w:val="1"/>
      <w:numFmt w:val="decimal"/>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753F377B"/>
    <w:multiLevelType w:val="hybridMultilevel"/>
    <w:tmpl w:val="B6D475AE"/>
    <w:lvl w:ilvl="0" w:tplc="549EC58A">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15:restartNumberingAfterBreak="0">
    <w:nsid w:val="791A2B1B"/>
    <w:multiLevelType w:val="hybridMultilevel"/>
    <w:tmpl w:val="BB5A0C08"/>
    <w:lvl w:ilvl="0" w:tplc="D258F18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2"/>
  </w:num>
  <w:num w:numId="3">
    <w:abstractNumId w:val="10"/>
  </w:num>
  <w:num w:numId="4">
    <w:abstractNumId w:val="16"/>
  </w:num>
  <w:num w:numId="5">
    <w:abstractNumId w:val="21"/>
  </w:num>
  <w:num w:numId="6">
    <w:abstractNumId w:val="15"/>
  </w:num>
  <w:num w:numId="7">
    <w:abstractNumId w:val="4"/>
  </w:num>
  <w:num w:numId="8">
    <w:abstractNumId w:val="0"/>
  </w:num>
  <w:num w:numId="9">
    <w:abstractNumId w:val="9"/>
  </w:num>
  <w:num w:numId="10">
    <w:abstractNumId w:val="6"/>
  </w:num>
  <w:num w:numId="11">
    <w:abstractNumId w:val="11"/>
  </w:num>
  <w:num w:numId="12">
    <w:abstractNumId w:val="19"/>
  </w:num>
  <w:num w:numId="13">
    <w:abstractNumId w:val="14"/>
  </w:num>
  <w:num w:numId="14">
    <w:abstractNumId w:val="7"/>
  </w:num>
  <w:num w:numId="15">
    <w:abstractNumId w:val="17"/>
  </w:num>
  <w:num w:numId="16">
    <w:abstractNumId w:val="20"/>
  </w:num>
  <w:num w:numId="17">
    <w:abstractNumId w:val="3"/>
  </w:num>
  <w:num w:numId="18">
    <w:abstractNumId w:val="18"/>
  </w:num>
  <w:num w:numId="19">
    <w:abstractNumId w:val="8"/>
  </w:num>
  <w:num w:numId="20">
    <w:abstractNumId w:val="2"/>
  </w:num>
  <w:num w:numId="21">
    <w:abstractNumId w:val="1"/>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6301"/>
    <w:rsid w:val="0002005D"/>
    <w:rsid w:val="000520A0"/>
    <w:rsid w:val="000F5662"/>
    <w:rsid w:val="00123F53"/>
    <w:rsid w:val="00125594"/>
    <w:rsid w:val="00135509"/>
    <w:rsid w:val="00140B0C"/>
    <w:rsid w:val="001513A7"/>
    <w:rsid w:val="0018143C"/>
    <w:rsid w:val="001A2A5D"/>
    <w:rsid w:val="001B77B1"/>
    <w:rsid w:val="00200565"/>
    <w:rsid w:val="00226153"/>
    <w:rsid w:val="00260C3F"/>
    <w:rsid w:val="00263CE2"/>
    <w:rsid w:val="00304497"/>
    <w:rsid w:val="00346646"/>
    <w:rsid w:val="00356796"/>
    <w:rsid w:val="00376898"/>
    <w:rsid w:val="003B20D2"/>
    <w:rsid w:val="003B761D"/>
    <w:rsid w:val="003C614A"/>
    <w:rsid w:val="003E0941"/>
    <w:rsid w:val="003E1BF9"/>
    <w:rsid w:val="004A2838"/>
    <w:rsid w:val="004C646A"/>
    <w:rsid w:val="004F4D79"/>
    <w:rsid w:val="0052776A"/>
    <w:rsid w:val="005D34F9"/>
    <w:rsid w:val="00681AFE"/>
    <w:rsid w:val="0069123E"/>
    <w:rsid w:val="006A4CC8"/>
    <w:rsid w:val="006B0DFD"/>
    <w:rsid w:val="006C681E"/>
    <w:rsid w:val="00783D4A"/>
    <w:rsid w:val="00791A25"/>
    <w:rsid w:val="007E1260"/>
    <w:rsid w:val="008203E9"/>
    <w:rsid w:val="008E2398"/>
    <w:rsid w:val="009021EC"/>
    <w:rsid w:val="0094522E"/>
    <w:rsid w:val="00953B52"/>
    <w:rsid w:val="00972FE0"/>
    <w:rsid w:val="009A1D44"/>
    <w:rsid w:val="00A61C3F"/>
    <w:rsid w:val="00AC0417"/>
    <w:rsid w:val="00AE7EE5"/>
    <w:rsid w:val="00B457B8"/>
    <w:rsid w:val="00B610B8"/>
    <w:rsid w:val="00B75410"/>
    <w:rsid w:val="00BE4E07"/>
    <w:rsid w:val="00C01743"/>
    <w:rsid w:val="00C14518"/>
    <w:rsid w:val="00C17001"/>
    <w:rsid w:val="00C437BA"/>
    <w:rsid w:val="00C4744F"/>
    <w:rsid w:val="00CE11F9"/>
    <w:rsid w:val="00D02601"/>
    <w:rsid w:val="00D16928"/>
    <w:rsid w:val="00DA61F8"/>
    <w:rsid w:val="00DE6B7F"/>
    <w:rsid w:val="00E211F0"/>
    <w:rsid w:val="00F04AC9"/>
    <w:rsid w:val="00F13557"/>
    <w:rsid w:val="00F42228"/>
    <w:rsid w:val="00F6049B"/>
    <w:rsid w:val="00FF5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1BF9"/>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4F4D79"/>
    <w:pPr>
      <w:ind w:left="720"/>
      <w:contextualSpacing/>
    </w:pPr>
    <w:rPr>
      <w:rFonts w:ascii="Calibri" w:eastAsia="Calibri" w:hAnsi="Calibri" w:cs="Times New Roman"/>
    </w:rPr>
  </w:style>
  <w:style w:type="character" w:customStyle="1" w:styleId="link-wrapper">
    <w:name w:val="link-wrapper"/>
    <w:basedOn w:val="Policepardfaut"/>
    <w:rsid w:val="004F4D79"/>
  </w:style>
  <w:style w:type="character" w:styleId="lev">
    <w:name w:val="Strong"/>
    <w:basedOn w:val="Policepardfaut"/>
    <w:uiPriority w:val="22"/>
    <w:qFormat/>
    <w:rsid w:val="004F4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utura-sciences.com/tech/definitions/informatique-ordinateur-586/"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futura-sciences.com/tech/actualites/securite-cyberattaques-humains-ia-peuvent-unir-62473/" TargetMode="External"/><Relationship Id="rId17" Type="http://schemas.openxmlformats.org/officeDocument/2006/relationships/hyperlink" Target="https://www.futura-sciences.com/tech/definitions/tech-sms-1955/" TargetMode="External"/><Relationship Id="rId2" Type="http://schemas.openxmlformats.org/officeDocument/2006/relationships/styles" Target="styles.xml"/><Relationship Id="rId16" Type="http://schemas.openxmlformats.org/officeDocument/2006/relationships/hyperlink" Target="https://www.futura-sciences.com/tech/definitions/securite-authentification-forte-150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a-sciences.com/tech/questions-reponses/securite-premunir-phishing-119/" TargetMode="External"/><Relationship Id="rId5" Type="http://schemas.openxmlformats.org/officeDocument/2006/relationships/footnotes" Target="footnotes.xml"/><Relationship Id="rId15" Type="http://schemas.openxmlformats.org/officeDocument/2006/relationships/hyperlink" Target="https://www.futura-sciences.com/tech/definitions/informatique-reseau-informatique-599/" TargetMode="External"/><Relationship Id="rId23" Type="http://schemas.openxmlformats.org/officeDocument/2006/relationships/theme" Target="theme/theme1.xml"/><Relationship Id="rId10" Type="http://schemas.openxmlformats.org/officeDocument/2006/relationships/hyperlink" Target="https://www.futura-sciences.com/maison/definitions/maison-porte-10855/"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futura-sciences.com/sante/questions-reponses/travail-coronavirus-avantages-teletravail-13098/" TargetMode="External"/><Relationship Id="rId14" Type="http://schemas.openxmlformats.org/officeDocument/2006/relationships/hyperlink" Target="https://www.futura-sciences.com/tech/definitions/connection-vpn-181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2470</Words>
  <Characters>13590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laguiah</dc:creator>
  <cp:lastModifiedBy>Léandre Aguiah</cp:lastModifiedBy>
  <cp:revision>4</cp:revision>
  <dcterms:created xsi:type="dcterms:W3CDTF">2021-12-08T16:14:00Z</dcterms:created>
  <dcterms:modified xsi:type="dcterms:W3CDTF">2021-12-08T16:15:00Z</dcterms:modified>
</cp:coreProperties>
</file>