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A12" w:rsidRDefault="005E6AC4" w:rsidP="00067A12">
      <w:pPr>
        <w:jc w:val="center"/>
        <w:rPr>
          <w:b/>
          <w:sz w:val="28"/>
          <w:u w:val="single"/>
        </w:rPr>
      </w:pPr>
      <w:r w:rsidRPr="005E6AC4">
        <w:rPr>
          <w:b/>
          <w:sz w:val="28"/>
          <w:u w:val="single"/>
        </w:rPr>
        <w:t>Prérequis pour la mise en place d’une plateforme SMS Conversationnel</w:t>
      </w:r>
      <w:r w:rsidR="00E33087">
        <w:rPr>
          <w:b/>
          <w:sz w:val="28"/>
          <w:u w:val="single"/>
        </w:rPr>
        <w:t xml:space="preserve"> et ROBOCALL</w:t>
      </w:r>
      <w:bookmarkStart w:id="0" w:name="_GoBack"/>
      <w:bookmarkEnd w:id="0"/>
    </w:p>
    <w:tbl>
      <w:tblPr>
        <w:tblStyle w:val="Grilledutableau"/>
        <w:tblpPr w:leftFromText="141" w:rightFromText="141" w:vertAnchor="page" w:horzAnchor="margin" w:tblpY="2197"/>
        <w:tblW w:w="14011" w:type="dxa"/>
        <w:tblLook w:val="04A0" w:firstRow="1" w:lastRow="0" w:firstColumn="1" w:lastColumn="0" w:noHBand="0" w:noVBand="1"/>
      </w:tblPr>
      <w:tblGrid>
        <w:gridCol w:w="4957"/>
        <w:gridCol w:w="5103"/>
        <w:gridCol w:w="3951"/>
      </w:tblGrid>
      <w:tr w:rsidR="00067A12" w:rsidTr="00067A12">
        <w:trPr>
          <w:trHeight w:val="558"/>
        </w:trPr>
        <w:tc>
          <w:tcPr>
            <w:tcW w:w="4957" w:type="dxa"/>
            <w:shd w:val="clear" w:color="auto" w:fill="FFF2CC" w:themeFill="accent4" w:themeFillTint="33"/>
          </w:tcPr>
          <w:p w:rsidR="00067A12" w:rsidRPr="002E75DD" w:rsidRDefault="00067A12" w:rsidP="00067A12">
            <w:pPr>
              <w:jc w:val="center"/>
              <w:rPr>
                <w:b/>
                <w:sz w:val="28"/>
              </w:rPr>
            </w:pPr>
            <w:r w:rsidRPr="002E75DD">
              <w:rPr>
                <w:b/>
                <w:sz w:val="28"/>
              </w:rPr>
              <w:t>PRE</w:t>
            </w:r>
            <w:r>
              <w:rPr>
                <w:b/>
                <w:sz w:val="28"/>
              </w:rPr>
              <w:t>-</w:t>
            </w:r>
            <w:r w:rsidRPr="002E75DD">
              <w:rPr>
                <w:b/>
                <w:sz w:val="28"/>
              </w:rPr>
              <w:t>REQUIS</w:t>
            </w:r>
            <w:r>
              <w:rPr>
                <w:b/>
                <w:sz w:val="28"/>
              </w:rPr>
              <w:t xml:space="preserve"> SMS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:rsidR="00067A12" w:rsidRPr="002E75DD" w:rsidRDefault="00067A12" w:rsidP="00067A12">
            <w:pPr>
              <w:jc w:val="center"/>
              <w:rPr>
                <w:b/>
                <w:sz w:val="28"/>
              </w:rPr>
            </w:pPr>
            <w:r w:rsidRPr="002E75DD">
              <w:rPr>
                <w:b/>
                <w:sz w:val="28"/>
              </w:rPr>
              <w:t>FONCTIONNALITES</w:t>
            </w:r>
            <w:r>
              <w:rPr>
                <w:b/>
                <w:sz w:val="28"/>
              </w:rPr>
              <w:t xml:space="preserve"> SMS</w:t>
            </w:r>
          </w:p>
        </w:tc>
        <w:tc>
          <w:tcPr>
            <w:tcW w:w="3951" w:type="dxa"/>
            <w:shd w:val="clear" w:color="auto" w:fill="FFF2CC" w:themeFill="accent4" w:themeFillTint="33"/>
          </w:tcPr>
          <w:p w:rsidR="00067A12" w:rsidRPr="002E75DD" w:rsidRDefault="00067A12" w:rsidP="00067A12">
            <w:pPr>
              <w:jc w:val="center"/>
              <w:rPr>
                <w:b/>
                <w:sz w:val="28"/>
              </w:rPr>
            </w:pPr>
            <w:r w:rsidRPr="002E75DD">
              <w:rPr>
                <w:b/>
                <w:sz w:val="28"/>
              </w:rPr>
              <w:t>INTEGRATIONS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067A12" w:rsidTr="00067A12">
        <w:trPr>
          <w:trHeight w:val="4185"/>
        </w:trPr>
        <w:tc>
          <w:tcPr>
            <w:tcW w:w="4957" w:type="dxa"/>
          </w:tcPr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9D7202">
              <w:rPr>
                <w:b/>
                <w:bCs/>
                <w:color w:val="1F497D"/>
                <w:sz w:val="24"/>
                <w:szCs w:val="24"/>
              </w:rPr>
              <w:t>Le client dispose une plateforme SMSC d'envoi de SMS</w:t>
            </w:r>
            <w:r>
              <w:rPr>
                <w:b/>
                <w:bCs/>
                <w:color w:val="1F497D"/>
                <w:sz w:val="24"/>
                <w:szCs w:val="24"/>
              </w:rPr>
              <w:t> ;</w:t>
            </w:r>
          </w:p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9D7202">
              <w:rPr>
                <w:b/>
                <w:bCs/>
                <w:color w:val="1F497D"/>
                <w:sz w:val="24"/>
                <w:szCs w:val="24"/>
              </w:rPr>
              <w:t>Lien VPN ou Intranet d'accès à cette plateforme SMSC ;</w:t>
            </w:r>
          </w:p>
          <w:p w:rsidR="00067A12" w:rsidRPr="009D720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9D7202">
              <w:rPr>
                <w:b/>
                <w:bCs/>
                <w:color w:val="1F497D"/>
                <w:sz w:val="24"/>
                <w:szCs w:val="24"/>
              </w:rPr>
              <w:t>L'adresse IP d'accès à cette plateforme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 w:rsidRPr="009D7202">
              <w:rPr>
                <w:b/>
                <w:bCs/>
                <w:color w:val="1F497D"/>
                <w:sz w:val="24"/>
                <w:szCs w:val="24"/>
              </w:rPr>
              <w:t>;</w:t>
            </w:r>
          </w:p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9D7202">
              <w:rPr>
                <w:b/>
                <w:bCs/>
                <w:color w:val="1F497D"/>
                <w:sz w:val="24"/>
                <w:szCs w:val="24"/>
              </w:rPr>
              <w:t>L'ID de connexion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 w:rsidRPr="009D7202">
              <w:rPr>
                <w:b/>
                <w:bCs/>
                <w:color w:val="1F497D"/>
                <w:sz w:val="24"/>
                <w:szCs w:val="24"/>
              </w:rPr>
              <w:t>;</w:t>
            </w:r>
          </w:p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9D7202">
              <w:rPr>
                <w:b/>
                <w:bCs/>
                <w:color w:val="1F497D"/>
                <w:sz w:val="24"/>
                <w:szCs w:val="24"/>
              </w:rPr>
              <w:t>Le mot de passe de connexion</w:t>
            </w:r>
            <w:r>
              <w:rPr>
                <w:b/>
                <w:bCs/>
                <w:color w:val="1F497D"/>
                <w:sz w:val="24"/>
                <w:szCs w:val="24"/>
              </w:rPr>
              <w:t> ;</w:t>
            </w:r>
          </w:p>
          <w:p w:rsidR="00067A12" w:rsidRPr="009D720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Pr="009D720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9D7202">
              <w:rPr>
                <w:b/>
                <w:bCs/>
                <w:color w:val="1F497D"/>
                <w:sz w:val="24"/>
                <w:szCs w:val="24"/>
              </w:rPr>
              <w:t>Le port de connexion</w:t>
            </w:r>
          </w:p>
          <w:p w:rsidR="00067A12" w:rsidRDefault="00067A12" w:rsidP="00067A12"/>
        </w:tc>
        <w:tc>
          <w:tcPr>
            <w:tcW w:w="5103" w:type="dxa"/>
          </w:tcPr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Reception</w:t>
            </w:r>
            <w:r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 w:rsidRPr="00067C00">
              <w:rPr>
                <w:b/>
                <w:bCs/>
                <w:color w:val="1F497D"/>
                <w:sz w:val="24"/>
                <w:szCs w:val="24"/>
              </w:rPr>
              <w:t>/ Envoie en mode conversationnel ;</w:t>
            </w:r>
          </w:p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Envoi de SMS en mode manuel ou automatique ;</w:t>
            </w:r>
          </w:p>
          <w:p w:rsidR="00067A12" w:rsidRPr="00D935A9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Gestions de la file d’attente ;</w:t>
            </w: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Supervision en temps réel des campagnes SMS ;</w:t>
            </w:r>
          </w:p>
          <w:p w:rsidR="00067A12" w:rsidRPr="00D935A9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Reporting et Suivi des performances des agents ;</w:t>
            </w: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Possibilité de définir des heures ouvertures et fermetures ;</w:t>
            </w: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proofErr w:type="spellStart"/>
            <w:r w:rsidRPr="00067C00">
              <w:rPr>
                <w:b/>
                <w:bCs/>
                <w:color w:val="1F497D"/>
                <w:sz w:val="24"/>
                <w:szCs w:val="24"/>
              </w:rPr>
              <w:t>Envoie</w:t>
            </w:r>
            <w:proofErr w:type="spellEnd"/>
            <w:r w:rsidRPr="00067C00">
              <w:rPr>
                <w:b/>
                <w:bCs/>
                <w:color w:val="1F497D"/>
                <w:sz w:val="24"/>
                <w:szCs w:val="24"/>
              </w:rPr>
              <w:t xml:space="preserve"> de SMS en masse (Bulk SMS) ;</w:t>
            </w: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Possibilité de planifier des Bulk SMS ;</w:t>
            </w:r>
          </w:p>
          <w:p w:rsidR="00067A12" w:rsidRPr="00B224B1" w:rsidRDefault="00067A12" w:rsidP="00067A12">
            <w:pPr>
              <w:rPr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3951" w:type="dxa"/>
          </w:tcPr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Pr="00067C00" w:rsidRDefault="00067A12" w:rsidP="00067A1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Développement &amp; Intégration &amp; paramétrage spécifique pour de la plateforme SMS ;</w:t>
            </w:r>
          </w:p>
          <w:p w:rsidR="00067A12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Pr="00067C00" w:rsidRDefault="00067A12" w:rsidP="00067A1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7C00">
              <w:rPr>
                <w:b/>
                <w:bCs/>
                <w:color w:val="FF0000"/>
                <w:sz w:val="24"/>
                <w:szCs w:val="24"/>
              </w:rPr>
              <w:t xml:space="preserve">(Il faut compter 15 jours homme pour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le développement et </w:t>
            </w:r>
            <w:r w:rsidRPr="00067C00">
              <w:rPr>
                <w:b/>
                <w:bCs/>
                <w:color w:val="FF0000"/>
                <w:sz w:val="24"/>
                <w:szCs w:val="24"/>
              </w:rPr>
              <w:t>la mise en place)</w:t>
            </w:r>
          </w:p>
          <w:p w:rsidR="00067A12" w:rsidRDefault="00067A12" w:rsidP="00067A12"/>
          <w:p w:rsidR="00067A12" w:rsidRPr="00067A12" w:rsidRDefault="00067A12" w:rsidP="00067A12"/>
          <w:p w:rsidR="00067A12" w:rsidRPr="00067A12" w:rsidRDefault="00067A12" w:rsidP="00067A12"/>
          <w:p w:rsidR="00067A12" w:rsidRPr="00067A12" w:rsidRDefault="00067A12" w:rsidP="00067A12"/>
          <w:p w:rsidR="00067A12" w:rsidRPr="00067A12" w:rsidRDefault="00067A12" w:rsidP="00067A12"/>
          <w:p w:rsidR="00067A12" w:rsidRPr="00067A12" w:rsidRDefault="00067A12" w:rsidP="00067A12"/>
          <w:p w:rsidR="00067A12" w:rsidRPr="00067A12" w:rsidRDefault="00067A12" w:rsidP="00067A12"/>
          <w:p w:rsidR="00067A12" w:rsidRPr="00067A12" w:rsidRDefault="00067A12" w:rsidP="00067A12"/>
          <w:p w:rsidR="00067A12" w:rsidRDefault="00067A12" w:rsidP="00067A12"/>
          <w:p w:rsidR="00067A12" w:rsidRPr="00067A12" w:rsidRDefault="00067A12" w:rsidP="00067A12"/>
          <w:p w:rsidR="00067A12" w:rsidRPr="00067A12" w:rsidRDefault="00067A12" w:rsidP="00067A12"/>
          <w:p w:rsidR="00067A12" w:rsidRDefault="00067A12" w:rsidP="00067A12"/>
          <w:p w:rsidR="00067A12" w:rsidRPr="00067A12" w:rsidRDefault="00067A12" w:rsidP="00067A12"/>
          <w:p w:rsidR="00067A12" w:rsidRDefault="00067A12" w:rsidP="00067A12"/>
          <w:p w:rsidR="00067A12" w:rsidRDefault="00067A12" w:rsidP="00067A12">
            <w:pPr>
              <w:tabs>
                <w:tab w:val="left" w:pos="1296"/>
              </w:tabs>
            </w:pPr>
            <w:r>
              <w:tab/>
            </w:r>
          </w:p>
          <w:p w:rsidR="00067A12" w:rsidRDefault="00067A12" w:rsidP="00067A12">
            <w:pPr>
              <w:tabs>
                <w:tab w:val="left" w:pos="1296"/>
              </w:tabs>
            </w:pPr>
          </w:p>
          <w:p w:rsidR="00067A12" w:rsidRPr="00067A12" w:rsidRDefault="00067A12" w:rsidP="00067A12">
            <w:pPr>
              <w:tabs>
                <w:tab w:val="left" w:pos="1296"/>
              </w:tabs>
            </w:pPr>
          </w:p>
        </w:tc>
      </w:tr>
      <w:tr w:rsidR="00067A12" w:rsidTr="00E33087">
        <w:trPr>
          <w:trHeight w:val="557"/>
        </w:trPr>
        <w:tc>
          <w:tcPr>
            <w:tcW w:w="4957" w:type="dxa"/>
            <w:shd w:val="clear" w:color="auto" w:fill="FFF2CC" w:themeFill="accent4" w:themeFillTint="33"/>
          </w:tcPr>
          <w:p w:rsidR="00067A12" w:rsidRPr="00E33087" w:rsidRDefault="00067A12" w:rsidP="00067A12">
            <w:pPr>
              <w:jc w:val="center"/>
              <w:rPr>
                <w:b/>
                <w:sz w:val="28"/>
              </w:rPr>
            </w:pPr>
            <w:r w:rsidRPr="00E33087">
              <w:rPr>
                <w:b/>
                <w:sz w:val="28"/>
              </w:rPr>
              <w:lastRenderedPageBreak/>
              <w:t>PRE-REQUIS</w:t>
            </w:r>
            <w:r w:rsidRPr="00E33087">
              <w:rPr>
                <w:b/>
                <w:sz w:val="28"/>
              </w:rPr>
              <w:t xml:space="preserve"> ROBOTCALL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:rsidR="00067A12" w:rsidRPr="00E33087" w:rsidRDefault="00067A12" w:rsidP="00067A12">
            <w:pPr>
              <w:jc w:val="center"/>
              <w:rPr>
                <w:b/>
                <w:sz w:val="28"/>
              </w:rPr>
            </w:pPr>
            <w:r w:rsidRPr="00E33087">
              <w:rPr>
                <w:b/>
                <w:sz w:val="28"/>
              </w:rPr>
              <w:t>FONCTIONNALITES</w:t>
            </w:r>
            <w:r w:rsidRPr="00E33087">
              <w:rPr>
                <w:b/>
                <w:sz w:val="28"/>
              </w:rPr>
              <w:t xml:space="preserve"> </w:t>
            </w:r>
            <w:r w:rsidRPr="00E33087">
              <w:rPr>
                <w:b/>
                <w:sz w:val="28"/>
              </w:rPr>
              <w:t>ROBOTCALL</w:t>
            </w:r>
          </w:p>
        </w:tc>
        <w:tc>
          <w:tcPr>
            <w:tcW w:w="3951" w:type="dxa"/>
            <w:shd w:val="clear" w:color="auto" w:fill="FFF2CC" w:themeFill="accent4" w:themeFillTint="33"/>
          </w:tcPr>
          <w:p w:rsidR="00067A12" w:rsidRPr="00E33087" w:rsidRDefault="00067A12" w:rsidP="00067A12">
            <w:pPr>
              <w:jc w:val="center"/>
              <w:rPr>
                <w:b/>
                <w:sz w:val="28"/>
              </w:rPr>
            </w:pPr>
            <w:r w:rsidRPr="00E33087">
              <w:rPr>
                <w:b/>
                <w:sz w:val="28"/>
              </w:rPr>
              <w:t>INTEGRATIONS</w:t>
            </w:r>
          </w:p>
        </w:tc>
      </w:tr>
      <w:tr w:rsidR="00067A12" w:rsidTr="00067A12">
        <w:trPr>
          <w:trHeight w:val="4185"/>
        </w:trPr>
        <w:tc>
          <w:tcPr>
            <w:tcW w:w="4957" w:type="dxa"/>
          </w:tcPr>
          <w:p w:rsidR="00E33087" w:rsidRDefault="00E33087" w:rsidP="00E33087">
            <w:pPr>
              <w:pStyle w:val="Paragraphedeliste"/>
              <w:ind w:left="1440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Base de données des numeros à appelés ;</w:t>
            </w:r>
          </w:p>
          <w:p w:rsidR="00067A12" w:rsidRDefault="00067A12" w:rsidP="00067A12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Mise en place de l’interconnexion Voix (liaison en émission)</w:t>
            </w:r>
          </w:p>
        </w:tc>
        <w:tc>
          <w:tcPr>
            <w:tcW w:w="5103" w:type="dxa"/>
          </w:tcPr>
          <w:p w:rsidR="00E33087" w:rsidRDefault="00E33087" w:rsidP="00E33087">
            <w:pPr>
              <w:pStyle w:val="Paragraphedeliste"/>
              <w:ind w:left="1440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Emission d’appel et diffusion du message</w:t>
            </w:r>
            <w:r w:rsidRPr="00067C00">
              <w:rPr>
                <w:b/>
                <w:bCs/>
                <w:color w:val="1F497D"/>
                <w:sz w:val="24"/>
                <w:szCs w:val="24"/>
              </w:rPr>
              <w:t> ;</w:t>
            </w:r>
          </w:p>
          <w:p w:rsidR="00067A12" w:rsidRPr="00D935A9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Rappel si numero indispo</w:t>
            </w:r>
            <w:r w:rsidR="00E33087">
              <w:rPr>
                <w:b/>
                <w:bCs/>
                <w:color w:val="1F497D"/>
                <w:sz w:val="24"/>
                <w:szCs w:val="24"/>
              </w:rPr>
              <w:t>nible ;</w:t>
            </w: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Supervision en temps réel</w:t>
            </w:r>
            <w:r w:rsidR="00E33087">
              <w:rPr>
                <w:b/>
                <w:bCs/>
                <w:color w:val="1F497D"/>
                <w:sz w:val="24"/>
                <w:szCs w:val="24"/>
              </w:rPr>
              <w:t> ;</w:t>
            </w:r>
          </w:p>
          <w:p w:rsidR="00067A12" w:rsidRPr="00D935A9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E33087" w:rsidP="00067A12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Reporting ;</w:t>
            </w:r>
          </w:p>
          <w:p w:rsidR="00067A12" w:rsidRPr="00067C00" w:rsidRDefault="00067A12" w:rsidP="00067A12">
            <w:pPr>
              <w:pStyle w:val="Paragraphedeliste"/>
              <w:rPr>
                <w:b/>
                <w:bCs/>
                <w:color w:val="1F497D"/>
                <w:sz w:val="24"/>
                <w:szCs w:val="24"/>
              </w:rPr>
            </w:pPr>
          </w:p>
          <w:p w:rsidR="00067A12" w:rsidRDefault="00067A12" w:rsidP="00067A12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color w:val="1F497D"/>
                <w:sz w:val="24"/>
                <w:szCs w:val="24"/>
              </w:rPr>
            </w:pPr>
            <w:r w:rsidRPr="00067C00">
              <w:rPr>
                <w:b/>
                <w:bCs/>
                <w:color w:val="1F497D"/>
                <w:sz w:val="24"/>
                <w:szCs w:val="24"/>
              </w:rPr>
              <w:t>Possibilité de définir des heures ouvertures et fermetures ;</w:t>
            </w:r>
          </w:p>
          <w:p w:rsidR="00067A12" w:rsidRPr="00E33087" w:rsidRDefault="00067A12" w:rsidP="00E33087">
            <w:pPr>
              <w:rPr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3951" w:type="dxa"/>
          </w:tcPr>
          <w:p w:rsidR="00E33087" w:rsidRDefault="00E33087" w:rsidP="00E3308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:rsidR="00E33087" w:rsidRDefault="00E33087" w:rsidP="00E3308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:rsidR="00067A12" w:rsidRPr="00E33087" w:rsidRDefault="00E33087" w:rsidP="00E3308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7C00">
              <w:rPr>
                <w:b/>
                <w:bCs/>
                <w:color w:val="FF0000"/>
                <w:sz w:val="24"/>
                <w:szCs w:val="24"/>
              </w:rPr>
              <w:t xml:space="preserve">(Il faut compter </w:t>
            </w:r>
            <w:r>
              <w:rPr>
                <w:b/>
                <w:bCs/>
                <w:color w:val="FF0000"/>
                <w:sz w:val="24"/>
                <w:szCs w:val="24"/>
              </w:rPr>
              <w:t>3</w:t>
            </w:r>
            <w:r w:rsidRPr="00067C00">
              <w:rPr>
                <w:b/>
                <w:bCs/>
                <w:color w:val="FF0000"/>
                <w:sz w:val="24"/>
                <w:szCs w:val="24"/>
              </w:rPr>
              <w:t xml:space="preserve"> jours homme pour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le développement et </w:t>
            </w:r>
            <w:r w:rsidRPr="00067C00">
              <w:rPr>
                <w:b/>
                <w:bCs/>
                <w:color w:val="FF0000"/>
                <w:sz w:val="24"/>
                <w:szCs w:val="24"/>
              </w:rPr>
              <w:t xml:space="preserve">la </w:t>
            </w:r>
            <w:r>
              <w:rPr>
                <w:b/>
                <w:bCs/>
                <w:color w:val="FF0000"/>
                <w:sz w:val="24"/>
                <w:szCs w:val="24"/>
              </w:rPr>
              <w:t>mise en place de ce type de campagne.</w:t>
            </w:r>
          </w:p>
        </w:tc>
      </w:tr>
    </w:tbl>
    <w:p w:rsidR="00067A12" w:rsidRPr="00067A12" w:rsidRDefault="00067A12" w:rsidP="00067A12">
      <w:pPr>
        <w:tabs>
          <w:tab w:val="left" w:pos="4248"/>
        </w:tabs>
        <w:rPr>
          <w:sz w:val="28"/>
        </w:rPr>
      </w:pPr>
    </w:p>
    <w:sectPr w:rsidR="00067A12" w:rsidRPr="00067A12" w:rsidSect="009D72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DE3" w:rsidRDefault="00B05DE3" w:rsidP="00067A12">
      <w:pPr>
        <w:spacing w:after="0" w:line="240" w:lineRule="auto"/>
      </w:pPr>
      <w:r>
        <w:separator/>
      </w:r>
    </w:p>
  </w:endnote>
  <w:endnote w:type="continuationSeparator" w:id="0">
    <w:p w:rsidR="00B05DE3" w:rsidRDefault="00B05DE3" w:rsidP="0006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DE3" w:rsidRDefault="00B05DE3" w:rsidP="00067A12">
      <w:pPr>
        <w:spacing w:after="0" w:line="240" w:lineRule="auto"/>
      </w:pPr>
      <w:r>
        <w:separator/>
      </w:r>
    </w:p>
  </w:footnote>
  <w:footnote w:type="continuationSeparator" w:id="0">
    <w:p w:rsidR="00B05DE3" w:rsidRDefault="00B05DE3" w:rsidP="00067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B6620"/>
    <w:multiLevelType w:val="hybridMultilevel"/>
    <w:tmpl w:val="7B422B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15D"/>
    <w:multiLevelType w:val="hybridMultilevel"/>
    <w:tmpl w:val="B45E07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02"/>
    <w:rsid w:val="00067A12"/>
    <w:rsid w:val="00067C00"/>
    <w:rsid w:val="002B28BA"/>
    <w:rsid w:val="002E75DD"/>
    <w:rsid w:val="005E6AC4"/>
    <w:rsid w:val="006D5320"/>
    <w:rsid w:val="009D7202"/>
    <w:rsid w:val="009D7674"/>
    <w:rsid w:val="009F70DF"/>
    <w:rsid w:val="00B05DE3"/>
    <w:rsid w:val="00B224B1"/>
    <w:rsid w:val="00B97C22"/>
    <w:rsid w:val="00D80DAF"/>
    <w:rsid w:val="00D935A9"/>
    <w:rsid w:val="00DF5612"/>
    <w:rsid w:val="00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4E8D"/>
  <w15:chartTrackingRefBased/>
  <w15:docId w15:val="{D8E9771A-E051-4535-A90C-CF732F47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72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7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A12"/>
  </w:style>
  <w:style w:type="paragraph" w:styleId="Pieddepage">
    <w:name w:val="footer"/>
    <w:basedOn w:val="Normal"/>
    <w:link w:val="PieddepageCar"/>
    <w:uiPriority w:val="99"/>
    <w:unhideWhenUsed/>
    <w:rsid w:val="00067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10</cp:revision>
  <dcterms:created xsi:type="dcterms:W3CDTF">2018-11-28T15:29:00Z</dcterms:created>
  <dcterms:modified xsi:type="dcterms:W3CDTF">2019-04-05T13:13:00Z</dcterms:modified>
</cp:coreProperties>
</file>