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8C0B1" w14:textId="4DD991B6" w:rsidR="005D34F9" w:rsidRDefault="005D34F9" w:rsidP="005D34F9">
      <w:pPr>
        <w:spacing w:line="360" w:lineRule="auto"/>
        <w:jc w:val="both"/>
        <w:rPr>
          <w:rFonts w:ascii="Brush Script MT" w:eastAsia="Calibri" w:hAnsi="Brush Script MT" w:cs="MV Boli"/>
          <w:b/>
          <w:sz w:val="40"/>
          <w:lang w:eastAsia="fr-FR"/>
        </w:rPr>
      </w:pPr>
    </w:p>
    <w:p w14:paraId="1DFA1DE5" w14:textId="77777777" w:rsidR="004F4D79" w:rsidRPr="00EF2BFC" w:rsidRDefault="004F4D79" w:rsidP="009A1D44">
      <w:pPr>
        <w:pStyle w:val="Paragraphedeliste"/>
        <w:spacing w:line="360" w:lineRule="auto"/>
        <w:ind w:left="1080"/>
        <w:jc w:val="both"/>
        <w:rPr>
          <w:rFonts w:ascii="Baskerville Old Face" w:hAnsi="Baskerville Old Face" w:cs="Helvetica"/>
          <w:b/>
          <w:bCs/>
          <w:color w:val="000000"/>
          <w:sz w:val="28"/>
          <w:szCs w:val="28"/>
          <w:shd w:val="clear" w:color="auto" w:fill="FFFFFF"/>
        </w:rPr>
      </w:pPr>
      <w:r w:rsidRPr="00EF2BFC">
        <w:rPr>
          <w:rFonts w:ascii="Baskerville Old Face" w:hAnsi="Baskerville Old Face" w:cs="Helvetica"/>
          <w:b/>
          <w:bCs/>
          <w:color w:val="000000"/>
          <w:sz w:val="28"/>
          <w:szCs w:val="28"/>
          <w:shd w:val="clear" w:color="auto" w:fill="FFFFFF"/>
        </w:rPr>
        <w:t>POLITIQUE DE SECURITE DES INFORMATIONS</w:t>
      </w:r>
    </w:p>
    <w:p w14:paraId="1F5997DC" w14:textId="77777777" w:rsidR="004F4D79" w:rsidRPr="008B2C4A" w:rsidRDefault="004F4D79" w:rsidP="004F4D79">
      <w:pPr>
        <w:pStyle w:val="Paragraphedeliste"/>
        <w:ind w:left="1080"/>
        <w:rPr>
          <w:rFonts w:ascii="Times New Roman" w:hAnsi="Times New Roman"/>
          <w:b/>
          <w:sz w:val="24"/>
          <w:szCs w:val="24"/>
        </w:rPr>
      </w:pPr>
    </w:p>
    <w:p w14:paraId="184A5CB2" w14:textId="24F255EA" w:rsidR="009A1D44" w:rsidRDefault="009A1D44" w:rsidP="009A1D44">
      <w:pPr>
        <w:pStyle w:val="Paragraphedeliste"/>
        <w:numPr>
          <w:ilvl w:val="0"/>
          <w:numId w:val="6"/>
        </w:numPr>
        <w:rPr>
          <w:rFonts w:ascii="Times New Roman" w:hAnsi="Times New Roman"/>
          <w:sz w:val="24"/>
          <w:szCs w:val="24"/>
        </w:rPr>
      </w:pPr>
      <w:r w:rsidRPr="009A1D44">
        <w:rPr>
          <w:rFonts w:ascii="Times New Roman" w:hAnsi="Times New Roman"/>
          <w:sz w:val="24"/>
          <w:szCs w:val="24"/>
        </w:rPr>
        <w:t>GESTION DES IDENTITES ET DES ACCES</w:t>
      </w:r>
    </w:p>
    <w:p w14:paraId="7FD6ABD9" w14:textId="77777777" w:rsidR="009A1D44" w:rsidRDefault="009A1D44" w:rsidP="009A1D44">
      <w:pPr>
        <w:pStyle w:val="Paragraphedeliste"/>
        <w:ind w:left="1069"/>
        <w:rPr>
          <w:rFonts w:ascii="Times New Roman" w:hAnsi="Times New Roman"/>
          <w:sz w:val="24"/>
          <w:szCs w:val="24"/>
        </w:rPr>
      </w:pPr>
    </w:p>
    <w:p w14:paraId="0F2F344A" w14:textId="3E9D729E" w:rsidR="009A1D44" w:rsidRDefault="009A1D44" w:rsidP="009A1D44">
      <w:pPr>
        <w:pStyle w:val="Paragraphedeliste"/>
        <w:numPr>
          <w:ilvl w:val="0"/>
          <w:numId w:val="6"/>
        </w:numPr>
        <w:rPr>
          <w:rFonts w:ascii="Times New Roman" w:hAnsi="Times New Roman"/>
          <w:sz w:val="24"/>
          <w:szCs w:val="24"/>
        </w:rPr>
      </w:pPr>
      <w:r>
        <w:rPr>
          <w:rFonts w:ascii="Times New Roman" w:hAnsi="Times New Roman"/>
          <w:sz w:val="24"/>
          <w:szCs w:val="24"/>
        </w:rPr>
        <w:t>SECURITE DES DONNES</w:t>
      </w:r>
    </w:p>
    <w:p w14:paraId="5789AA34" w14:textId="77777777" w:rsidR="00135509" w:rsidRPr="00135509" w:rsidRDefault="00135509" w:rsidP="00135509">
      <w:pPr>
        <w:pStyle w:val="Paragraphedeliste"/>
        <w:rPr>
          <w:rFonts w:ascii="Times New Roman" w:hAnsi="Times New Roman"/>
          <w:sz w:val="24"/>
          <w:szCs w:val="24"/>
        </w:rPr>
      </w:pPr>
    </w:p>
    <w:p w14:paraId="3942ECF8" w14:textId="212B1ADA" w:rsidR="00135509" w:rsidRPr="00135509" w:rsidRDefault="00135509" w:rsidP="00135509">
      <w:pPr>
        <w:pStyle w:val="Paragraphedeliste"/>
        <w:numPr>
          <w:ilvl w:val="0"/>
          <w:numId w:val="6"/>
        </w:numPr>
        <w:rPr>
          <w:rFonts w:ascii="Times New Roman" w:hAnsi="Times New Roman"/>
          <w:sz w:val="24"/>
          <w:szCs w:val="24"/>
        </w:rPr>
      </w:pPr>
      <w:r w:rsidRPr="00135509">
        <w:rPr>
          <w:rFonts w:ascii="Times New Roman" w:hAnsi="Times New Roman"/>
          <w:sz w:val="24"/>
          <w:szCs w:val="24"/>
        </w:rPr>
        <w:t>SECURITE DE L’INFRASTRUCTURE</w:t>
      </w:r>
    </w:p>
    <w:p w14:paraId="1EFE89AD" w14:textId="77777777" w:rsidR="004F4D79" w:rsidRPr="008B2C4A" w:rsidRDefault="004F4D79" w:rsidP="004F4D79">
      <w:pPr>
        <w:pStyle w:val="Paragraphedeliste"/>
        <w:ind w:left="1455"/>
        <w:rPr>
          <w:rFonts w:ascii="Times New Roman" w:hAnsi="Times New Roman"/>
          <w:sz w:val="24"/>
          <w:szCs w:val="24"/>
        </w:rPr>
      </w:pPr>
    </w:p>
    <w:p w14:paraId="25F48133" w14:textId="6C8D53A0" w:rsidR="004F4D79" w:rsidRDefault="004F4D79" w:rsidP="004F4D79">
      <w:pPr>
        <w:pStyle w:val="Paragraphedeliste"/>
        <w:numPr>
          <w:ilvl w:val="0"/>
          <w:numId w:val="6"/>
        </w:numPr>
        <w:rPr>
          <w:rFonts w:ascii="Times New Roman" w:hAnsi="Times New Roman"/>
          <w:sz w:val="24"/>
          <w:szCs w:val="24"/>
        </w:rPr>
      </w:pPr>
      <w:r w:rsidRPr="008B2C4A">
        <w:rPr>
          <w:rFonts w:ascii="Times New Roman" w:hAnsi="Times New Roman"/>
          <w:sz w:val="24"/>
          <w:szCs w:val="24"/>
        </w:rPr>
        <w:t xml:space="preserve">SECURITE </w:t>
      </w:r>
      <w:r w:rsidR="00C17001">
        <w:rPr>
          <w:rFonts w:ascii="Times New Roman" w:hAnsi="Times New Roman"/>
          <w:sz w:val="24"/>
          <w:szCs w:val="24"/>
        </w:rPr>
        <w:t>LOGICIELLES</w:t>
      </w:r>
    </w:p>
    <w:p w14:paraId="736B75FB" w14:textId="77777777" w:rsidR="00135509" w:rsidRPr="00135509" w:rsidRDefault="00135509" w:rsidP="00135509">
      <w:pPr>
        <w:pStyle w:val="Paragraphedeliste"/>
        <w:rPr>
          <w:rFonts w:ascii="Times New Roman" w:hAnsi="Times New Roman"/>
          <w:sz w:val="24"/>
          <w:szCs w:val="24"/>
        </w:rPr>
      </w:pPr>
    </w:p>
    <w:p w14:paraId="215AF81A" w14:textId="7CCA4726" w:rsidR="00135509" w:rsidRDefault="00135509" w:rsidP="004F4D79">
      <w:pPr>
        <w:pStyle w:val="Paragraphedeliste"/>
        <w:numPr>
          <w:ilvl w:val="0"/>
          <w:numId w:val="6"/>
        </w:numPr>
        <w:rPr>
          <w:rFonts w:ascii="Times New Roman" w:hAnsi="Times New Roman"/>
          <w:sz w:val="24"/>
          <w:szCs w:val="24"/>
        </w:rPr>
      </w:pPr>
      <w:r>
        <w:rPr>
          <w:rFonts w:ascii="Times New Roman" w:hAnsi="Times New Roman"/>
          <w:sz w:val="24"/>
          <w:szCs w:val="24"/>
        </w:rPr>
        <w:t>SECURITE OPERATIONNELLE</w:t>
      </w:r>
    </w:p>
    <w:p w14:paraId="7FC8BB55" w14:textId="77777777" w:rsidR="00135509" w:rsidRPr="00135509" w:rsidRDefault="00135509" w:rsidP="00135509">
      <w:pPr>
        <w:pStyle w:val="Paragraphedeliste"/>
        <w:rPr>
          <w:rFonts w:ascii="Times New Roman" w:hAnsi="Times New Roman"/>
          <w:sz w:val="24"/>
          <w:szCs w:val="24"/>
        </w:rPr>
      </w:pPr>
    </w:p>
    <w:p w14:paraId="69584DEB" w14:textId="37CBA3C7" w:rsidR="00135509" w:rsidRPr="00135509" w:rsidRDefault="00135509" w:rsidP="00135509">
      <w:pPr>
        <w:pStyle w:val="Paragraphedeliste"/>
        <w:numPr>
          <w:ilvl w:val="0"/>
          <w:numId w:val="6"/>
        </w:numPr>
        <w:rPr>
          <w:rFonts w:ascii="Times New Roman" w:hAnsi="Times New Roman"/>
          <w:sz w:val="24"/>
          <w:szCs w:val="24"/>
        </w:rPr>
      </w:pPr>
      <w:r w:rsidRPr="00135509">
        <w:rPr>
          <w:rFonts w:ascii="Times New Roman" w:hAnsi="Times New Roman"/>
          <w:sz w:val="24"/>
          <w:szCs w:val="24"/>
        </w:rPr>
        <w:t>ANNEXE DE SECURITE ET SLA</w:t>
      </w:r>
    </w:p>
    <w:p w14:paraId="7718718A" w14:textId="77777777" w:rsidR="00135509" w:rsidRPr="008B2C4A" w:rsidRDefault="00135509" w:rsidP="00135509">
      <w:pPr>
        <w:pStyle w:val="Paragraphedeliste"/>
        <w:ind w:left="1069"/>
        <w:rPr>
          <w:rFonts w:ascii="Times New Roman" w:hAnsi="Times New Roman"/>
          <w:sz w:val="24"/>
          <w:szCs w:val="24"/>
        </w:rPr>
      </w:pPr>
    </w:p>
    <w:p w14:paraId="393F6B8F" w14:textId="7AEFFE65" w:rsidR="004F4D79" w:rsidRDefault="004F4D79" w:rsidP="004F4D79">
      <w:pPr>
        <w:rPr>
          <w:b/>
          <w:sz w:val="24"/>
          <w:szCs w:val="24"/>
          <w:u w:val="single"/>
        </w:rPr>
      </w:pPr>
    </w:p>
    <w:p w14:paraId="63FF4FA4" w14:textId="549F3698" w:rsidR="00135509" w:rsidRDefault="00135509" w:rsidP="004F4D79">
      <w:pPr>
        <w:rPr>
          <w:b/>
          <w:sz w:val="24"/>
          <w:szCs w:val="24"/>
          <w:u w:val="single"/>
        </w:rPr>
      </w:pPr>
    </w:p>
    <w:p w14:paraId="7AFE5442" w14:textId="09F36F87" w:rsidR="00135509" w:rsidRDefault="00135509" w:rsidP="004F4D79">
      <w:pPr>
        <w:rPr>
          <w:b/>
          <w:sz w:val="24"/>
          <w:szCs w:val="24"/>
          <w:u w:val="single"/>
        </w:rPr>
      </w:pPr>
    </w:p>
    <w:p w14:paraId="5B0A31C8" w14:textId="3124B826" w:rsidR="00135509" w:rsidRDefault="00135509" w:rsidP="004F4D79">
      <w:pPr>
        <w:rPr>
          <w:b/>
          <w:sz w:val="24"/>
          <w:szCs w:val="24"/>
          <w:u w:val="single"/>
        </w:rPr>
      </w:pPr>
    </w:p>
    <w:p w14:paraId="68B95242" w14:textId="2895A09E" w:rsidR="00135509" w:rsidRDefault="00135509" w:rsidP="004F4D79">
      <w:pPr>
        <w:rPr>
          <w:b/>
          <w:sz w:val="24"/>
          <w:szCs w:val="24"/>
          <w:u w:val="single"/>
        </w:rPr>
      </w:pPr>
    </w:p>
    <w:p w14:paraId="0F3FA3CB" w14:textId="177B66C9" w:rsidR="00135509" w:rsidRDefault="00135509" w:rsidP="004F4D79">
      <w:pPr>
        <w:rPr>
          <w:b/>
          <w:sz w:val="24"/>
          <w:szCs w:val="24"/>
          <w:u w:val="single"/>
        </w:rPr>
      </w:pPr>
    </w:p>
    <w:p w14:paraId="7422DDCC" w14:textId="78A3BE76" w:rsidR="00135509" w:rsidRDefault="00135509" w:rsidP="004F4D79">
      <w:pPr>
        <w:rPr>
          <w:b/>
          <w:sz w:val="24"/>
          <w:szCs w:val="24"/>
          <w:u w:val="single"/>
        </w:rPr>
      </w:pPr>
    </w:p>
    <w:p w14:paraId="3CCEAFAD" w14:textId="60364E98" w:rsidR="00135509" w:rsidRDefault="00135509" w:rsidP="004F4D79">
      <w:pPr>
        <w:rPr>
          <w:b/>
          <w:sz w:val="24"/>
          <w:szCs w:val="24"/>
          <w:u w:val="single"/>
        </w:rPr>
      </w:pPr>
    </w:p>
    <w:p w14:paraId="1E7219C0" w14:textId="1A52B03F" w:rsidR="00135509" w:rsidRDefault="00135509" w:rsidP="004F4D79">
      <w:pPr>
        <w:rPr>
          <w:b/>
          <w:sz w:val="24"/>
          <w:szCs w:val="24"/>
          <w:u w:val="single"/>
        </w:rPr>
      </w:pPr>
    </w:p>
    <w:p w14:paraId="71401E07" w14:textId="43CCD4C6" w:rsidR="00135509" w:rsidRDefault="00135509" w:rsidP="004F4D79">
      <w:pPr>
        <w:rPr>
          <w:b/>
          <w:sz w:val="24"/>
          <w:szCs w:val="24"/>
          <w:u w:val="single"/>
        </w:rPr>
      </w:pPr>
    </w:p>
    <w:p w14:paraId="240B8EDE" w14:textId="6A749371" w:rsidR="00135509" w:rsidRDefault="00135509" w:rsidP="004F4D79">
      <w:pPr>
        <w:rPr>
          <w:b/>
          <w:sz w:val="24"/>
          <w:szCs w:val="24"/>
          <w:u w:val="single"/>
        </w:rPr>
      </w:pPr>
    </w:p>
    <w:p w14:paraId="15494A1E" w14:textId="77777777" w:rsidR="00135509" w:rsidRPr="008B2C4A" w:rsidRDefault="00135509" w:rsidP="004F4D79">
      <w:pPr>
        <w:rPr>
          <w:b/>
          <w:sz w:val="24"/>
          <w:szCs w:val="24"/>
          <w:u w:val="single"/>
        </w:rPr>
      </w:pPr>
    </w:p>
    <w:p w14:paraId="510E2750" w14:textId="77777777" w:rsidR="004F4D79" w:rsidRPr="008B2C4A" w:rsidRDefault="004F4D79" w:rsidP="004F4D79">
      <w:pPr>
        <w:rPr>
          <w:b/>
          <w:sz w:val="24"/>
          <w:szCs w:val="24"/>
          <w:u w:val="single"/>
        </w:rPr>
      </w:pPr>
    </w:p>
    <w:p w14:paraId="27070427" w14:textId="77777777" w:rsidR="004F4D79" w:rsidRPr="008B2C4A" w:rsidRDefault="004F4D79" w:rsidP="004F4D79">
      <w:pPr>
        <w:rPr>
          <w:b/>
          <w:sz w:val="24"/>
          <w:szCs w:val="24"/>
          <w:u w:val="single"/>
        </w:rPr>
      </w:pPr>
    </w:p>
    <w:p w14:paraId="00E6C69F" w14:textId="77777777" w:rsidR="004F4D79" w:rsidRPr="008B2C4A" w:rsidRDefault="004F4D79" w:rsidP="004F4D79">
      <w:pPr>
        <w:rPr>
          <w:b/>
          <w:sz w:val="24"/>
          <w:szCs w:val="24"/>
          <w:u w:val="single"/>
        </w:rPr>
      </w:pPr>
    </w:p>
    <w:p w14:paraId="6A837E8D" w14:textId="6F286309" w:rsidR="00791A25" w:rsidRDefault="00791A25" w:rsidP="00791A25">
      <w:pPr>
        <w:pStyle w:val="Paragraphedeliste"/>
        <w:numPr>
          <w:ilvl w:val="0"/>
          <w:numId w:val="21"/>
        </w:numPr>
        <w:jc w:val="both"/>
        <w:rPr>
          <w:rFonts w:ascii="Times New Roman" w:hAnsi="Times New Roman"/>
          <w:b/>
          <w:sz w:val="24"/>
          <w:szCs w:val="24"/>
          <w:u w:val="single"/>
        </w:rPr>
      </w:pPr>
      <w:r w:rsidRPr="00791A25">
        <w:rPr>
          <w:rFonts w:ascii="Times New Roman" w:hAnsi="Times New Roman"/>
          <w:b/>
          <w:sz w:val="24"/>
          <w:szCs w:val="24"/>
          <w:u w:val="single"/>
        </w:rPr>
        <w:t xml:space="preserve">GESTION DES IDENTITES ET CONTROLE D’ACCES </w:t>
      </w:r>
    </w:p>
    <w:p w14:paraId="2C7613C0" w14:textId="77777777" w:rsidR="009021EC" w:rsidRDefault="001B77B1" w:rsidP="009021EC">
      <w:pPr>
        <w:spacing w:line="360" w:lineRule="auto"/>
        <w:jc w:val="both"/>
        <w:rPr>
          <w:sz w:val="24"/>
          <w:szCs w:val="24"/>
        </w:rPr>
      </w:pPr>
      <w:r w:rsidRPr="009021EC">
        <w:rPr>
          <w:sz w:val="24"/>
          <w:szCs w:val="24"/>
        </w:rPr>
        <w:t>Afin d’assurer une bonne administration de la sécurité, les systèmes doivent garder trace de toutes les actions significatives et enregistrer l’identité des auteurs de ces évènements. L’identité de l’utilisateur détermine ses privilèges et ses droits d’accès à telles ou telles données. En effet, les procédures d’identification et d’authentification des utilisateurs sont nécessaires avant toute stratégie de protection.  Il est aussi nécessaire d’appliquer le principe de séparation des privilèges, c'est-à-dire attribuer à chaque utilisateur seulement les privilèges dont il a besoin.</w:t>
      </w:r>
    </w:p>
    <w:p w14:paraId="6B9C7456" w14:textId="26E7FA32" w:rsidR="00BE4E07" w:rsidRDefault="00BE4E07" w:rsidP="00BE4E07">
      <w:pPr>
        <w:jc w:val="both"/>
        <w:rPr>
          <w:sz w:val="24"/>
          <w:szCs w:val="24"/>
        </w:rPr>
      </w:pPr>
      <w:r>
        <w:rPr>
          <w:noProof/>
        </w:rPr>
        <w:drawing>
          <wp:inline distT="0" distB="0" distL="0" distR="0" wp14:anchorId="114777B3" wp14:editId="7D0B0E14">
            <wp:extent cx="6027420" cy="3635587"/>
            <wp:effectExtent l="0" t="0" r="0" b="31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9177"/>
                    <a:stretch/>
                  </pic:blipFill>
                  <pic:spPr bwMode="auto">
                    <a:xfrm>
                      <a:off x="0" y="0"/>
                      <a:ext cx="6038552" cy="3642301"/>
                    </a:xfrm>
                    <a:prstGeom prst="rect">
                      <a:avLst/>
                    </a:prstGeom>
                    <a:noFill/>
                    <a:ln>
                      <a:noFill/>
                    </a:ln>
                    <a:extLst>
                      <a:ext uri="{53640926-AAD7-44D8-BBD7-CCE9431645EC}">
                        <a14:shadowObscured xmlns:a14="http://schemas.microsoft.com/office/drawing/2010/main"/>
                      </a:ext>
                    </a:extLst>
                  </pic:spPr>
                </pic:pic>
              </a:graphicData>
            </a:graphic>
          </wp:inline>
        </w:drawing>
      </w:r>
    </w:p>
    <w:p w14:paraId="18F7685A" w14:textId="77777777" w:rsidR="00BE4E07" w:rsidRDefault="00BE4E07" w:rsidP="00BE4E07">
      <w:pPr>
        <w:jc w:val="both"/>
        <w:rPr>
          <w:sz w:val="24"/>
          <w:szCs w:val="24"/>
        </w:rPr>
      </w:pPr>
    </w:p>
    <w:p w14:paraId="59C23684" w14:textId="77777777" w:rsidR="009021EC" w:rsidRDefault="00BE4E07" w:rsidP="00972FE0">
      <w:pPr>
        <w:spacing w:line="360" w:lineRule="auto"/>
        <w:jc w:val="both"/>
        <w:rPr>
          <w:sz w:val="24"/>
          <w:szCs w:val="24"/>
        </w:rPr>
      </w:pPr>
      <w:r w:rsidRPr="00BE4E07">
        <w:rPr>
          <w:sz w:val="24"/>
          <w:szCs w:val="24"/>
        </w:rPr>
        <w:t xml:space="preserve">Il existe plusieurs types de droits d’accès : </w:t>
      </w:r>
    </w:p>
    <w:p w14:paraId="518183D4" w14:textId="77777777" w:rsidR="009021EC" w:rsidRPr="009021EC" w:rsidRDefault="00BE4E07" w:rsidP="009021EC">
      <w:pPr>
        <w:pStyle w:val="Paragraphedeliste"/>
        <w:numPr>
          <w:ilvl w:val="0"/>
          <w:numId w:val="22"/>
        </w:numPr>
        <w:spacing w:line="360" w:lineRule="auto"/>
        <w:jc w:val="both"/>
        <w:rPr>
          <w:rFonts w:asciiTheme="minorHAnsi" w:hAnsiTheme="minorHAnsi"/>
          <w:sz w:val="24"/>
          <w:szCs w:val="24"/>
        </w:rPr>
      </w:pPr>
      <w:r w:rsidRPr="009021EC">
        <w:rPr>
          <w:sz w:val="24"/>
          <w:szCs w:val="24"/>
        </w:rPr>
        <w:t xml:space="preserve">Les droits d’accès en consultation (lecture) </w:t>
      </w:r>
    </w:p>
    <w:p w14:paraId="6775F9D8" w14:textId="77777777" w:rsidR="009021EC" w:rsidRPr="009021EC" w:rsidRDefault="00BE4E07" w:rsidP="009021EC">
      <w:pPr>
        <w:pStyle w:val="Paragraphedeliste"/>
        <w:numPr>
          <w:ilvl w:val="0"/>
          <w:numId w:val="22"/>
        </w:numPr>
        <w:spacing w:line="360" w:lineRule="auto"/>
        <w:jc w:val="both"/>
        <w:rPr>
          <w:rFonts w:asciiTheme="minorHAnsi" w:hAnsiTheme="minorHAnsi"/>
          <w:sz w:val="24"/>
          <w:szCs w:val="24"/>
        </w:rPr>
      </w:pPr>
      <w:r w:rsidRPr="009021EC">
        <w:rPr>
          <w:sz w:val="24"/>
          <w:szCs w:val="24"/>
        </w:rPr>
        <w:t>Les droits d’accès en modification (écriture, destruction, création)</w:t>
      </w:r>
    </w:p>
    <w:p w14:paraId="63FD8C78" w14:textId="77777777" w:rsidR="009021EC" w:rsidRPr="009021EC" w:rsidRDefault="00BE4E07" w:rsidP="009021EC">
      <w:pPr>
        <w:pStyle w:val="Paragraphedeliste"/>
        <w:numPr>
          <w:ilvl w:val="0"/>
          <w:numId w:val="22"/>
        </w:numPr>
        <w:spacing w:line="360" w:lineRule="auto"/>
        <w:jc w:val="both"/>
        <w:rPr>
          <w:rFonts w:asciiTheme="minorHAnsi" w:hAnsiTheme="minorHAnsi"/>
          <w:sz w:val="24"/>
          <w:szCs w:val="24"/>
        </w:rPr>
      </w:pPr>
      <w:r w:rsidRPr="009021EC">
        <w:rPr>
          <w:sz w:val="24"/>
          <w:szCs w:val="24"/>
        </w:rPr>
        <w:t>Les droits d’accès en exécution (exécution d’un programme ou d’une commande).</w:t>
      </w:r>
    </w:p>
    <w:p w14:paraId="1AF0AA65" w14:textId="4DC6F04D" w:rsidR="00BE4E07" w:rsidRPr="009021EC" w:rsidRDefault="00BE4E07" w:rsidP="009021EC">
      <w:pPr>
        <w:spacing w:line="360" w:lineRule="auto"/>
        <w:jc w:val="both"/>
        <w:rPr>
          <w:sz w:val="24"/>
          <w:szCs w:val="24"/>
        </w:rPr>
      </w:pPr>
      <w:r w:rsidRPr="009021EC">
        <w:rPr>
          <w:sz w:val="24"/>
          <w:szCs w:val="24"/>
        </w:rPr>
        <w:t xml:space="preserve">Chaque objet est donc associé à une liste de contrôle d’accès énumérant les utilisateurs </w:t>
      </w:r>
      <w:r w:rsidRPr="009021EC">
        <w:rPr>
          <w:sz w:val="24"/>
          <w:szCs w:val="24"/>
        </w:rPr>
        <w:lastRenderedPageBreak/>
        <w:t>autorisés et leurs droits. L’utilisateur souhaitant obtenir des droits d’accès doit avant tout être authentifié, c’est-à-dire que le système de contrôle d’accès doit vérifier que l’identité de l’utilisateur est authentique (par exemple grâce à un mot de passe). L’authentification permet d’assurer la légitimité d’un accès à une ressource. Les utilisateurs ordinaires ont quant à eux des droits d’accès en création, écriture et en destruction à leurs propres données, et des droits d’accès en lecture pour les données partagées. Cependant, pour que cette identité soit correctement administrée et qu’elle ne soit pas usurpée, son authenticité doit être vérifiée. Les utilisateurs accèdent à diverses applications fonctionnant sur des systèmes différents, et doivent souvent saisir leurs paramètres de connexion (identité) à plusieurs reprises. C’est dans ce contexte qu’un service d’authentification unique ou Single Sign-On (SSO) est mis en place. Le SSO est un système d’identification centralisé qui permet d’utiliser un seul et même login pour toutes les applications, et donc à l’utilisateur de ne se loguer qu’une seule fois. L’objectif du SSO est notamment d’avoir un référentiel centralisé des identités et mots de passe auquel les applications s’adressent pour vérifier l’identité d’un utilisateur. Ce principe d’authentification unique a plusieurs avantages pour l’entreprise. Il permet notamment d’offrir un accès simplifié aux applications et donc un certain confort aux employés. Il limite aussi les risques au niveau de la sécurité, car il n’est plus nécessaire de retenir plusieurs mots de passe mais un seul. Aussi, le SSO permet de gérer et de limiter l’accès des utilisateurs au réseau, en une seule fois, c’est-à-dire qu’un utilisateur ne pourra accéder qu’aux applications auxquelles il a un droit d’accès.</w:t>
      </w:r>
    </w:p>
    <w:p w14:paraId="749639FB" w14:textId="77777777" w:rsidR="00BE4E07" w:rsidRDefault="00BE4E07" w:rsidP="00791A25">
      <w:pPr>
        <w:pStyle w:val="Paragraphedeliste"/>
        <w:ind w:left="1455"/>
        <w:rPr>
          <w:rFonts w:ascii="Times New Roman" w:hAnsi="Times New Roman"/>
          <w:b/>
          <w:sz w:val="24"/>
          <w:szCs w:val="24"/>
          <w:u w:val="single"/>
        </w:rPr>
      </w:pPr>
    </w:p>
    <w:p w14:paraId="2B5F053B" w14:textId="304F7DB4" w:rsidR="004F4D79" w:rsidRPr="008B2C4A" w:rsidRDefault="004F4D79" w:rsidP="00791A25">
      <w:pPr>
        <w:pStyle w:val="Paragraphedeliste"/>
        <w:ind w:left="1455"/>
        <w:rPr>
          <w:rFonts w:ascii="Times New Roman" w:hAnsi="Times New Roman"/>
          <w:b/>
          <w:sz w:val="24"/>
          <w:szCs w:val="24"/>
          <w:u w:val="single"/>
        </w:rPr>
      </w:pPr>
      <w:r w:rsidRPr="008B2C4A">
        <w:rPr>
          <w:rFonts w:ascii="Times New Roman" w:hAnsi="Times New Roman"/>
          <w:b/>
          <w:sz w:val="24"/>
          <w:szCs w:val="24"/>
          <w:u w:val="single"/>
        </w:rPr>
        <w:t>MISE EN PLACE DES GPO</w:t>
      </w:r>
    </w:p>
    <w:p w14:paraId="775879A7" w14:textId="77777777" w:rsidR="004F4D79" w:rsidRPr="008B2C4A" w:rsidRDefault="004F4D79" w:rsidP="004F4D79">
      <w:pPr>
        <w:spacing w:line="360" w:lineRule="auto"/>
        <w:ind w:firstLine="709"/>
        <w:jc w:val="both"/>
        <w:rPr>
          <w:sz w:val="24"/>
          <w:szCs w:val="24"/>
        </w:rPr>
      </w:pPr>
      <w:r w:rsidRPr="008B2C4A">
        <w:rPr>
          <w:sz w:val="24"/>
          <w:szCs w:val="24"/>
        </w:rPr>
        <w:t xml:space="preserve">Les stratégies de groupes sont des ensembles de paramètres qui s'appliquent aux utilisateurs et ordinateurs. Elles permettent de gérer plus facilement la sécurité d'un poste ou de plusieurs postes dans un Domain. Elles permettent à titre d'exemples de rediriger le dossier Mes Documents, de déployer des Logiciels en fonction des services d'une entreprise ou des utilisateurs. Les GPO existent dès la création d’un Domain, c'est là que sont inscris les différents fonctionnements du domaine. Il en existe deux types à la création du domaine. Les GPO mis en place dans notre cas nous permettent de contrôler les différents profils et leurs droits. En effet grâce à ces GPO, nous arrivons à restreindre l’accès à certaines ressources </w:t>
      </w:r>
      <w:r w:rsidRPr="008B2C4A">
        <w:rPr>
          <w:sz w:val="24"/>
          <w:szCs w:val="24"/>
        </w:rPr>
        <w:lastRenderedPageBreak/>
        <w:t xml:space="preserve">des postes de travail en fonction des profils. Par exemple toutes les sessions des téléconseillers n’ont pas le droit d’installer des logiciels tiers sur les postes de travail. Plusieurs GPO ont été mis en place et sont classés en fonction des départements. </w:t>
      </w:r>
    </w:p>
    <w:p w14:paraId="714B8C48" w14:textId="77777777" w:rsidR="004F4D79" w:rsidRPr="008B2C4A" w:rsidRDefault="004F4D79" w:rsidP="004F4D79">
      <w:pPr>
        <w:rPr>
          <w:sz w:val="24"/>
          <w:szCs w:val="24"/>
        </w:rPr>
      </w:pPr>
    </w:p>
    <w:p w14:paraId="7A519BDE" w14:textId="77777777" w:rsidR="004F4D79" w:rsidRPr="00791A25" w:rsidRDefault="004F4D79" w:rsidP="00791A25">
      <w:pPr>
        <w:rPr>
          <w:rFonts w:ascii="Times New Roman" w:hAnsi="Times New Roman"/>
          <w:b/>
          <w:sz w:val="24"/>
          <w:szCs w:val="24"/>
          <w:u w:val="single"/>
        </w:rPr>
      </w:pPr>
      <w:r w:rsidRPr="00791A25">
        <w:rPr>
          <w:rFonts w:ascii="Times New Roman" w:hAnsi="Times New Roman"/>
          <w:b/>
          <w:sz w:val="24"/>
          <w:szCs w:val="24"/>
          <w:u w:val="single"/>
        </w:rPr>
        <w:t>FORMATION DES UTILISATEURS</w:t>
      </w:r>
    </w:p>
    <w:p w14:paraId="27D57B47" w14:textId="11F24F5E" w:rsidR="004F4D79" w:rsidRDefault="004F4D79" w:rsidP="009021EC">
      <w:pPr>
        <w:spacing w:line="360" w:lineRule="auto"/>
        <w:jc w:val="both"/>
        <w:rPr>
          <w:sz w:val="24"/>
          <w:szCs w:val="24"/>
        </w:rPr>
      </w:pPr>
      <w:r w:rsidRPr="008B2C4A">
        <w:rPr>
          <w:sz w:val="24"/>
          <w:szCs w:val="24"/>
        </w:rPr>
        <w:t xml:space="preserve">La formation des utilisateurs a pour objectif de les rendre autonome à l’usage des outils et applications qui sont utiles à l’exécution de leurs taches dans l’entreprise. </w:t>
      </w:r>
      <w:r w:rsidR="00B610B8">
        <w:rPr>
          <w:sz w:val="24"/>
          <w:szCs w:val="24"/>
        </w:rPr>
        <w:t>Elle vise :</w:t>
      </w:r>
    </w:p>
    <w:p w14:paraId="2050DE5A" w14:textId="77777777" w:rsidR="00B610B8" w:rsidRPr="00B610B8" w:rsidRDefault="00B610B8" w:rsidP="00B610B8">
      <w:pPr>
        <w:pStyle w:val="Paragraphedeliste"/>
        <w:numPr>
          <w:ilvl w:val="0"/>
          <w:numId w:val="22"/>
        </w:numPr>
        <w:spacing w:line="360" w:lineRule="auto"/>
        <w:jc w:val="both"/>
        <w:rPr>
          <w:rFonts w:asciiTheme="minorHAnsi" w:eastAsiaTheme="minorHAnsi" w:hAnsiTheme="minorHAnsi" w:cstheme="minorBidi"/>
          <w:sz w:val="24"/>
          <w:szCs w:val="24"/>
        </w:rPr>
      </w:pPr>
      <w:r w:rsidRPr="00B610B8">
        <w:rPr>
          <w:rFonts w:asciiTheme="minorHAnsi" w:eastAsiaTheme="minorHAnsi" w:hAnsiTheme="minorHAnsi" w:cstheme="minorBidi"/>
          <w:b/>
          <w:bCs/>
          <w:sz w:val="24"/>
          <w:szCs w:val="24"/>
        </w:rPr>
        <w:t>Informer l’utilisateur</w:t>
      </w:r>
      <w:r w:rsidRPr="00B610B8">
        <w:rPr>
          <w:rFonts w:asciiTheme="minorHAnsi" w:eastAsiaTheme="minorHAnsi" w:hAnsiTheme="minorHAnsi" w:cstheme="minorBidi"/>
          <w:sz w:val="24"/>
          <w:szCs w:val="24"/>
        </w:rPr>
        <w:t xml:space="preserve"> : </w:t>
      </w:r>
    </w:p>
    <w:p w14:paraId="23A8177F" w14:textId="223739D5" w:rsidR="00B610B8" w:rsidRPr="00B610B8" w:rsidRDefault="00B610B8" w:rsidP="00B610B8">
      <w:pPr>
        <w:pStyle w:val="Paragraphedeliste"/>
        <w:numPr>
          <w:ilvl w:val="1"/>
          <w:numId w:val="22"/>
        </w:numPr>
        <w:spacing w:line="360" w:lineRule="auto"/>
        <w:jc w:val="both"/>
        <w:rPr>
          <w:rFonts w:asciiTheme="minorHAnsi" w:eastAsiaTheme="minorHAnsi" w:hAnsiTheme="minorHAnsi" w:cstheme="minorBidi"/>
          <w:sz w:val="24"/>
          <w:szCs w:val="24"/>
        </w:rPr>
      </w:pPr>
      <w:r w:rsidRPr="00B610B8">
        <w:rPr>
          <w:rFonts w:asciiTheme="minorHAnsi" w:eastAsiaTheme="minorHAnsi" w:hAnsiTheme="minorHAnsi" w:cstheme="minorBidi"/>
          <w:sz w:val="24"/>
          <w:szCs w:val="24"/>
        </w:rPr>
        <w:t>De</w:t>
      </w:r>
      <w:r w:rsidRPr="00B610B8">
        <w:rPr>
          <w:rFonts w:asciiTheme="minorHAnsi" w:eastAsiaTheme="minorHAnsi" w:hAnsiTheme="minorHAnsi" w:cstheme="minorBidi"/>
          <w:sz w:val="24"/>
          <w:szCs w:val="24"/>
        </w:rPr>
        <w:t xml:space="preserve"> la mise en place des journaux d’activités permettant de détecter et de retracer toute activité et tout accès non </w:t>
      </w:r>
      <w:r w:rsidRPr="00B610B8">
        <w:rPr>
          <w:rFonts w:asciiTheme="minorHAnsi" w:eastAsiaTheme="minorHAnsi" w:hAnsiTheme="minorHAnsi" w:cstheme="minorBidi"/>
          <w:sz w:val="24"/>
          <w:szCs w:val="24"/>
        </w:rPr>
        <w:t>autorisé ;</w:t>
      </w:r>
      <w:r w:rsidRPr="00B610B8">
        <w:rPr>
          <w:rFonts w:asciiTheme="minorHAnsi" w:eastAsiaTheme="minorHAnsi" w:hAnsiTheme="minorHAnsi" w:cstheme="minorBidi"/>
          <w:sz w:val="24"/>
          <w:szCs w:val="24"/>
        </w:rPr>
        <w:t xml:space="preserve"> </w:t>
      </w:r>
    </w:p>
    <w:p w14:paraId="478DBBF2" w14:textId="1FEA071E" w:rsidR="00B610B8" w:rsidRPr="00B610B8" w:rsidRDefault="00B610B8" w:rsidP="00B610B8">
      <w:pPr>
        <w:pStyle w:val="Paragraphedeliste"/>
        <w:numPr>
          <w:ilvl w:val="1"/>
          <w:numId w:val="22"/>
        </w:numPr>
        <w:spacing w:line="360" w:lineRule="auto"/>
        <w:jc w:val="both"/>
        <w:rPr>
          <w:rFonts w:asciiTheme="minorHAnsi" w:eastAsiaTheme="minorHAnsi" w:hAnsiTheme="minorHAnsi" w:cstheme="minorBidi"/>
          <w:sz w:val="24"/>
          <w:szCs w:val="24"/>
        </w:rPr>
      </w:pPr>
      <w:r w:rsidRPr="00B610B8">
        <w:rPr>
          <w:rFonts w:asciiTheme="minorHAnsi" w:eastAsiaTheme="minorHAnsi" w:hAnsiTheme="minorHAnsi" w:cstheme="minorBidi"/>
          <w:sz w:val="24"/>
          <w:szCs w:val="24"/>
        </w:rPr>
        <w:t>Qu’en</w:t>
      </w:r>
      <w:r w:rsidRPr="00B610B8">
        <w:rPr>
          <w:rFonts w:asciiTheme="minorHAnsi" w:eastAsiaTheme="minorHAnsi" w:hAnsiTheme="minorHAnsi" w:cstheme="minorBidi"/>
          <w:sz w:val="24"/>
          <w:szCs w:val="24"/>
        </w:rPr>
        <w:t xml:space="preserve"> l’absence de moyens sécurisés sur son poste de travail, il doit s’abstenir de transmettre des données sensibles vers ou depuis l’extérieur de </w:t>
      </w:r>
      <w:r w:rsidRPr="00B610B8">
        <w:rPr>
          <w:rFonts w:asciiTheme="minorHAnsi" w:eastAsiaTheme="minorHAnsi" w:hAnsiTheme="minorHAnsi" w:cstheme="minorBidi"/>
          <w:sz w:val="24"/>
          <w:szCs w:val="24"/>
        </w:rPr>
        <w:t>l’organisme ;</w:t>
      </w:r>
      <w:r w:rsidRPr="00B610B8">
        <w:rPr>
          <w:rFonts w:asciiTheme="minorHAnsi" w:eastAsiaTheme="minorHAnsi" w:hAnsiTheme="minorHAnsi" w:cstheme="minorBidi"/>
          <w:sz w:val="24"/>
          <w:szCs w:val="24"/>
        </w:rPr>
        <w:t xml:space="preserve"> </w:t>
      </w:r>
    </w:p>
    <w:p w14:paraId="6B5CC6D0" w14:textId="34BA35B2" w:rsidR="00B610B8" w:rsidRPr="00B610B8" w:rsidRDefault="00B610B8" w:rsidP="00B610B8">
      <w:pPr>
        <w:pStyle w:val="Paragraphedeliste"/>
        <w:numPr>
          <w:ilvl w:val="1"/>
          <w:numId w:val="22"/>
        </w:numPr>
        <w:spacing w:line="360" w:lineRule="auto"/>
        <w:jc w:val="both"/>
        <w:rPr>
          <w:rFonts w:asciiTheme="minorHAnsi" w:eastAsiaTheme="minorHAnsi" w:hAnsiTheme="minorHAnsi" w:cstheme="minorBidi"/>
          <w:sz w:val="24"/>
          <w:szCs w:val="24"/>
        </w:rPr>
      </w:pPr>
      <w:r w:rsidRPr="00B610B8">
        <w:rPr>
          <w:rFonts w:asciiTheme="minorHAnsi" w:eastAsiaTheme="minorHAnsi" w:hAnsiTheme="minorHAnsi" w:cstheme="minorBidi"/>
          <w:sz w:val="24"/>
          <w:szCs w:val="24"/>
        </w:rPr>
        <w:t>Des</w:t>
      </w:r>
      <w:r w:rsidRPr="00B610B8">
        <w:rPr>
          <w:rFonts w:asciiTheme="minorHAnsi" w:eastAsiaTheme="minorHAnsi" w:hAnsiTheme="minorHAnsi" w:cstheme="minorBidi"/>
          <w:sz w:val="24"/>
          <w:szCs w:val="24"/>
        </w:rPr>
        <w:t xml:space="preserve"> sanctions auxquelles il s’expose en cas de non-respect des dispositions réglementaires mises en place en matière de gestion des accès.</w:t>
      </w:r>
    </w:p>
    <w:p w14:paraId="514681D3" w14:textId="77777777" w:rsidR="00B610B8" w:rsidRPr="00B610B8" w:rsidRDefault="00B610B8" w:rsidP="00B610B8">
      <w:pPr>
        <w:pStyle w:val="Paragraphedeliste"/>
        <w:numPr>
          <w:ilvl w:val="0"/>
          <w:numId w:val="22"/>
        </w:numPr>
        <w:spacing w:line="360" w:lineRule="auto"/>
        <w:jc w:val="both"/>
        <w:rPr>
          <w:rFonts w:asciiTheme="minorHAnsi" w:eastAsiaTheme="minorHAnsi" w:hAnsiTheme="minorHAnsi" w:cstheme="minorBidi"/>
          <w:sz w:val="24"/>
          <w:szCs w:val="24"/>
        </w:rPr>
      </w:pPr>
      <w:r w:rsidRPr="00B610B8">
        <w:rPr>
          <w:rFonts w:asciiTheme="minorHAnsi" w:eastAsiaTheme="minorHAnsi" w:hAnsiTheme="minorHAnsi" w:cstheme="minorBidi"/>
          <w:b/>
          <w:bCs/>
          <w:sz w:val="24"/>
          <w:szCs w:val="24"/>
        </w:rPr>
        <w:t>Sensibiliser l’utilisateur</w:t>
      </w:r>
      <w:r w:rsidRPr="00B610B8">
        <w:rPr>
          <w:rFonts w:asciiTheme="minorHAnsi" w:eastAsiaTheme="minorHAnsi" w:hAnsiTheme="minorHAnsi" w:cstheme="minorBidi"/>
          <w:sz w:val="24"/>
          <w:szCs w:val="24"/>
        </w:rPr>
        <w:t xml:space="preserve"> : </w:t>
      </w:r>
    </w:p>
    <w:p w14:paraId="7924FC4B" w14:textId="3750EB7E" w:rsidR="00B610B8" w:rsidRPr="00B610B8" w:rsidRDefault="00B610B8" w:rsidP="00B610B8">
      <w:pPr>
        <w:pStyle w:val="Paragraphedeliste"/>
        <w:numPr>
          <w:ilvl w:val="1"/>
          <w:numId w:val="22"/>
        </w:numPr>
        <w:spacing w:line="360" w:lineRule="auto"/>
        <w:jc w:val="both"/>
        <w:rPr>
          <w:rFonts w:asciiTheme="minorHAnsi" w:eastAsiaTheme="minorHAnsi" w:hAnsiTheme="minorHAnsi" w:cstheme="minorBidi"/>
          <w:sz w:val="24"/>
          <w:szCs w:val="24"/>
        </w:rPr>
      </w:pPr>
      <w:r w:rsidRPr="00B610B8">
        <w:rPr>
          <w:rFonts w:asciiTheme="minorHAnsi" w:eastAsiaTheme="minorHAnsi" w:hAnsiTheme="minorHAnsi" w:cstheme="minorBidi"/>
          <w:sz w:val="24"/>
          <w:szCs w:val="24"/>
        </w:rPr>
        <w:t>À</w:t>
      </w:r>
      <w:r w:rsidRPr="00B610B8">
        <w:rPr>
          <w:rFonts w:asciiTheme="minorHAnsi" w:eastAsiaTheme="minorHAnsi" w:hAnsiTheme="minorHAnsi" w:cstheme="minorBidi"/>
          <w:sz w:val="24"/>
          <w:szCs w:val="24"/>
        </w:rPr>
        <w:t xml:space="preserve"> l’importance de choisir un mot de passe sécuritaire, selon les bonnes pratiques en la matière, et de le garder secret en tout </w:t>
      </w:r>
      <w:r w:rsidRPr="00B610B8">
        <w:rPr>
          <w:rFonts w:asciiTheme="minorHAnsi" w:eastAsiaTheme="minorHAnsi" w:hAnsiTheme="minorHAnsi" w:cstheme="minorBidi"/>
          <w:sz w:val="24"/>
          <w:szCs w:val="24"/>
        </w:rPr>
        <w:t>temps ;</w:t>
      </w:r>
      <w:r w:rsidRPr="00B610B8">
        <w:rPr>
          <w:rFonts w:asciiTheme="minorHAnsi" w:eastAsiaTheme="minorHAnsi" w:hAnsiTheme="minorHAnsi" w:cstheme="minorBidi"/>
          <w:sz w:val="24"/>
          <w:szCs w:val="24"/>
        </w:rPr>
        <w:t xml:space="preserve"> </w:t>
      </w:r>
    </w:p>
    <w:p w14:paraId="682552EE" w14:textId="78CC3CBD" w:rsidR="00B610B8" w:rsidRPr="00B610B8" w:rsidRDefault="00B610B8" w:rsidP="00B610B8">
      <w:pPr>
        <w:pStyle w:val="Paragraphedeliste"/>
        <w:numPr>
          <w:ilvl w:val="1"/>
          <w:numId w:val="22"/>
        </w:numPr>
        <w:spacing w:line="360" w:lineRule="auto"/>
        <w:jc w:val="both"/>
        <w:rPr>
          <w:rFonts w:asciiTheme="minorHAnsi" w:eastAsiaTheme="minorHAnsi" w:hAnsiTheme="minorHAnsi" w:cstheme="minorBidi"/>
          <w:sz w:val="24"/>
          <w:szCs w:val="24"/>
        </w:rPr>
      </w:pPr>
      <w:r w:rsidRPr="00B610B8">
        <w:rPr>
          <w:rFonts w:asciiTheme="minorHAnsi" w:eastAsiaTheme="minorHAnsi" w:hAnsiTheme="minorHAnsi" w:cstheme="minorBidi"/>
          <w:sz w:val="24"/>
          <w:szCs w:val="24"/>
        </w:rPr>
        <w:t>À</w:t>
      </w:r>
      <w:r w:rsidRPr="00B610B8">
        <w:rPr>
          <w:rFonts w:asciiTheme="minorHAnsi" w:eastAsiaTheme="minorHAnsi" w:hAnsiTheme="minorHAnsi" w:cstheme="minorBidi"/>
          <w:sz w:val="24"/>
          <w:szCs w:val="24"/>
        </w:rPr>
        <w:t xml:space="preserve"> l’importance de verrouiller son poste de travail lorsqu’il s’absente de son </w:t>
      </w:r>
      <w:r w:rsidRPr="00B610B8">
        <w:rPr>
          <w:rFonts w:asciiTheme="minorHAnsi" w:eastAsiaTheme="minorHAnsi" w:hAnsiTheme="minorHAnsi" w:cstheme="minorBidi"/>
          <w:sz w:val="24"/>
          <w:szCs w:val="24"/>
        </w:rPr>
        <w:t>bureau ;</w:t>
      </w:r>
      <w:r w:rsidRPr="00B610B8">
        <w:rPr>
          <w:rFonts w:asciiTheme="minorHAnsi" w:eastAsiaTheme="minorHAnsi" w:hAnsiTheme="minorHAnsi" w:cstheme="minorBidi"/>
          <w:sz w:val="24"/>
          <w:szCs w:val="24"/>
        </w:rPr>
        <w:t xml:space="preserve"> </w:t>
      </w:r>
    </w:p>
    <w:p w14:paraId="37183985" w14:textId="7D572B5C" w:rsidR="00B610B8" w:rsidRPr="00B610B8" w:rsidRDefault="00B610B8" w:rsidP="00B610B8">
      <w:pPr>
        <w:pStyle w:val="Paragraphedeliste"/>
        <w:numPr>
          <w:ilvl w:val="1"/>
          <w:numId w:val="22"/>
        </w:numPr>
        <w:spacing w:line="360" w:lineRule="auto"/>
        <w:jc w:val="both"/>
        <w:rPr>
          <w:rFonts w:asciiTheme="minorHAnsi" w:eastAsiaTheme="minorHAnsi" w:hAnsiTheme="minorHAnsi" w:cstheme="minorBidi"/>
          <w:sz w:val="24"/>
          <w:szCs w:val="24"/>
        </w:rPr>
      </w:pPr>
      <w:r w:rsidRPr="00B610B8">
        <w:rPr>
          <w:rFonts w:asciiTheme="minorHAnsi" w:eastAsiaTheme="minorHAnsi" w:hAnsiTheme="minorHAnsi" w:cstheme="minorBidi"/>
          <w:sz w:val="24"/>
          <w:szCs w:val="24"/>
        </w:rPr>
        <w:t>Aux</w:t>
      </w:r>
      <w:r w:rsidRPr="00B610B8">
        <w:rPr>
          <w:rFonts w:asciiTheme="minorHAnsi" w:eastAsiaTheme="minorHAnsi" w:hAnsiTheme="minorHAnsi" w:cstheme="minorBidi"/>
          <w:sz w:val="24"/>
          <w:szCs w:val="24"/>
        </w:rPr>
        <w:t xml:space="preserve"> contraintes légales et aux moyens de sécurisation de l’information à laquelle il </w:t>
      </w:r>
      <w:r w:rsidRPr="00B610B8">
        <w:rPr>
          <w:rFonts w:asciiTheme="minorHAnsi" w:eastAsiaTheme="minorHAnsi" w:hAnsiTheme="minorHAnsi" w:cstheme="minorBidi"/>
          <w:sz w:val="24"/>
          <w:szCs w:val="24"/>
        </w:rPr>
        <w:t>accède ;</w:t>
      </w:r>
      <w:r w:rsidRPr="00B610B8">
        <w:rPr>
          <w:rFonts w:asciiTheme="minorHAnsi" w:eastAsiaTheme="minorHAnsi" w:hAnsiTheme="minorHAnsi" w:cstheme="minorBidi"/>
          <w:sz w:val="24"/>
          <w:szCs w:val="24"/>
        </w:rPr>
        <w:t xml:space="preserve"> </w:t>
      </w:r>
    </w:p>
    <w:p w14:paraId="66AAB54B" w14:textId="450E2915" w:rsidR="00B610B8" w:rsidRPr="00B610B8" w:rsidRDefault="00B610B8" w:rsidP="00B610B8">
      <w:pPr>
        <w:pStyle w:val="Paragraphedeliste"/>
        <w:numPr>
          <w:ilvl w:val="1"/>
          <w:numId w:val="22"/>
        </w:numPr>
        <w:spacing w:line="360" w:lineRule="auto"/>
        <w:jc w:val="both"/>
        <w:rPr>
          <w:rFonts w:asciiTheme="minorHAnsi" w:eastAsiaTheme="minorHAnsi" w:hAnsiTheme="minorHAnsi" w:cstheme="minorBidi"/>
          <w:sz w:val="24"/>
          <w:szCs w:val="24"/>
        </w:rPr>
      </w:pPr>
      <w:r w:rsidRPr="00B610B8">
        <w:rPr>
          <w:rFonts w:asciiTheme="minorHAnsi" w:eastAsiaTheme="minorHAnsi" w:hAnsiTheme="minorHAnsi" w:cstheme="minorBidi"/>
          <w:sz w:val="24"/>
          <w:szCs w:val="24"/>
        </w:rPr>
        <w:t>À</w:t>
      </w:r>
      <w:r w:rsidRPr="00B610B8">
        <w:rPr>
          <w:rFonts w:asciiTheme="minorHAnsi" w:eastAsiaTheme="minorHAnsi" w:hAnsiTheme="minorHAnsi" w:cstheme="minorBidi"/>
          <w:sz w:val="24"/>
          <w:szCs w:val="24"/>
        </w:rPr>
        <w:t xml:space="preserve"> l'obligation de signaler, sans délai, toute atteinte à la sécurité de l’information à laquelle il accède.</w:t>
      </w:r>
    </w:p>
    <w:p w14:paraId="43E70E5C" w14:textId="0DA46CEF" w:rsidR="004F4D79" w:rsidRDefault="004F4D79" w:rsidP="004F4D79">
      <w:pPr>
        <w:rPr>
          <w:b/>
          <w:sz w:val="24"/>
          <w:szCs w:val="24"/>
        </w:rPr>
      </w:pPr>
    </w:p>
    <w:p w14:paraId="77F3B50F" w14:textId="5B75EF0B" w:rsidR="00791A25" w:rsidRDefault="00791A25" w:rsidP="004F4D79">
      <w:pPr>
        <w:rPr>
          <w:b/>
          <w:sz w:val="24"/>
          <w:szCs w:val="24"/>
        </w:rPr>
      </w:pPr>
    </w:p>
    <w:p w14:paraId="566056BB" w14:textId="2CB15145" w:rsidR="00791A25" w:rsidRDefault="00791A25" w:rsidP="004F4D79">
      <w:pPr>
        <w:rPr>
          <w:b/>
          <w:sz w:val="24"/>
          <w:szCs w:val="24"/>
        </w:rPr>
      </w:pPr>
    </w:p>
    <w:p w14:paraId="2987803C" w14:textId="4E4F522A" w:rsidR="009021EC" w:rsidRDefault="009021EC" w:rsidP="004F4D79">
      <w:pPr>
        <w:rPr>
          <w:b/>
          <w:sz w:val="24"/>
          <w:szCs w:val="24"/>
        </w:rPr>
      </w:pPr>
    </w:p>
    <w:p w14:paraId="75CDABED" w14:textId="6E4999A2" w:rsidR="00791A25" w:rsidRDefault="00791A25" w:rsidP="004F4D79">
      <w:pPr>
        <w:rPr>
          <w:b/>
          <w:sz w:val="24"/>
          <w:szCs w:val="24"/>
        </w:rPr>
      </w:pPr>
    </w:p>
    <w:p w14:paraId="6FF035A7" w14:textId="77777777" w:rsidR="00FF5585" w:rsidRPr="00FF5585" w:rsidRDefault="00FF5585" w:rsidP="00FF5585">
      <w:pPr>
        <w:pStyle w:val="Paragraphedeliste"/>
        <w:numPr>
          <w:ilvl w:val="0"/>
          <w:numId w:val="21"/>
        </w:numPr>
        <w:rPr>
          <w:rFonts w:ascii="Times New Roman" w:hAnsi="Times New Roman"/>
          <w:b/>
          <w:sz w:val="24"/>
          <w:szCs w:val="24"/>
          <w:u w:val="single"/>
        </w:rPr>
      </w:pPr>
      <w:r w:rsidRPr="00FF5585">
        <w:rPr>
          <w:rFonts w:ascii="Times New Roman" w:hAnsi="Times New Roman"/>
          <w:b/>
          <w:sz w:val="24"/>
          <w:szCs w:val="24"/>
          <w:u w:val="single"/>
        </w:rPr>
        <w:t>SECURITE DES DONNEES</w:t>
      </w:r>
    </w:p>
    <w:p w14:paraId="40151013" w14:textId="77777777" w:rsidR="009021EC" w:rsidRDefault="001513A7" w:rsidP="007E1260">
      <w:pPr>
        <w:spacing w:line="360" w:lineRule="auto"/>
        <w:ind w:firstLine="360"/>
        <w:jc w:val="both"/>
        <w:rPr>
          <w:sz w:val="24"/>
          <w:szCs w:val="24"/>
        </w:rPr>
      </w:pPr>
      <w:r w:rsidRPr="001513A7">
        <w:rPr>
          <w:sz w:val="24"/>
          <w:szCs w:val="24"/>
        </w:rPr>
        <w:t xml:space="preserve">La mise en place d’une politique de sécurité des données efficace consiste à mettre en œuvre un plan d’action. </w:t>
      </w:r>
    </w:p>
    <w:p w14:paraId="679687A9" w14:textId="5A34E5DC" w:rsidR="009021EC" w:rsidRDefault="001513A7" w:rsidP="009021EC">
      <w:pPr>
        <w:pStyle w:val="Paragraphedeliste"/>
        <w:numPr>
          <w:ilvl w:val="0"/>
          <w:numId w:val="22"/>
        </w:numPr>
        <w:spacing w:line="360" w:lineRule="auto"/>
        <w:jc w:val="both"/>
        <w:rPr>
          <w:sz w:val="24"/>
          <w:szCs w:val="24"/>
        </w:rPr>
      </w:pPr>
      <w:r w:rsidRPr="009021EC">
        <w:rPr>
          <w:sz w:val="24"/>
          <w:szCs w:val="24"/>
        </w:rPr>
        <w:t>La première étape</w:t>
      </w:r>
      <w:r w:rsidR="00AE7EE5">
        <w:rPr>
          <w:sz w:val="24"/>
          <w:szCs w:val="24"/>
        </w:rPr>
        <w:t xml:space="preserve"> de notre politique de sécurité des données </w:t>
      </w:r>
      <w:r w:rsidR="00AE7EE5" w:rsidRPr="009021EC">
        <w:rPr>
          <w:sz w:val="24"/>
          <w:szCs w:val="24"/>
        </w:rPr>
        <w:t>consiste</w:t>
      </w:r>
      <w:r w:rsidRPr="009021EC">
        <w:rPr>
          <w:sz w:val="24"/>
          <w:szCs w:val="24"/>
        </w:rPr>
        <w:t xml:space="preserve"> </w:t>
      </w:r>
      <w:r w:rsidR="00AE7EE5" w:rsidRPr="009021EC">
        <w:rPr>
          <w:sz w:val="24"/>
          <w:szCs w:val="24"/>
        </w:rPr>
        <w:t>évalu</w:t>
      </w:r>
      <w:r w:rsidR="00AE7EE5">
        <w:rPr>
          <w:sz w:val="24"/>
          <w:szCs w:val="24"/>
        </w:rPr>
        <w:t xml:space="preserve">ation </w:t>
      </w:r>
      <w:r w:rsidR="00AE7EE5" w:rsidRPr="009021EC">
        <w:rPr>
          <w:sz w:val="24"/>
          <w:szCs w:val="24"/>
        </w:rPr>
        <w:t>les</w:t>
      </w:r>
      <w:r w:rsidRPr="009021EC">
        <w:rPr>
          <w:sz w:val="24"/>
          <w:szCs w:val="24"/>
        </w:rPr>
        <w:t xml:space="preserve"> risques et menaces, leurs conséquences et les vulnérabilités </w:t>
      </w:r>
    </w:p>
    <w:p w14:paraId="7C20219C" w14:textId="5A1121DF" w:rsidR="009021EC" w:rsidRDefault="00AE7EE5" w:rsidP="009021EC">
      <w:pPr>
        <w:pStyle w:val="Paragraphedeliste"/>
        <w:numPr>
          <w:ilvl w:val="0"/>
          <w:numId w:val="22"/>
        </w:numPr>
        <w:spacing w:line="360" w:lineRule="auto"/>
        <w:jc w:val="both"/>
        <w:rPr>
          <w:sz w:val="24"/>
          <w:szCs w:val="24"/>
        </w:rPr>
      </w:pPr>
      <w:r>
        <w:rPr>
          <w:sz w:val="24"/>
          <w:szCs w:val="24"/>
        </w:rPr>
        <w:t>Nous avons ensuite</w:t>
      </w:r>
      <w:r w:rsidR="001513A7" w:rsidRPr="009021EC">
        <w:rPr>
          <w:sz w:val="24"/>
          <w:szCs w:val="24"/>
        </w:rPr>
        <w:t xml:space="preserve"> </w:t>
      </w:r>
      <w:r w:rsidRPr="009021EC">
        <w:rPr>
          <w:sz w:val="24"/>
          <w:szCs w:val="24"/>
        </w:rPr>
        <w:t>défini</w:t>
      </w:r>
      <w:r w:rsidR="001513A7" w:rsidRPr="009021EC">
        <w:rPr>
          <w:sz w:val="24"/>
          <w:szCs w:val="24"/>
        </w:rPr>
        <w:t xml:space="preserve"> le périmètre sensible, c’est-à-dire quelles données sont particulièrement essentielles ou confidentielles et nécessitent une protection renforcée</w:t>
      </w:r>
      <w:r w:rsidR="00B457B8">
        <w:rPr>
          <w:sz w:val="24"/>
          <w:szCs w:val="24"/>
        </w:rPr>
        <w:t> :</w:t>
      </w:r>
    </w:p>
    <w:p w14:paraId="1AB98EFD" w14:textId="77777777" w:rsidR="00B457B8" w:rsidRPr="00B457B8" w:rsidRDefault="00B457B8" w:rsidP="00B457B8">
      <w:pPr>
        <w:pStyle w:val="Paragraphedeliste"/>
        <w:numPr>
          <w:ilvl w:val="1"/>
          <w:numId w:val="23"/>
        </w:numPr>
        <w:spacing w:line="360" w:lineRule="auto"/>
        <w:jc w:val="both"/>
        <w:rPr>
          <w:sz w:val="24"/>
          <w:szCs w:val="24"/>
        </w:rPr>
      </w:pPr>
      <w:r w:rsidRPr="00B457B8">
        <w:rPr>
          <w:sz w:val="24"/>
          <w:szCs w:val="24"/>
        </w:rPr>
        <w:t xml:space="preserve">Fichiers utilisateurs, </w:t>
      </w:r>
    </w:p>
    <w:p w14:paraId="5BAF5268" w14:textId="77777777" w:rsidR="00B457B8" w:rsidRPr="00B457B8" w:rsidRDefault="00B457B8" w:rsidP="00B457B8">
      <w:pPr>
        <w:pStyle w:val="Paragraphedeliste"/>
        <w:numPr>
          <w:ilvl w:val="1"/>
          <w:numId w:val="23"/>
        </w:numPr>
        <w:spacing w:line="360" w:lineRule="auto"/>
        <w:jc w:val="both"/>
        <w:rPr>
          <w:sz w:val="24"/>
          <w:szCs w:val="24"/>
        </w:rPr>
      </w:pPr>
      <w:r w:rsidRPr="00B457B8">
        <w:rPr>
          <w:sz w:val="24"/>
          <w:szCs w:val="24"/>
        </w:rPr>
        <w:t xml:space="preserve">Fichiers serveurs (les points de restaurations), </w:t>
      </w:r>
    </w:p>
    <w:p w14:paraId="6FF93918" w14:textId="77777777" w:rsidR="00B457B8" w:rsidRPr="00B457B8" w:rsidRDefault="00B457B8" w:rsidP="00B457B8">
      <w:pPr>
        <w:pStyle w:val="Paragraphedeliste"/>
        <w:numPr>
          <w:ilvl w:val="1"/>
          <w:numId w:val="23"/>
        </w:numPr>
        <w:spacing w:line="360" w:lineRule="auto"/>
        <w:jc w:val="both"/>
        <w:rPr>
          <w:sz w:val="24"/>
          <w:szCs w:val="24"/>
        </w:rPr>
      </w:pPr>
      <w:r w:rsidRPr="00B457B8">
        <w:rPr>
          <w:sz w:val="24"/>
          <w:szCs w:val="24"/>
        </w:rPr>
        <w:t xml:space="preserve">Documents contractuels (employés et clients), </w:t>
      </w:r>
    </w:p>
    <w:p w14:paraId="47103B57" w14:textId="77777777" w:rsidR="00B457B8" w:rsidRPr="00B457B8" w:rsidRDefault="00B457B8" w:rsidP="00B457B8">
      <w:pPr>
        <w:pStyle w:val="Paragraphedeliste"/>
        <w:numPr>
          <w:ilvl w:val="1"/>
          <w:numId w:val="23"/>
        </w:numPr>
        <w:spacing w:line="360" w:lineRule="auto"/>
        <w:jc w:val="both"/>
        <w:rPr>
          <w:sz w:val="24"/>
          <w:szCs w:val="24"/>
        </w:rPr>
      </w:pPr>
      <w:r w:rsidRPr="00B457B8">
        <w:rPr>
          <w:sz w:val="24"/>
          <w:szCs w:val="24"/>
        </w:rPr>
        <w:t xml:space="preserve">Emails, </w:t>
      </w:r>
    </w:p>
    <w:p w14:paraId="54C1488E" w14:textId="77777777" w:rsidR="00B457B8" w:rsidRPr="00B457B8" w:rsidRDefault="00B457B8" w:rsidP="00B457B8">
      <w:pPr>
        <w:pStyle w:val="Paragraphedeliste"/>
        <w:numPr>
          <w:ilvl w:val="1"/>
          <w:numId w:val="23"/>
        </w:numPr>
        <w:spacing w:line="360" w:lineRule="auto"/>
        <w:jc w:val="both"/>
        <w:rPr>
          <w:sz w:val="24"/>
          <w:szCs w:val="24"/>
        </w:rPr>
      </w:pPr>
      <w:r w:rsidRPr="00B457B8">
        <w:rPr>
          <w:sz w:val="24"/>
          <w:szCs w:val="24"/>
        </w:rPr>
        <w:t>Bases de données de nos applications internes et de production (interactions clients avec le call center),</w:t>
      </w:r>
    </w:p>
    <w:p w14:paraId="16094229" w14:textId="77777777" w:rsidR="00B457B8" w:rsidRPr="00B457B8" w:rsidRDefault="00B457B8" w:rsidP="00B457B8">
      <w:pPr>
        <w:pStyle w:val="Paragraphedeliste"/>
        <w:numPr>
          <w:ilvl w:val="1"/>
          <w:numId w:val="23"/>
        </w:numPr>
        <w:spacing w:line="360" w:lineRule="auto"/>
        <w:jc w:val="both"/>
        <w:rPr>
          <w:sz w:val="24"/>
          <w:szCs w:val="24"/>
        </w:rPr>
      </w:pPr>
      <w:r w:rsidRPr="00B457B8">
        <w:rPr>
          <w:sz w:val="24"/>
          <w:szCs w:val="24"/>
        </w:rPr>
        <w:t>Les enregistrements vocaux, vidéos etc.</w:t>
      </w:r>
    </w:p>
    <w:p w14:paraId="5C1DE501" w14:textId="281E4970" w:rsidR="00AE7EE5" w:rsidRDefault="00AE7EE5" w:rsidP="00AE7EE5">
      <w:pPr>
        <w:pStyle w:val="Paragraphedeliste"/>
        <w:numPr>
          <w:ilvl w:val="0"/>
          <w:numId w:val="22"/>
        </w:numPr>
        <w:spacing w:line="360" w:lineRule="auto"/>
        <w:jc w:val="both"/>
        <w:rPr>
          <w:sz w:val="24"/>
          <w:szCs w:val="24"/>
        </w:rPr>
      </w:pPr>
      <w:r>
        <w:rPr>
          <w:sz w:val="24"/>
          <w:szCs w:val="24"/>
        </w:rPr>
        <w:t>Les matériels utilisés pour protéger les informations déclarées sensibles et confidentielles :</w:t>
      </w:r>
    </w:p>
    <w:p w14:paraId="1CF2CE17" w14:textId="35FD844D" w:rsidR="00AE7EE5" w:rsidRDefault="001513A7" w:rsidP="00AE7EE5">
      <w:pPr>
        <w:pStyle w:val="Paragraphedeliste"/>
        <w:numPr>
          <w:ilvl w:val="1"/>
          <w:numId w:val="22"/>
        </w:numPr>
        <w:spacing w:line="360" w:lineRule="auto"/>
        <w:jc w:val="both"/>
        <w:rPr>
          <w:sz w:val="24"/>
          <w:szCs w:val="24"/>
        </w:rPr>
      </w:pPr>
      <w:r w:rsidRPr="00AE7EE5">
        <w:rPr>
          <w:sz w:val="24"/>
          <w:szCs w:val="24"/>
        </w:rPr>
        <w:t xml:space="preserve"> </w:t>
      </w:r>
      <w:r w:rsidR="00AE7EE5" w:rsidRPr="00AE7EE5">
        <w:rPr>
          <w:sz w:val="24"/>
          <w:szCs w:val="24"/>
        </w:rPr>
        <w:t>L’installation</w:t>
      </w:r>
      <w:r w:rsidRPr="00AE7EE5">
        <w:rPr>
          <w:sz w:val="24"/>
          <w:szCs w:val="24"/>
        </w:rPr>
        <w:t xml:space="preserve"> d’un pare-feu</w:t>
      </w:r>
      <w:r w:rsidR="00AE7EE5">
        <w:rPr>
          <w:sz w:val="24"/>
          <w:szCs w:val="24"/>
        </w:rPr>
        <w:t xml:space="preserve"> (Cisco ASA)</w:t>
      </w:r>
      <w:r w:rsidRPr="00AE7EE5">
        <w:rPr>
          <w:sz w:val="24"/>
          <w:szCs w:val="24"/>
        </w:rPr>
        <w:t xml:space="preserve">, </w:t>
      </w:r>
    </w:p>
    <w:p w14:paraId="59C93E09" w14:textId="77106FE4" w:rsidR="00AE7EE5" w:rsidRDefault="00AE7EE5" w:rsidP="00AE7EE5">
      <w:pPr>
        <w:pStyle w:val="Paragraphedeliste"/>
        <w:numPr>
          <w:ilvl w:val="1"/>
          <w:numId w:val="22"/>
        </w:numPr>
        <w:spacing w:line="360" w:lineRule="auto"/>
        <w:jc w:val="both"/>
        <w:rPr>
          <w:sz w:val="24"/>
          <w:szCs w:val="24"/>
        </w:rPr>
      </w:pPr>
      <w:r>
        <w:rPr>
          <w:sz w:val="24"/>
          <w:szCs w:val="24"/>
        </w:rPr>
        <w:t>Mise en place de VPN pour l’accès à distance ;</w:t>
      </w:r>
    </w:p>
    <w:p w14:paraId="088EF187" w14:textId="4E7CBB06" w:rsidR="00AE7EE5" w:rsidRDefault="00AE7EE5" w:rsidP="00AE7EE5">
      <w:pPr>
        <w:pStyle w:val="Paragraphedeliste"/>
        <w:numPr>
          <w:ilvl w:val="1"/>
          <w:numId w:val="22"/>
        </w:numPr>
        <w:spacing w:line="360" w:lineRule="auto"/>
        <w:jc w:val="both"/>
        <w:rPr>
          <w:sz w:val="24"/>
          <w:szCs w:val="24"/>
        </w:rPr>
      </w:pPr>
      <w:r>
        <w:rPr>
          <w:sz w:val="24"/>
          <w:szCs w:val="24"/>
        </w:rPr>
        <w:t>C</w:t>
      </w:r>
      <w:r w:rsidR="001513A7" w:rsidRPr="00AE7EE5">
        <w:rPr>
          <w:sz w:val="24"/>
          <w:szCs w:val="24"/>
        </w:rPr>
        <w:t xml:space="preserve">ontrôle d’accès, </w:t>
      </w:r>
    </w:p>
    <w:p w14:paraId="246DE98C" w14:textId="73843B42" w:rsidR="00123F53" w:rsidRPr="00AE7EE5" w:rsidRDefault="00AE7EE5" w:rsidP="00AE7EE5">
      <w:pPr>
        <w:pStyle w:val="Paragraphedeliste"/>
        <w:numPr>
          <w:ilvl w:val="1"/>
          <w:numId w:val="22"/>
        </w:numPr>
        <w:spacing w:line="360" w:lineRule="auto"/>
        <w:jc w:val="both"/>
        <w:rPr>
          <w:sz w:val="24"/>
          <w:szCs w:val="24"/>
        </w:rPr>
      </w:pPr>
      <w:r>
        <w:rPr>
          <w:sz w:val="24"/>
          <w:szCs w:val="24"/>
        </w:rPr>
        <w:t>S</w:t>
      </w:r>
      <w:r w:rsidR="001513A7" w:rsidRPr="00AE7EE5">
        <w:rPr>
          <w:sz w:val="24"/>
          <w:szCs w:val="24"/>
        </w:rPr>
        <w:t xml:space="preserve">erveur de sauvegarde, etc. </w:t>
      </w:r>
    </w:p>
    <w:p w14:paraId="0546E1F8" w14:textId="273F4EC9" w:rsidR="00783D4A" w:rsidRDefault="001513A7" w:rsidP="009021EC">
      <w:pPr>
        <w:pStyle w:val="Paragraphedeliste"/>
        <w:numPr>
          <w:ilvl w:val="0"/>
          <w:numId w:val="22"/>
        </w:numPr>
        <w:spacing w:line="360" w:lineRule="auto"/>
        <w:jc w:val="both"/>
        <w:rPr>
          <w:sz w:val="24"/>
          <w:szCs w:val="24"/>
        </w:rPr>
      </w:pPr>
      <w:r w:rsidRPr="009021EC">
        <w:rPr>
          <w:sz w:val="24"/>
          <w:szCs w:val="24"/>
        </w:rPr>
        <w:t xml:space="preserve">Enfin, </w:t>
      </w:r>
      <w:r w:rsidR="00AE7EE5">
        <w:rPr>
          <w:sz w:val="24"/>
          <w:szCs w:val="24"/>
        </w:rPr>
        <w:t>nous communiquons régulièrement</w:t>
      </w:r>
      <w:r w:rsidRPr="009021EC">
        <w:rPr>
          <w:sz w:val="24"/>
          <w:szCs w:val="24"/>
        </w:rPr>
        <w:t xml:space="preserve"> avec les services et les salariés de l’entreprise vis-à-vis des règles de sécurité informatique et diffuser aux collaborateurs les procédures</w:t>
      </w:r>
      <w:r w:rsidR="00AE7EE5">
        <w:rPr>
          <w:sz w:val="24"/>
          <w:szCs w:val="24"/>
        </w:rPr>
        <w:t xml:space="preserve"> (best pratique</w:t>
      </w:r>
      <w:r w:rsidR="00B457B8">
        <w:rPr>
          <w:sz w:val="24"/>
          <w:szCs w:val="24"/>
        </w:rPr>
        <w:t>)</w:t>
      </w:r>
      <w:r w:rsidRPr="009021EC">
        <w:rPr>
          <w:sz w:val="24"/>
          <w:szCs w:val="24"/>
        </w:rPr>
        <w:t xml:space="preserve"> et les réactions à adopter en cas de problème. Ces règles </w:t>
      </w:r>
      <w:r w:rsidR="00B457B8" w:rsidRPr="009021EC">
        <w:rPr>
          <w:sz w:val="24"/>
          <w:szCs w:val="24"/>
        </w:rPr>
        <w:t>concernent</w:t>
      </w:r>
      <w:r w:rsidRPr="009021EC">
        <w:rPr>
          <w:sz w:val="24"/>
          <w:szCs w:val="24"/>
        </w:rPr>
        <w:t xml:space="preserve"> l’utilisation des logiciels, de sites internet, le matériel informatique, etc.</w:t>
      </w:r>
    </w:p>
    <w:p w14:paraId="42BE3EF9" w14:textId="3E82415C" w:rsidR="00B75410" w:rsidRPr="00B75410" w:rsidRDefault="00B75410" w:rsidP="00B75410">
      <w:pPr>
        <w:spacing w:line="360" w:lineRule="auto"/>
        <w:jc w:val="both"/>
        <w:rPr>
          <w:sz w:val="24"/>
          <w:szCs w:val="24"/>
        </w:rPr>
      </w:pPr>
      <w:r>
        <w:rPr>
          <w:sz w:val="24"/>
          <w:szCs w:val="24"/>
        </w:rPr>
        <w:t>Une politique de sauvegarde et restauration des données est mise en place.</w:t>
      </w:r>
    </w:p>
    <w:p w14:paraId="43F8C453" w14:textId="77777777" w:rsidR="00B457B8" w:rsidRPr="002B1220" w:rsidRDefault="00B457B8" w:rsidP="00B457B8">
      <w:pPr>
        <w:spacing w:line="360" w:lineRule="auto"/>
        <w:jc w:val="both"/>
        <w:rPr>
          <w:b/>
          <w:bCs/>
          <w:u w:val="single"/>
        </w:rPr>
      </w:pPr>
      <w:r w:rsidRPr="002B1220">
        <w:rPr>
          <w:b/>
          <w:bCs/>
          <w:u w:val="single"/>
        </w:rPr>
        <w:lastRenderedPageBreak/>
        <w:t>Fréquence/ périodicité de la sauvegarde :</w:t>
      </w:r>
    </w:p>
    <w:p w14:paraId="39908A94" w14:textId="77777777" w:rsidR="00B457B8" w:rsidRDefault="00B457B8" w:rsidP="00B457B8">
      <w:pPr>
        <w:pStyle w:val="Paragraphedeliste"/>
        <w:numPr>
          <w:ilvl w:val="0"/>
          <w:numId w:val="23"/>
        </w:numPr>
        <w:spacing w:line="360" w:lineRule="auto"/>
        <w:jc w:val="both"/>
      </w:pPr>
      <w:r>
        <w:t xml:space="preserve">Des sauvegardes différentielles sont effectuées tous jours à partir de 1h du matin (au moment de baisse du flux d’appels et de la charge du réseau. </w:t>
      </w:r>
    </w:p>
    <w:p w14:paraId="79213537" w14:textId="77777777" w:rsidR="00B457B8" w:rsidRDefault="00B457B8" w:rsidP="00B457B8">
      <w:pPr>
        <w:pStyle w:val="Paragraphedeliste"/>
        <w:numPr>
          <w:ilvl w:val="0"/>
          <w:numId w:val="23"/>
        </w:numPr>
        <w:spacing w:line="360" w:lineRule="auto"/>
        <w:jc w:val="both"/>
      </w:pPr>
      <w:r>
        <w:t>Une sauvegarde complète est effectuée toutes les deux semaines en parallèle à la sauvegarde journalière.</w:t>
      </w:r>
    </w:p>
    <w:p w14:paraId="0A037CF0" w14:textId="77777777" w:rsidR="00B457B8" w:rsidRDefault="00B457B8" w:rsidP="00B457B8">
      <w:pPr>
        <w:spacing w:line="360" w:lineRule="auto"/>
        <w:jc w:val="both"/>
      </w:pPr>
      <w:r>
        <w:t>Des sauvegardes spécifiques peuvent être réalisées en parallèle pour des données sensibles comme les données financières de l’entreprise et de production et conservées suivant les obligations légales (s’assurer que les applications ayant généré ces données soient également accessibles et que toutes les données soient bien identifiées, comme par exemple des petits outils de pilotage financier développés en local).</w:t>
      </w:r>
    </w:p>
    <w:p w14:paraId="42DCC3B3" w14:textId="77777777" w:rsidR="00B457B8" w:rsidRPr="00CB7564" w:rsidRDefault="00B457B8" w:rsidP="00B457B8">
      <w:pPr>
        <w:spacing w:line="360" w:lineRule="auto"/>
        <w:jc w:val="both"/>
        <w:rPr>
          <w:b/>
          <w:bCs/>
          <w:u w:val="single"/>
        </w:rPr>
      </w:pPr>
      <w:r w:rsidRPr="00CB7564">
        <w:rPr>
          <w:b/>
          <w:bCs/>
          <w:u w:val="single"/>
        </w:rPr>
        <w:t>Lieu de stockage des sauvegardes :</w:t>
      </w:r>
    </w:p>
    <w:p w14:paraId="0A9830A0" w14:textId="77777777" w:rsidR="00B75410" w:rsidRDefault="00B457B8" w:rsidP="00B75410">
      <w:pPr>
        <w:spacing w:line="360" w:lineRule="auto"/>
        <w:ind w:firstLine="360"/>
        <w:jc w:val="both"/>
      </w:pPr>
      <w:r>
        <w:t>Nous avons opté pour une sauvegarde redondante à cause du caractère important des informations que nous traitons. Toutes les sauvegardes sont effectuées sur des serveurs de grande capacité en local et aussi sur le cloud Dropbox (espace où nous avons un espace illimité) pour une longue durée. Les données sur les serveurs en local sont gardées pour une durée d’un (1) an contrairement aux données sur le cloud qui peuvent etre conservé sur une très longue période. Ce qui nous permet de les avoir disponible et accessible à tout moment (pour respecter le délai de 5 ans demandé).</w:t>
      </w:r>
    </w:p>
    <w:p w14:paraId="62E50F4B" w14:textId="768294ED" w:rsidR="00972FE0" w:rsidRPr="008B2C4A" w:rsidRDefault="00972FE0" w:rsidP="00B75410">
      <w:pPr>
        <w:spacing w:line="360" w:lineRule="auto"/>
        <w:ind w:firstLine="360"/>
        <w:jc w:val="both"/>
        <w:rPr>
          <w:rFonts w:ascii="Times New Roman" w:hAnsi="Times New Roman"/>
          <w:sz w:val="24"/>
          <w:szCs w:val="24"/>
        </w:rPr>
      </w:pPr>
      <w:r w:rsidRPr="008B2C4A">
        <w:rPr>
          <w:rFonts w:ascii="Times New Roman" w:hAnsi="Times New Roman"/>
          <w:noProof/>
          <w:sz w:val="24"/>
          <w:szCs w:val="24"/>
          <w:lang w:val="en-CA" w:eastAsia="en-CA"/>
        </w:rPr>
        <mc:AlternateContent>
          <mc:Choice Requires="wpg">
            <w:drawing>
              <wp:anchor distT="0" distB="0" distL="114300" distR="114300" simplePos="0" relativeHeight="251659264" behindDoc="0" locked="0" layoutInCell="1" allowOverlap="1" wp14:anchorId="2A075CFC" wp14:editId="70C88CE5">
                <wp:simplePos x="0" y="0"/>
                <wp:positionH relativeFrom="column">
                  <wp:posOffset>898525</wp:posOffset>
                </wp:positionH>
                <wp:positionV relativeFrom="paragraph">
                  <wp:posOffset>14605</wp:posOffset>
                </wp:positionV>
                <wp:extent cx="4332605" cy="3284753"/>
                <wp:effectExtent l="0" t="0" r="29845" b="11430"/>
                <wp:wrapNone/>
                <wp:docPr id="514"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2605" cy="3284753"/>
                          <a:chOff x="2642" y="3588"/>
                          <a:chExt cx="6823" cy="6218"/>
                        </a:xfrm>
                      </wpg:grpSpPr>
                      <wps:wsp>
                        <wps:cNvPr id="515" name="AutoShape 441"/>
                        <wps:cNvSpPr>
                          <a:spLocks noChangeArrowheads="1"/>
                        </wps:cNvSpPr>
                        <wps:spPr bwMode="auto">
                          <a:xfrm>
                            <a:off x="4958" y="6184"/>
                            <a:ext cx="1101" cy="1885"/>
                          </a:xfrm>
                          <a:prstGeom prst="can">
                            <a:avLst>
                              <a:gd name="adj" fmla="val 34355"/>
                            </a:avLst>
                          </a:prstGeom>
                          <a:solidFill>
                            <a:schemeClr val="accent1">
                              <a:lumMod val="40000"/>
                              <a:lumOff val="60000"/>
                            </a:schemeClr>
                          </a:solidFill>
                          <a:ln w="19050">
                            <a:solidFill>
                              <a:srgbClr val="000000"/>
                            </a:solidFill>
                            <a:round/>
                            <a:headEnd/>
                            <a:tailEnd/>
                          </a:ln>
                        </wps:spPr>
                        <wps:txbx>
                          <w:txbxContent>
                            <w:p w14:paraId="1747A569" w14:textId="77777777" w:rsidR="00972FE0" w:rsidRPr="00F32E60" w:rsidRDefault="00972FE0" w:rsidP="00972FE0">
                              <w:pPr>
                                <w:jc w:val="center"/>
                                <w:rPr>
                                  <w:b/>
                                </w:rPr>
                              </w:pPr>
                              <w:r w:rsidRPr="00F32E60">
                                <w:rPr>
                                  <w:b/>
                                </w:rPr>
                                <w:t>Serveur de fichiers</w:t>
                              </w:r>
                            </w:p>
                          </w:txbxContent>
                        </wps:txbx>
                        <wps:bodyPr rot="0" vert="horz" wrap="square" lIns="91440" tIns="45720" rIns="91440" bIns="45720" anchor="t" anchorCtr="0" upright="1">
                          <a:noAutofit/>
                        </wps:bodyPr>
                      </wps:wsp>
                      <wps:wsp>
                        <wps:cNvPr id="516" name="AutoShape 442"/>
                        <wps:cNvSpPr>
                          <a:spLocks noChangeArrowheads="1"/>
                        </wps:cNvSpPr>
                        <wps:spPr bwMode="auto">
                          <a:xfrm>
                            <a:off x="7336" y="3934"/>
                            <a:ext cx="2024" cy="2020"/>
                          </a:xfrm>
                          <a:prstGeom prst="cloudCallout">
                            <a:avLst>
                              <a:gd name="adj1" fmla="val -98912"/>
                              <a:gd name="adj2" fmla="val 102468"/>
                            </a:avLst>
                          </a:prstGeom>
                          <a:solidFill>
                            <a:schemeClr val="accent1">
                              <a:lumMod val="40000"/>
                              <a:lumOff val="60000"/>
                            </a:schemeClr>
                          </a:solidFill>
                          <a:ln w="9525">
                            <a:solidFill>
                              <a:srgbClr val="000000"/>
                            </a:solidFill>
                            <a:round/>
                            <a:headEnd/>
                            <a:tailEnd/>
                          </a:ln>
                        </wps:spPr>
                        <wps:txbx>
                          <w:txbxContent>
                            <w:p w14:paraId="32A16B90" w14:textId="77777777" w:rsidR="00972FE0" w:rsidRPr="00F32E60" w:rsidRDefault="00972FE0" w:rsidP="00972FE0">
                              <w:pPr>
                                <w:rPr>
                                  <w:b/>
                                </w:rPr>
                              </w:pPr>
                              <w:r w:rsidRPr="00F32E60">
                                <w:rPr>
                                  <w:b/>
                                </w:rPr>
                                <w:t>Flux de données sensibles</w:t>
                              </w:r>
                            </w:p>
                            <w:p w14:paraId="75A8328D" w14:textId="77777777" w:rsidR="00972FE0" w:rsidRPr="00F32E60" w:rsidRDefault="00972FE0" w:rsidP="00972FE0">
                              <w:pPr>
                                <w:rPr>
                                  <w:b/>
                                </w:rPr>
                              </w:pPr>
                            </w:p>
                          </w:txbxContent>
                        </wps:txbx>
                        <wps:bodyPr rot="0" vert="horz" wrap="square" lIns="91440" tIns="45720" rIns="91440" bIns="45720" anchor="t" anchorCtr="0" upright="1">
                          <a:noAutofit/>
                        </wps:bodyPr>
                      </wps:wsp>
                      <wps:wsp>
                        <wps:cNvPr id="517" name="AutoShape 443"/>
                        <wps:cNvSpPr>
                          <a:spLocks noChangeArrowheads="1"/>
                        </wps:cNvSpPr>
                        <wps:spPr bwMode="auto">
                          <a:xfrm>
                            <a:off x="5298" y="3588"/>
                            <a:ext cx="1712" cy="1933"/>
                          </a:xfrm>
                          <a:prstGeom prst="cloudCallout">
                            <a:avLst>
                              <a:gd name="adj1" fmla="val -35866"/>
                              <a:gd name="adj2" fmla="val 117444"/>
                            </a:avLst>
                          </a:prstGeom>
                          <a:solidFill>
                            <a:schemeClr val="accent1">
                              <a:lumMod val="40000"/>
                              <a:lumOff val="60000"/>
                            </a:schemeClr>
                          </a:solidFill>
                          <a:ln w="9525">
                            <a:solidFill>
                              <a:srgbClr val="000000"/>
                            </a:solidFill>
                            <a:round/>
                            <a:headEnd/>
                            <a:tailEnd/>
                          </a:ln>
                        </wps:spPr>
                        <wps:txbx>
                          <w:txbxContent>
                            <w:p w14:paraId="50A830C0" w14:textId="77777777" w:rsidR="00972FE0" w:rsidRPr="00F32E60" w:rsidRDefault="00972FE0" w:rsidP="00972FE0">
                              <w:pPr>
                                <w:rPr>
                                  <w:b/>
                                </w:rPr>
                              </w:pPr>
                              <w:r w:rsidRPr="00F32E60">
                                <w:rPr>
                                  <w:b/>
                                </w:rPr>
                                <w:t>Flux de données sensibles</w:t>
                              </w:r>
                            </w:p>
                            <w:p w14:paraId="5F631462" w14:textId="77777777" w:rsidR="00972FE0" w:rsidRPr="00F32E60" w:rsidRDefault="00972FE0" w:rsidP="00972FE0">
                              <w:pPr>
                                <w:rPr>
                                  <w:b/>
                                </w:rPr>
                              </w:pPr>
                            </w:p>
                          </w:txbxContent>
                        </wps:txbx>
                        <wps:bodyPr rot="0" vert="horz" wrap="square" lIns="91440" tIns="45720" rIns="91440" bIns="45720" anchor="t" anchorCtr="0" upright="1">
                          <a:noAutofit/>
                        </wps:bodyPr>
                      </wps:wsp>
                      <wps:wsp>
                        <wps:cNvPr id="518" name="AutoShape 444"/>
                        <wps:cNvSpPr>
                          <a:spLocks noChangeArrowheads="1"/>
                        </wps:cNvSpPr>
                        <wps:spPr bwMode="auto">
                          <a:xfrm rot="16812850">
                            <a:off x="2496" y="3877"/>
                            <a:ext cx="2019" cy="1728"/>
                          </a:xfrm>
                          <a:prstGeom prst="cloudCallout">
                            <a:avLst>
                              <a:gd name="adj1" fmla="val -85060"/>
                              <a:gd name="adj2" fmla="val 97097"/>
                            </a:avLst>
                          </a:prstGeom>
                          <a:solidFill>
                            <a:schemeClr val="accent1">
                              <a:lumMod val="40000"/>
                              <a:lumOff val="60000"/>
                            </a:schemeClr>
                          </a:solidFill>
                          <a:ln w="9525">
                            <a:solidFill>
                              <a:srgbClr val="000000"/>
                            </a:solidFill>
                            <a:round/>
                            <a:headEnd/>
                            <a:tailEnd/>
                          </a:ln>
                        </wps:spPr>
                        <wps:txbx>
                          <w:txbxContent>
                            <w:p w14:paraId="7711DD3F" w14:textId="77777777" w:rsidR="00972FE0" w:rsidRPr="00F32E60" w:rsidRDefault="00972FE0" w:rsidP="00972FE0">
                              <w:pPr>
                                <w:rPr>
                                  <w:b/>
                                </w:rPr>
                              </w:pPr>
                              <w:r w:rsidRPr="00F32E60">
                                <w:rPr>
                                  <w:b/>
                                </w:rPr>
                                <w:t>Flux de données sensibles</w:t>
                              </w:r>
                            </w:p>
                            <w:p w14:paraId="0361BE70" w14:textId="77777777" w:rsidR="00972FE0" w:rsidRPr="00F32E60" w:rsidRDefault="00972FE0" w:rsidP="00972FE0">
                              <w:pPr>
                                <w:rPr>
                                  <w:b/>
                                </w:rPr>
                              </w:pPr>
                              <w:proofErr w:type="gramStart"/>
                              <w:r w:rsidRPr="00F32E60">
                                <w:rPr>
                                  <w:b/>
                                </w:rPr>
                                <w:t>s</w:t>
                              </w:r>
                              <w:proofErr w:type="gramEnd"/>
                            </w:p>
                          </w:txbxContent>
                        </wps:txbx>
                        <wps:bodyPr rot="0" vert="horz" wrap="square" lIns="91440" tIns="45720" rIns="91440" bIns="45720" anchor="t" anchorCtr="0" upright="1">
                          <a:noAutofit/>
                        </wps:bodyPr>
                      </wps:wsp>
                      <wpg:grpSp>
                        <wpg:cNvPr id="519" name="Group 445"/>
                        <wpg:cNvGrpSpPr>
                          <a:grpSpLocks/>
                        </wpg:cNvGrpSpPr>
                        <wpg:grpSpPr bwMode="auto">
                          <a:xfrm>
                            <a:off x="2820" y="8583"/>
                            <a:ext cx="1393" cy="1223"/>
                            <a:chOff x="7748" y="9479"/>
                            <a:chExt cx="1393" cy="1154"/>
                          </a:xfrm>
                        </wpg:grpSpPr>
                        <wps:wsp>
                          <wps:cNvPr id="520" name="AutoShape 446"/>
                          <wps:cNvSpPr>
                            <a:spLocks noChangeArrowheads="1"/>
                          </wps:cNvSpPr>
                          <wps:spPr bwMode="auto">
                            <a:xfrm>
                              <a:off x="7748" y="9479"/>
                              <a:ext cx="1393" cy="1154"/>
                            </a:xfrm>
                            <a:prstGeom prst="flowChartConnector">
                              <a:avLst/>
                            </a:prstGeom>
                            <a:solidFill>
                              <a:schemeClr val="accent1">
                                <a:lumMod val="40000"/>
                                <a:lumOff val="60000"/>
                              </a:schemeClr>
                            </a:solidFill>
                            <a:ln w="9525">
                              <a:solidFill>
                                <a:srgbClr val="000000"/>
                              </a:solidFill>
                              <a:round/>
                              <a:headEnd/>
                              <a:tailEnd/>
                            </a:ln>
                          </wps:spPr>
                          <wps:bodyPr rot="0" vert="horz" wrap="square" lIns="91440" tIns="45720" rIns="91440" bIns="45720" anchor="t" anchorCtr="0" upright="1">
                            <a:noAutofit/>
                          </wps:bodyPr>
                        </wps:wsp>
                        <wps:wsp>
                          <wps:cNvPr id="521" name="AutoShape 447"/>
                          <wps:cNvSpPr>
                            <a:spLocks noChangeArrowheads="1"/>
                          </wps:cNvSpPr>
                          <wps:spPr bwMode="auto">
                            <a:xfrm>
                              <a:off x="7838" y="9605"/>
                              <a:ext cx="1209" cy="897"/>
                            </a:xfrm>
                            <a:prstGeom prst="flowChartConnector">
                              <a:avLst/>
                            </a:prstGeom>
                            <a:solidFill>
                              <a:schemeClr val="accent1">
                                <a:lumMod val="40000"/>
                                <a:lumOff val="60000"/>
                              </a:schemeClr>
                            </a:solidFill>
                            <a:ln w="9525">
                              <a:solidFill>
                                <a:srgbClr val="000000"/>
                              </a:solidFill>
                              <a:round/>
                              <a:headEnd/>
                              <a:tailEnd/>
                            </a:ln>
                          </wps:spPr>
                          <wps:txbx>
                            <w:txbxContent>
                              <w:p w14:paraId="57D38E9A" w14:textId="77777777" w:rsidR="00972FE0" w:rsidRPr="00F32E60" w:rsidRDefault="00972FE0" w:rsidP="00972FE0">
                                <w:pPr>
                                  <w:jc w:val="center"/>
                                  <w:rPr>
                                    <w:b/>
                                  </w:rPr>
                                </w:pPr>
                                <w:r w:rsidRPr="00F32E60">
                                  <w:rPr>
                                    <w:b/>
                                    <w:sz w:val="24"/>
                                  </w:rPr>
                                  <w:t>DVD</w:t>
                                </w:r>
                              </w:p>
                            </w:txbxContent>
                          </wps:txbx>
                          <wps:bodyPr rot="0" vert="horz" wrap="square" lIns="91440" tIns="45720" rIns="91440" bIns="45720" anchor="t" anchorCtr="0" upright="1">
                            <a:noAutofit/>
                          </wps:bodyPr>
                        </wps:wsp>
                      </wpg:grpSp>
                      <wps:wsp>
                        <wps:cNvPr id="522" name="AutoShape 448"/>
                        <wps:cNvSpPr>
                          <a:spLocks noChangeArrowheads="1"/>
                        </wps:cNvSpPr>
                        <wps:spPr bwMode="auto">
                          <a:xfrm rot="16035128">
                            <a:off x="7736" y="7837"/>
                            <a:ext cx="847" cy="2611"/>
                          </a:xfrm>
                          <a:prstGeom prst="cube">
                            <a:avLst>
                              <a:gd name="adj" fmla="val 25000"/>
                            </a:avLst>
                          </a:prstGeom>
                          <a:solidFill>
                            <a:schemeClr val="accent1">
                              <a:lumMod val="40000"/>
                              <a:lumOff val="60000"/>
                            </a:schemeClr>
                          </a:solidFill>
                          <a:ln w="9525">
                            <a:solidFill>
                              <a:srgbClr val="000000"/>
                            </a:solidFill>
                            <a:miter lim="800000"/>
                            <a:headEnd/>
                            <a:tailEnd/>
                          </a:ln>
                        </wps:spPr>
                        <wps:txbx>
                          <w:txbxContent>
                            <w:p w14:paraId="6A128176" w14:textId="77777777" w:rsidR="00972FE0" w:rsidRPr="00F32E60" w:rsidRDefault="00972FE0" w:rsidP="00972FE0">
                              <w:pPr>
                                <w:rPr>
                                  <w:b/>
                                </w:rPr>
                              </w:pPr>
                              <w:r w:rsidRPr="00F32E60">
                                <w:rPr>
                                  <w:b/>
                                </w:rPr>
                                <w:t xml:space="preserve"> </w:t>
                              </w:r>
                              <w:r>
                                <w:rPr>
                                  <w:b/>
                                </w:rPr>
                                <w:t xml:space="preserve">      </w:t>
                              </w:r>
                              <w:r w:rsidRPr="00F32E60">
                                <w:rPr>
                                  <w:b/>
                                </w:rPr>
                                <w:t>DISQUE DUR EXTERNE</w:t>
                              </w:r>
                            </w:p>
                          </w:txbxContent>
                        </wps:txbx>
                        <wps:bodyPr rot="0" vert="horz" wrap="square" lIns="91440" tIns="45720" rIns="91440" bIns="45720" anchor="t" anchorCtr="0" upright="1">
                          <a:noAutofit/>
                        </wps:bodyPr>
                      </wps:wsp>
                      <wps:wsp>
                        <wps:cNvPr id="523" name="AutoShape 449"/>
                        <wps:cNvSpPr>
                          <a:spLocks noChangeArrowheads="1"/>
                        </wps:cNvSpPr>
                        <wps:spPr bwMode="auto">
                          <a:xfrm>
                            <a:off x="4283" y="8070"/>
                            <a:ext cx="2375" cy="1521"/>
                          </a:xfrm>
                          <a:custGeom>
                            <a:avLst/>
                            <a:gdLst>
                              <a:gd name="G0" fmla="+- 7147 0 0"/>
                              <a:gd name="G1" fmla="+- 9683 0 0"/>
                              <a:gd name="G2" fmla="+- 7419 0 0"/>
                              <a:gd name="G3" fmla="+- 21600 0 7147"/>
                              <a:gd name="G4" fmla="+- 21600 0 9683"/>
                              <a:gd name="G5" fmla="*/ G0 21600 G3"/>
                              <a:gd name="G6" fmla="*/ G1 21600 G3"/>
                              <a:gd name="G7" fmla="*/ G2 G3 21600"/>
                              <a:gd name="G8" fmla="*/ 10800 21600 G3"/>
                              <a:gd name="G9" fmla="*/ G4 21600 G3"/>
                              <a:gd name="G10" fmla="+- 21600 0 G7"/>
                              <a:gd name="G11" fmla="+- G5 0 G8"/>
                              <a:gd name="G12" fmla="+- G6 0 G8"/>
                              <a:gd name="G13" fmla="*/ G12 G7 G11"/>
                              <a:gd name="G14" fmla="+- 21600 0 G13"/>
                              <a:gd name="G15" fmla="+- G0 0 10800"/>
                              <a:gd name="G16" fmla="+- G1 0 10800"/>
                              <a:gd name="G17" fmla="*/ G2 G16 G15"/>
                              <a:gd name="T0" fmla="*/ 10800 w 21600"/>
                              <a:gd name="T1" fmla="*/ 0 h 21600"/>
                              <a:gd name="T2" fmla="*/ 0 w 21600"/>
                              <a:gd name="T3" fmla="*/ 16141 h 21600"/>
                              <a:gd name="T4" fmla="*/ 10800 w 21600"/>
                              <a:gd name="T5" fmla="*/ 17810 h 21600"/>
                              <a:gd name="T6" fmla="*/ 21600 w 21600"/>
                              <a:gd name="T7" fmla="*/ 16141 h 21600"/>
                              <a:gd name="T8" fmla="*/ 17694720 60000 65536"/>
                              <a:gd name="T9" fmla="*/ 11796480 60000 65536"/>
                              <a:gd name="T10" fmla="*/ 5898240 60000 65536"/>
                              <a:gd name="T11" fmla="*/ 0 60000 65536"/>
                              <a:gd name="T12" fmla="*/ G13 w 21600"/>
                              <a:gd name="T13" fmla="*/ G6 h 21600"/>
                              <a:gd name="T14" fmla="*/ G14 w 21600"/>
                              <a:gd name="T15" fmla="*/ G9 h 21600"/>
                            </a:gdLst>
                            <a:ahLst/>
                            <a:cxnLst>
                              <a:cxn ang="T8">
                                <a:pos x="T0" y="T1"/>
                              </a:cxn>
                              <a:cxn ang="T9">
                                <a:pos x="T2" y="T3"/>
                              </a:cxn>
                              <a:cxn ang="T10">
                                <a:pos x="T4" y="T5"/>
                              </a:cxn>
                              <a:cxn ang="T11">
                                <a:pos x="T6" y="T7"/>
                              </a:cxn>
                            </a:cxnLst>
                            <a:rect l="T12" t="T13" r="T14" b="T15"/>
                            <a:pathLst>
                              <a:path w="21600" h="21600">
                                <a:moveTo>
                                  <a:pt x="10800" y="0"/>
                                </a:moveTo>
                                <a:lnTo>
                                  <a:pt x="7147" y="7419"/>
                                </a:lnTo>
                                <a:lnTo>
                                  <a:pt x="9683" y="7419"/>
                                </a:lnTo>
                                <a:lnTo>
                                  <a:pt x="9683" y="14471"/>
                                </a:lnTo>
                                <a:lnTo>
                                  <a:pt x="4964" y="14471"/>
                                </a:lnTo>
                                <a:lnTo>
                                  <a:pt x="4964" y="10681"/>
                                </a:lnTo>
                                <a:lnTo>
                                  <a:pt x="0" y="16141"/>
                                </a:lnTo>
                                <a:lnTo>
                                  <a:pt x="4964" y="21600"/>
                                </a:lnTo>
                                <a:lnTo>
                                  <a:pt x="4964" y="17810"/>
                                </a:lnTo>
                                <a:lnTo>
                                  <a:pt x="16636" y="17810"/>
                                </a:lnTo>
                                <a:lnTo>
                                  <a:pt x="16636" y="21600"/>
                                </a:lnTo>
                                <a:lnTo>
                                  <a:pt x="21600" y="16141"/>
                                </a:lnTo>
                                <a:lnTo>
                                  <a:pt x="16636" y="10681"/>
                                </a:lnTo>
                                <a:lnTo>
                                  <a:pt x="16636" y="14471"/>
                                </a:lnTo>
                                <a:lnTo>
                                  <a:pt x="11917" y="14471"/>
                                </a:lnTo>
                                <a:lnTo>
                                  <a:pt x="11917" y="7419"/>
                                </a:lnTo>
                                <a:lnTo>
                                  <a:pt x="14453" y="7419"/>
                                </a:lnTo>
                                <a:close/>
                              </a:path>
                            </a:pathLst>
                          </a:custGeom>
                          <a:solidFill>
                            <a:schemeClr val="accent1">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075CFC" id="Group 440" o:spid="_x0000_s1026" style="position:absolute;left:0;text-align:left;margin-left:70.75pt;margin-top:1.15pt;width:341.15pt;height:258.65pt;z-index:251659264" coordorigin="2642,3588" coordsize="6823,6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441" o:spid="_x0000_s1027" type="#_x0000_t22" style="position:absolute;left:4958;top:6184;width:1101;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" adj="4334" fillcolor="#b8cce4 [1300]" strokeweight="1.5pt">
                  <v:textbox>
                    <w:txbxContent>
                      <w:p w14:paraId="1747A569" w14:textId="77777777" w:rsidR="00972FE0" w:rsidRPr="00F32E60" w:rsidRDefault="00972FE0" w:rsidP="00972FE0">
                        <w:pPr>
                          <w:jc w:val="center"/>
                          <w:rPr>
                            <w:b/>
                          </w:rPr>
                        </w:pPr>
                        <w:r w:rsidRPr="00F32E60">
                          <w:rPr>
                            <w:b/>
                          </w:rPr>
                          <w:t>Serveur de fichiers</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42" o:spid="_x0000_s1028" type="#_x0000_t106" style="position:absolute;left:7336;top:3934;width:2024;height:2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" adj="-10565,32933" fillcolor="#b8cce4 [1300]">
                  <v:textbox>
                    <w:txbxContent>
                      <w:p w14:paraId="32A16B90" w14:textId="77777777" w:rsidR="00972FE0" w:rsidRPr="00F32E60" w:rsidRDefault="00972FE0" w:rsidP="00972FE0">
                        <w:pPr>
                          <w:rPr>
                            <w:b/>
                          </w:rPr>
                        </w:pPr>
                        <w:r w:rsidRPr="00F32E60">
                          <w:rPr>
                            <w:b/>
                          </w:rPr>
                          <w:t>Flux de données sensibles</w:t>
                        </w:r>
                      </w:p>
                      <w:p w14:paraId="75A8328D" w14:textId="77777777" w:rsidR="00972FE0" w:rsidRPr="00F32E60" w:rsidRDefault="00972FE0" w:rsidP="00972FE0">
                        <w:pPr>
                          <w:rPr>
                            <w:b/>
                          </w:rPr>
                        </w:pPr>
                      </w:p>
                    </w:txbxContent>
                  </v:textbox>
                </v:shape>
                <v:shape id="AutoShape 443" o:spid="_x0000_s1029" type="#_x0000_t106" style="position:absolute;left:5298;top:3588;width:1712;height:1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" adj="3053,36168" fillcolor="#b8cce4 [1300]">
                  <v:textbox>
                    <w:txbxContent>
                      <w:p w14:paraId="50A830C0" w14:textId="77777777" w:rsidR="00972FE0" w:rsidRPr="00F32E60" w:rsidRDefault="00972FE0" w:rsidP="00972FE0">
                        <w:pPr>
                          <w:rPr>
                            <w:b/>
                          </w:rPr>
                        </w:pPr>
                        <w:r w:rsidRPr="00F32E60">
                          <w:rPr>
                            <w:b/>
                          </w:rPr>
                          <w:t>Flux de données sensibles</w:t>
                        </w:r>
                      </w:p>
                      <w:p w14:paraId="5F631462" w14:textId="77777777" w:rsidR="00972FE0" w:rsidRPr="00F32E60" w:rsidRDefault="00972FE0" w:rsidP="00972FE0">
                        <w:pPr>
                          <w:rPr>
                            <w:b/>
                          </w:rPr>
                        </w:pPr>
                      </w:p>
                    </w:txbxContent>
                  </v:textbox>
                </v:shape>
                <v:shape id="AutoShape 444" o:spid="_x0000_s1030" type="#_x0000_t106" style="position:absolute;left:2496;top:3877;width:2019;height:1728;rotation:-522884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" adj="-7573,31773" fillcolor="#b8cce4 [1300]">
                  <v:textbox>
                    <w:txbxContent>
                      <w:p w14:paraId="7711DD3F" w14:textId="77777777" w:rsidR="00972FE0" w:rsidRPr="00F32E60" w:rsidRDefault="00972FE0" w:rsidP="00972FE0">
                        <w:pPr>
                          <w:rPr>
                            <w:b/>
                          </w:rPr>
                        </w:pPr>
                        <w:r w:rsidRPr="00F32E60">
                          <w:rPr>
                            <w:b/>
                          </w:rPr>
                          <w:t>Flux de données sensibles</w:t>
                        </w:r>
                      </w:p>
                      <w:p w14:paraId="0361BE70" w14:textId="77777777" w:rsidR="00972FE0" w:rsidRPr="00F32E60" w:rsidRDefault="00972FE0" w:rsidP="00972FE0">
                        <w:pPr>
                          <w:rPr>
                            <w:b/>
                          </w:rPr>
                        </w:pPr>
                        <w:proofErr w:type="gramStart"/>
                        <w:r w:rsidRPr="00F32E60">
                          <w:rPr>
                            <w:b/>
                          </w:rPr>
                          <w:t>s</w:t>
                        </w:r>
                        <w:proofErr w:type="gramEnd"/>
                      </w:p>
                    </w:txbxContent>
                  </v:textbox>
                </v:shape>
                <v:group id="Group 445" o:spid="_x0000_s1031" style="position:absolute;left:2820;top:8583;width:1393;height:1223" coordorigin="7748,9479" coordsize="1393,1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446" o:spid="_x0000_s1032" type="#_x0000_t120" style="position:absolute;left:7748;top:9479;width:1393;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" fillcolor="#b8cce4 [1300]"/>
                  <v:shape id="AutoShape 447" o:spid="_x0000_s1033" type="#_x0000_t120" style="position:absolute;left:7838;top:9605;width:1209;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" fillcolor="#b8cce4 [1300]">
                    <v:textbox>
                      <w:txbxContent>
                        <w:p w14:paraId="57D38E9A" w14:textId="77777777" w:rsidR="00972FE0" w:rsidRPr="00F32E60" w:rsidRDefault="00972FE0" w:rsidP="00972FE0">
                          <w:pPr>
                            <w:jc w:val="center"/>
                            <w:rPr>
                              <w:b/>
                            </w:rPr>
                          </w:pPr>
                          <w:r w:rsidRPr="00F32E60">
                            <w:rPr>
                              <w:b/>
                              <w:sz w:val="24"/>
                            </w:rPr>
                            <w:t>DVD</w:t>
                          </w:r>
                        </w:p>
                      </w:txbxContent>
                    </v:textbox>
                  </v:shape>
                </v:group>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448" o:spid="_x0000_s1034" type="#_x0000_t16" style="position:absolute;left:7736;top:7837;width:847;height:2611;rotation:-60783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" fillcolor="#b8cce4 [1300]">
                  <v:textbox>
                    <w:txbxContent>
                      <w:p w14:paraId="6A128176" w14:textId="77777777" w:rsidR="00972FE0" w:rsidRPr="00F32E60" w:rsidRDefault="00972FE0" w:rsidP="00972FE0">
                        <w:pPr>
                          <w:rPr>
                            <w:b/>
                          </w:rPr>
                        </w:pPr>
                        <w:r w:rsidRPr="00F32E60">
                          <w:rPr>
                            <w:b/>
                          </w:rPr>
                          <w:t xml:space="preserve"> </w:t>
                        </w:r>
                        <w:r>
                          <w:rPr>
                            <w:b/>
                          </w:rPr>
                          <w:t xml:space="preserve">      </w:t>
                        </w:r>
                        <w:r w:rsidRPr="00F32E60">
                          <w:rPr>
                            <w:b/>
                          </w:rPr>
                          <w:t>DISQUE DUR EXTERNE</w:t>
                        </w:r>
                      </w:p>
                    </w:txbxContent>
                  </v:textbox>
                </v:shape>
                <v:shape id="AutoShape 449" o:spid="_x0000_s1035" style="position:absolute;left:4283;top:8070;width:2375;height:152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" path="m10800,l7147,7419r2536,l9683,14471r-4719,l4964,10681,,16141r4964,5459l4964,17810r11672,l16636,21600r4964,-5459l16636,10681r,3790l11917,14471r,-7052l14453,7419,10800,xe" fillcolor="#b8cce4 [1300]">
                  <v:stroke joinstyle="miter"/>
                  <v:path o:connecttype="custom" o:connectlocs="1188,0;0,1137;1188,1254;2375,1137" o:connectangles="270,180,90,0" textboxrect="1519,14471,20081,17808"/>
                </v:shape>
              </v:group>
            </w:pict>
          </mc:Fallback>
        </mc:AlternateContent>
      </w:r>
    </w:p>
    <w:p w14:paraId="0888A55D" w14:textId="77777777" w:rsidR="00972FE0" w:rsidRPr="008B2C4A" w:rsidRDefault="00972FE0" w:rsidP="00972FE0">
      <w:pPr>
        <w:pStyle w:val="Paragraphedeliste"/>
        <w:ind w:left="1069"/>
        <w:rPr>
          <w:rFonts w:ascii="Times New Roman" w:hAnsi="Times New Roman"/>
          <w:sz w:val="24"/>
          <w:szCs w:val="24"/>
        </w:rPr>
      </w:pPr>
    </w:p>
    <w:p w14:paraId="7D3C9096" w14:textId="77777777" w:rsidR="00972FE0" w:rsidRPr="008B2C4A" w:rsidRDefault="00972FE0" w:rsidP="00972FE0">
      <w:pPr>
        <w:pStyle w:val="Paragraphedeliste"/>
        <w:ind w:left="1069"/>
        <w:rPr>
          <w:rFonts w:ascii="Times New Roman" w:hAnsi="Times New Roman"/>
          <w:sz w:val="24"/>
          <w:szCs w:val="24"/>
        </w:rPr>
      </w:pPr>
    </w:p>
    <w:p w14:paraId="1783C65A" w14:textId="77777777" w:rsidR="00972FE0" w:rsidRPr="008B2C4A" w:rsidRDefault="00972FE0" w:rsidP="00972FE0">
      <w:pPr>
        <w:pStyle w:val="Paragraphedeliste"/>
        <w:ind w:left="1069"/>
        <w:rPr>
          <w:rFonts w:ascii="Times New Roman" w:hAnsi="Times New Roman"/>
          <w:sz w:val="24"/>
          <w:szCs w:val="24"/>
        </w:rPr>
      </w:pPr>
    </w:p>
    <w:p w14:paraId="355D27EA" w14:textId="77777777" w:rsidR="00972FE0" w:rsidRPr="008B2C4A" w:rsidRDefault="00972FE0" w:rsidP="00972FE0">
      <w:pPr>
        <w:pStyle w:val="Paragraphedeliste"/>
        <w:ind w:left="1069"/>
        <w:rPr>
          <w:rFonts w:ascii="Times New Roman" w:hAnsi="Times New Roman"/>
          <w:sz w:val="24"/>
          <w:szCs w:val="24"/>
        </w:rPr>
      </w:pPr>
    </w:p>
    <w:p w14:paraId="51D0FED8" w14:textId="77777777" w:rsidR="00972FE0" w:rsidRPr="008B2C4A" w:rsidRDefault="00972FE0" w:rsidP="00972FE0">
      <w:pPr>
        <w:pStyle w:val="Paragraphedeliste"/>
        <w:ind w:left="1069"/>
        <w:rPr>
          <w:rFonts w:ascii="Times New Roman" w:hAnsi="Times New Roman"/>
          <w:sz w:val="24"/>
          <w:szCs w:val="24"/>
        </w:rPr>
      </w:pPr>
    </w:p>
    <w:p w14:paraId="59CD7F35" w14:textId="77777777" w:rsidR="00972FE0" w:rsidRPr="008B2C4A" w:rsidRDefault="00972FE0" w:rsidP="00972FE0">
      <w:pPr>
        <w:pStyle w:val="Paragraphedeliste"/>
        <w:ind w:left="1069"/>
        <w:rPr>
          <w:rFonts w:ascii="Times New Roman" w:hAnsi="Times New Roman"/>
          <w:sz w:val="24"/>
          <w:szCs w:val="24"/>
        </w:rPr>
      </w:pPr>
    </w:p>
    <w:p w14:paraId="3B95ECD2" w14:textId="77777777" w:rsidR="00972FE0" w:rsidRPr="008B2C4A" w:rsidRDefault="00972FE0" w:rsidP="00972FE0">
      <w:pPr>
        <w:pStyle w:val="Paragraphedeliste"/>
        <w:ind w:left="1069"/>
        <w:rPr>
          <w:rFonts w:ascii="Times New Roman" w:hAnsi="Times New Roman"/>
          <w:sz w:val="24"/>
          <w:szCs w:val="24"/>
        </w:rPr>
      </w:pPr>
    </w:p>
    <w:p w14:paraId="01AB0298" w14:textId="77777777" w:rsidR="00972FE0" w:rsidRPr="008B2C4A" w:rsidRDefault="00972FE0" w:rsidP="00972FE0">
      <w:pPr>
        <w:pStyle w:val="Paragraphedeliste"/>
        <w:ind w:left="1069"/>
        <w:rPr>
          <w:rFonts w:ascii="Times New Roman" w:hAnsi="Times New Roman"/>
          <w:sz w:val="24"/>
          <w:szCs w:val="24"/>
        </w:rPr>
      </w:pPr>
    </w:p>
    <w:p w14:paraId="188F2D94" w14:textId="77777777" w:rsidR="00972FE0" w:rsidRPr="008B2C4A" w:rsidRDefault="00972FE0" w:rsidP="00972FE0">
      <w:pPr>
        <w:pStyle w:val="Paragraphedeliste"/>
        <w:ind w:left="1069"/>
        <w:rPr>
          <w:rFonts w:ascii="Times New Roman" w:hAnsi="Times New Roman"/>
          <w:sz w:val="24"/>
          <w:szCs w:val="24"/>
        </w:rPr>
      </w:pPr>
    </w:p>
    <w:p w14:paraId="47D44EA0" w14:textId="77777777" w:rsidR="00972FE0" w:rsidRPr="008B2C4A" w:rsidRDefault="00972FE0" w:rsidP="00972FE0">
      <w:pPr>
        <w:pStyle w:val="Paragraphedeliste"/>
        <w:ind w:left="1069"/>
        <w:rPr>
          <w:rFonts w:ascii="Times New Roman" w:hAnsi="Times New Roman"/>
          <w:sz w:val="24"/>
          <w:szCs w:val="24"/>
        </w:rPr>
      </w:pPr>
    </w:p>
    <w:p w14:paraId="36D92206" w14:textId="77777777" w:rsidR="00972FE0" w:rsidRPr="008B2C4A" w:rsidRDefault="00972FE0" w:rsidP="00972FE0">
      <w:pPr>
        <w:pStyle w:val="Paragraphedeliste"/>
        <w:ind w:left="1069"/>
        <w:rPr>
          <w:rFonts w:ascii="Times New Roman" w:hAnsi="Times New Roman"/>
          <w:sz w:val="24"/>
          <w:szCs w:val="24"/>
        </w:rPr>
      </w:pPr>
    </w:p>
    <w:p w14:paraId="42FB081C" w14:textId="77777777" w:rsidR="00972FE0" w:rsidRPr="008B2C4A" w:rsidRDefault="00972FE0" w:rsidP="00972FE0">
      <w:pPr>
        <w:pStyle w:val="Paragraphedeliste"/>
        <w:ind w:left="1069"/>
        <w:rPr>
          <w:rFonts w:ascii="Times New Roman" w:hAnsi="Times New Roman"/>
          <w:sz w:val="24"/>
          <w:szCs w:val="24"/>
        </w:rPr>
      </w:pPr>
    </w:p>
    <w:p w14:paraId="33730266" w14:textId="77777777" w:rsidR="00972FE0" w:rsidRPr="008B2C4A" w:rsidRDefault="00972FE0" w:rsidP="00972FE0">
      <w:pPr>
        <w:pStyle w:val="Paragraphedeliste"/>
        <w:ind w:left="1069"/>
        <w:rPr>
          <w:rFonts w:ascii="Times New Roman" w:hAnsi="Times New Roman"/>
          <w:sz w:val="24"/>
          <w:szCs w:val="24"/>
        </w:rPr>
      </w:pPr>
    </w:p>
    <w:p w14:paraId="75A8E47E" w14:textId="77777777" w:rsidR="00972FE0" w:rsidRPr="008B2C4A" w:rsidRDefault="00972FE0" w:rsidP="00972FE0">
      <w:pPr>
        <w:rPr>
          <w:sz w:val="24"/>
          <w:szCs w:val="24"/>
        </w:rPr>
      </w:pPr>
    </w:p>
    <w:p w14:paraId="685154C0" w14:textId="77777777" w:rsidR="00B75410" w:rsidRDefault="00B75410" w:rsidP="00972FE0">
      <w:pPr>
        <w:rPr>
          <w:sz w:val="24"/>
          <w:szCs w:val="24"/>
        </w:rPr>
      </w:pPr>
    </w:p>
    <w:p w14:paraId="48A0C829" w14:textId="77777777" w:rsidR="00B75410" w:rsidRDefault="00B75410" w:rsidP="00972FE0">
      <w:pPr>
        <w:rPr>
          <w:sz w:val="24"/>
          <w:szCs w:val="24"/>
        </w:rPr>
      </w:pPr>
    </w:p>
    <w:p w14:paraId="6B52A62A" w14:textId="132D36EC" w:rsidR="00972FE0" w:rsidRPr="008B2C4A" w:rsidRDefault="00972FE0" w:rsidP="00972FE0">
      <w:pPr>
        <w:rPr>
          <w:sz w:val="24"/>
          <w:szCs w:val="24"/>
        </w:rPr>
      </w:pPr>
      <w:r w:rsidRPr="008B2C4A">
        <w:rPr>
          <w:noProof/>
          <w:sz w:val="24"/>
          <w:szCs w:val="24"/>
          <w:lang w:val="en-CA" w:eastAsia="en-CA"/>
        </w:rPr>
        <mc:AlternateContent>
          <mc:Choice Requires="wpg">
            <w:drawing>
              <wp:anchor distT="0" distB="0" distL="114300" distR="114300" simplePos="0" relativeHeight="251660288" behindDoc="0" locked="0" layoutInCell="1" allowOverlap="1" wp14:anchorId="0EB73839" wp14:editId="1482D9D8">
                <wp:simplePos x="0" y="0"/>
                <wp:positionH relativeFrom="column">
                  <wp:posOffset>761365</wp:posOffset>
                </wp:positionH>
                <wp:positionV relativeFrom="paragraph">
                  <wp:posOffset>104775</wp:posOffset>
                </wp:positionV>
                <wp:extent cx="4587875" cy="1249680"/>
                <wp:effectExtent l="0" t="0" r="22225" b="26670"/>
                <wp:wrapNone/>
                <wp:docPr id="120"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7875" cy="1249680"/>
                          <a:chOff x="3113" y="13473"/>
                          <a:chExt cx="7225" cy="1968"/>
                        </a:xfrm>
                      </wpg:grpSpPr>
                      <wps:wsp>
                        <wps:cNvPr id="121" name="AutoShape 451"/>
                        <wps:cNvSpPr>
                          <a:spLocks noChangeArrowheads="1"/>
                        </wps:cNvSpPr>
                        <wps:spPr bwMode="auto">
                          <a:xfrm>
                            <a:off x="3113" y="14223"/>
                            <a:ext cx="1170" cy="1218"/>
                          </a:xfrm>
                          <a:prstGeom prst="can">
                            <a:avLst>
                              <a:gd name="adj" fmla="val 25000"/>
                            </a:avLst>
                          </a:prstGeom>
                          <a:solidFill>
                            <a:schemeClr val="tx2">
                              <a:lumMod val="40000"/>
                              <a:lumOff val="60000"/>
                            </a:schemeClr>
                          </a:solidFill>
                          <a:ln w="19050">
                            <a:solidFill>
                              <a:srgbClr val="000000"/>
                            </a:solidFill>
                            <a:round/>
                            <a:headEnd/>
                            <a:tailEnd/>
                          </a:ln>
                        </wps:spPr>
                        <wps:txbx>
                          <w:txbxContent>
                            <w:p w14:paraId="62FD6BB3" w14:textId="77777777" w:rsidR="00972FE0" w:rsidRPr="00A228EE" w:rsidRDefault="00972FE0" w:rsidP="00972FE0">
                              <w:pPr>
                                <w:jc w:val="center"/>
                                <w:rPr>
                                  <w:b/>
                                </w:rPr>
                              </w:pPr>
                              <w:r w:rsidRPr="00A228EE">
                                <w:rPr>
                                  <w:b/>
                                </w:rPr>
                                <w:t>Serveur interne</w:t>
                              </w:r>
                            </w:p>
                          </w:txbxContent>
                        </wps:txbx>
                        <wps:bodyPr rot="0" vert="horz" wrap="square" lIns="91440" tIns="45720" rIns="91440" bIns="45720" anchor="t" anchorCtr="0" upright="1">
                          <a:noAutofit/>
                        </wps:bodyPr>
                      </wps:wsp>
                      <wps:wsp>
                        <wps:cNvPr id="122" name="AutoShape 452"/>
                        <wps:cNvSpPr>
                          <a:spLocks noChangeArrowheads="1"/>
                        </wps:cNvSpPr>
                        <wps:spPr bwMode="auto">
                          <a:xfrm>
                            <a:off x="9467" y="14074"/>
                            <a:ext cx="871" cy="1074"/>
                          </a:xfrm>
                          <a:prstGeom prst="can">
                            <a:avLst>
                              <a:gd name="adj" fmla="val 36741"/>
                            </a:avLst>
                          </a:prstGeom>
                          <a:solidFill>
                            <a:schemeClr val="accent2">
                              <a:lumMod val="40000"/>
                              <a:lumOff val="60000"/>
                            </a:schemeClr>
                          </a:solidFill>
                          <a:ln w="19050">
                            <a:solidFill>
                              <a:srgbClr val="000000"/>
                            </a:solidFill>
                            <a:round/>
                            <a:headEnd/>
                            <a:tailEnd/>
                          </a:ln>
                        </wps:spPr>
                        <wps:txbx>
                          <w:txbxContent>
                            <w:p w14:paraId="2F199815" w14:textId="77777777" w:rsidR="00972FE0" w:rsidRPr="00A228EE" w:rsidRDefault="00972FE0" w:rsidP="00972FE0">
                              <w:pPr>
                                <w:jc w:val="center"/>
                                <w:rPr>
                                  <w:b/>
                                </w:rPr>
                              </w:pPr>
                              <w:r>
                                <w:rPr>
                                  <w:b/>
                                </w:rPr>
                                <w:t xml:space="preserve">  </w:t>
                              </w:r>
                              <w:r w:rsidRPr="00A228EE">
                                <w:rPr>
                                  <w:b/>
                                </w:rPr>
                                <w:t>OVH</w:t>
                              </w:r>
                            </w:p>
                          </w:txbxContent>
                        </wps:txbx>
                        <wps:bodyPr rot="0" vert="horz" wrap="square" lIns="91440" tIns="45720" rIns="91440" bIns="45720" anchor="t" anchorCtr="0" upright="1">
                          <a:noAutofit/>
                        </wps:bodyPr>
                      </wps:wsp>
                      <wps:wsp>
                        <wps:cNvPr id="123" name="AutoShape 453"/>
                        <wps:cNvSpPr>
                          <a:spLocks noChangeArrowheads="1"/>
                        </wps:cNvSpPr>
                        <wps:spPr bwMode="auto">
                          <a:xfrm>
                            <a:off x="5501" y="13473"/>
                            <a:ext cx="2866" cy="1548"/>
                          </a:xfrm>
                          <a:prstGeom prst="cloudCallout">
                            <a:avLst>
                              <a:gd name="adj1" fmla="val -14968"/>
                              <a:gd name="adj2" fmla="val 36681"/>
                            </a:avLst>
                          </a:prstGeom>
                          <a:solidFill>
                            <a:srgbClr val="FFFFFF"/>
                          </a:solidFill>
                          <a:ln w="19050">
                            <a:solidFill>
                              <a:srgbClr val="000000"/>
                            </a:solidFill>
                            <a:round/>
                            <a:headEnd/>
                            <a:tailEnd/>
                          </a:ln>
                        </wps:spPr>
                        <wps:txbx>
                          <w:txbxContent>
                            <w:p w14:paraId="03EC203F" w14:textId="77777777" w:rsidR="00972FE0" w:rsidRDefault="00972FE0" w:rsidP="00972FE0">
                              <w:r>
                                <w:t xml:space="preserve">                    Internet (Lien FTP)</w:t>
                              </w:r>
                            </w:p>
                          </w:txbxContent>
                        </wps:txbx>
                        <wps:bodyPr rot="0" vert="horz" wrap="square" lIns="91440" tIns="45720" rIns="91440" bIns="45720" anchor="t" anchorCtr="0" upright="1">
                          <a:noAutofit/>
                        </wps:bodyPr>
                      </wps:wsp>
                      <wps:wsp>
                        <wps:cNvPr id="124" name="AutoShape 454"/>
                        <wps:cNvCnPr>
                          <a:cxnSpLocks noChangeShapeType="1"/>
                        </wps:cNvCnPr>
                        <wps:spPr bwMode="auto">
                          <a:xfrm flipV="1">
                            <a:off x="4565" y="14263"/>
                            <a:ext cx="801"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AutoShape 455"/>
                        <wps:cNvCnPr>
                          <a:cxnSpLocks noChangeShapeType="1"/>
                        </wps:cNvCnPr>
                        <wps:spPr bwMode="auto">
                          <a:xfrm flipV="1">
                            <a:off x="4497" y="14074"/>
                            <a:ext cx="801"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AutoShape 456"/>
                        <wps:cNvCnPr>
                          <a:cxnSpLocks noChangeShapeType="1"/>
                        </wps:cNvCnPr>
                        <wps:spPr bwMode="auto">
                          <a:xfrm flipV="1">
                            <a:off x="4565" y="14453"/>
                            <a:ext cx="801"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AutoShape 457"/>
                        <wps:cNvCnPr>
                          <a:cxnSpLocks noChangeShapeType="1"/>
                        </wps:cNvCnPr>
                        <wps:spPr bwMode="auto">
                          <a:xfrm>
                            <a:off x="8531" y="14004"/>
                            <a:ext cx="801"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2" name="AutoShape 458"/>
                        <wps:cNvCnPr>
                          <a:cxnSpLocks noChangeShapeType="1"/>
                        </wps:cNvCnPr>
                        <wps:spPr bwMode="auto">
                          <a:xfrm>
                            <a:off x="8559" y="14208"/>
                            <a:ext cx="801"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3" name="AutoShape 459"/>
                        <wps:cNvCnPr>
                          <a:cxnSpLocks noChangeShapeType="1"/>
                        </wps:cNvCnPr>
                        <wps:spPr bwMode="auto">
                          <a:xfrm>
                            <a:off x="8531" y="14369"/>
                            <a:ext cx="801"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B73839" id="Group 450" o:spid="_x0000_s1036" style="position:absolute;margin-left:59.95pt;margin-top:8.25pt;width:361.25pt;height:98.4pt;z-index:251660288" coordorigin="3113,13473" coordsize="7225,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">
                <v:shape id="AutoShape 451" o:spid="_x0000_s1037" type="#_x0000_t22" style="position:absolute;left:3113;top:14223;width:1170;height:1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" adj="5187" fillcolor="#8db3e2 [1311]" strokeweight="1.5pt">
                  <v:textbox>
                    <w:txbxContent>
                      <w:p w14:paraId="62FD6BB3" w14:textId="77777777" w:rsidR="00972FE0" w:rsidRPr="00A228EE" w:rsidRDefault="00972FE0" w:rsidP="00972FE0">
                        <w:pPr>
                          <w:jc w:val="center"/>
                          <w:rPr>
                            <w:b/>
                          </w:rPr>
                        </w:pPr>
                        <w:r w:rsidRPr="00A228EE">
                          <w:rPr>
                            <w:b/>
                          </w:rPr>
                          <w:t>Serveur interne</w:t>
                        </w:r>
                      </w:p>
                    </w:txbxContent>
                  </v:textbox>
                </v:shape>
                <v:shape id="AutoShape 452" o:spid="_x0000_s1038" type="#_x0000_t22" style="position:absolute;left:9467;top:14074;width:871;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" adj="6436" fillcolor="#e5b8b7 [1301]" strokeweight="1.5pt">
                  <v:textbox>
                    <w:txbxContent>
                      <w:p w14:paraId="2F199815" w14:textId="77777777" w:rsidR="00972FE0" w:rsidRPr="00A228EE" w:rsidRDefault="00972FE0" w:rsidP="00972FE0">
                        <w:pPr>
                          <w:jc w:val="center"/>
                          <w:rPr>
                            <w:b/>
                          </w:rPr>
                        </w:pPr>
                        <w:r>
                          <w:rPr>
                            <w:b/>
                          </w:rPr>
                          <w:t xml:space="preserve">  </w:t>
                        </w:r>
                        <w:r w:rsidRPr="00A228EE">
                          <w:rPr>
                            <w:b/>
                          </w:rPr>
                          <w:t>OVH</w:t>
                        </w:r>
                      </w:p>
                    </w:txbxContent>
                  </v:textbox>
                </v:shape>
                <v:shape id="AutoShape 453" o:spid="_x0000_s1039" type="#_x0000_t106" style="position:absolute;left:5501;top:13473;width:286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" adj="7567,18723" strokeweight="1.5pt">
                  <v:textbox>
                    <w:txbxContent>
                      <w:p w14:paraId="03EC203F" w14:textId="77777777" w:rsidR="00972FE0" w:rsidRDefault="00972FE0" w:rsidP="00972FE0">
                        <w:r>
                          <w:t xml:space="preserve">                    Internet (Lien FTP)</w:t>
                        </w:r>
                      </w:p>
                    </w:txbxContent>
                  </v:textbox>
                </v:shape>
                <v:shapetype id="_x0000_t32" coordsize="21600,21600" o:spt="32" o:oned="t" path="m,l21600,21600e" filled="f">
                  <v:path arrowok="t" fillok="f" o:connecttype="none"/>
                  <o:lock v:ext="edit" shapetype="t"/>
                </v:shapetype>
                <v:shape id="AutoShape 454" o:spid="_x0000_s1040" type="#_x0000_t32" style="position:absolute;left:4565;top:14263;width:801;height: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">
                  <v:stroke endarrow="block"/>
                </v:shape>
                <v:shape id="AutoShape 455" o:spid="_x0000_s1041" type="#_x0000_t32" style="position:absolute;left:4497;top:14074;width:801;height: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">
                  <v:stroke endarrow="block"/>
                </v:shape>
                <v:shape id="AutoShape 456" o:spid="_x0000_s1042" type="#_x0000_t32" style="position:absolute;left:4565;top:14453;width:801;height: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">
                  <v:stroke endarrow="block"/>
                </v:shape>
                <v:shape id="AutoShape 457" o:spid="_x0000_s1043" type="#_x0000_t32" style="position:absolute;left:8531;top:14004;width:801;height:2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">
                  <v:stroke endarrow="block"/>
                </v:shape>
                <v:shape id="AutoShape 458" o:spid="_x0000_s1044" type="#_x0000_t32" style="position:absolute;left:8559;top:14208;width:801;height:2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">
                  <v:stroke endarrow="block"/>
                </v:shape>
                <v:shape id="AutoShape 459" o:spid="_x0000_s1045" type="#_x0000_t32" style="position:absolute;left:8531;top:14369;width:801;height:2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">
                  <v:stroke endarrow="block"/>
                </v:shape>
              </v:group>
            </w:pict>
          </mc:Fallback>
        </mc:AlternateContent>
      </w:r>
    </w:p>
    <w:p w14:paraId="5CBD84C7" w14:textId="77777777" w:rsidR="00972FE0" w:rsidRPr="008B2C4A" w:rsidRDefault="00972FE0" w:rsidP="00972FE0">
      <w:pPr>
        <w:rPr>
          <w:sz w:val="24"/>
          <w:szCs w:val="24"/>
        </w:rPr>
      </w:pPr>
    </w:p>
    <w:p w14:paraId="6D9BB94E" w14:textId="77777777" w:rsidR="00972FE0" w:rsidRPr="008B2C4A" w:rsidRDefault="00972FE0" w:rsidP="00972FE0">
      <w:pPr>
        <w:rPr>
          <w:sz w:val="24"/>
          <w:szCs w:val="24"/>
        </w:rPr>
      </w:pPr>
    </w:p>
    <w:p w14:paraId="0A20DE93" w14:textId="77777777" w:rsidR="00972FE0" w:rsidRPr="008B2C4A" w:rsidRDefault="00972FE0" w:rsidP="00972FE0">
      <w:pPr>
        <w:rPr>
          <w:sz w:val="24"/>
          <w:szCs w:val="24"/>
        </w:rPr>
      </w:pPr>
    </w:p>
    <w:p w14:paraId="30E13312" w14:textId="4A70F568" w:rsidR="001513A7" w:rsidRDefault="001513A7" w:rsidP="001513A7">
      <w:pPr>
        <w:spacing w:line="360" w:lineRule="auto"/>
        <w:jc w:val="both"/>
        <w:rPr>
          <w:sz w:val="24"/>
          <w:szCs w:val="24"/>
        </w:rPr>
      </w:pPr>
    </w:p>
    <w:p w14:paraId="7D7F9006" w14:textId="0ACCFCA6" w:rsidR="001513A7" w:rsidRDefault="001513A7" w:rsidP="001513A7">
      <w:pPr>
        <w:spacing w:line="360" w:lineRule="auto"/>
        <w:jc w:val="both"/>
        <w:rPr>
          <w:sz w:val="24"/>
          <w:szCs w:val="24"/>
        </w:rPr>
      </w:pPr>
    </w:p>
    <w:p w14:paraId="75051A3C" w14:textId="5FCC6266" w:rsidR="00346646" w:rsidRDefault="00346646" w:rsidP="001513A7">
      <w:pPr>
        <w:spacing w:line="360" w:lineRule="auto"/>
        <w:jc w:val="both"/>
        <w:rPr>
          <w:sz w:val="24"/>
          <w:szCs w:val="24"/>
        </w:rPr>
      </w:pPr>
    </w:p>
    <w:p w14:paraId="3EE7C92F" w14:textId="5D1DD9A7" w:rsidR="00346646" w:rsidRDefault="00346646" w:rsidP="001513A7">
      <w:pPr>
        <w:spacing w:line="360" w:lineRule="auto"/>
        <w:jc w:val="both"/>
        <w:rPr>
          <w:sz w:val="24"/>
          <w:szCs w:val="24"/>
        </w:rPr>
      </w:pPr>
    </w:p>
    <w:p w14:paraId="5D33C3BE" w14:textId="25E93554" w:rsidR="00346646" w:rsidRDefault="00346646" w:rsidP="001513A7">
      <w:pPr>
        <w:spacing w:line="360" w:lineRule="auto"/>
        <w:jc w:val="both"/>
        <w:rPr>
          <w:sz w:val="24"/>
          <w:szCs w:val="24"/>
        </w:rPr>
      </w:pPr>
    </w:p>
    <w:p w14:paraId="7EAFA12B" w14:textId="32C6DDAA" w:rsidR="00346646" w:rsidRDefault="00346646" w:rsidP="001513A7">
      <w:pPr>
        <w:spacing w:line="360" w:lineRule="auto"/>
        <w:jc w:val="both"/>
        <w:rPr>
          <w:sz w:val="24"/>
          <w:szCs w:val="24"/>
        </w:rPr>
      </w:pPr>
    </w:p>
    <w:p w14:paraId="1232A418" w14:textId="3BCDDE52" w:rsidR="00346646" w:rsidRDefault="00346646" w:rsidP="001513A7">
      <w:pPr>
        <w:spacing w:line="360" w:lineRule="auto"/>
        <w:jc w:val="both"/>
        <w:rPr>
          <w:sz w:val="24"/>
          <w:szCs w:val="24"/>
        </w:rPr>
      </w:pPr>
    </w:p>
    <w:p w14:paraId="63D6D311" w14:textId="436C26DD" w:rsidR="00346646" w:rsidRDefault="00346646" w:rsidP="001513A7">
      <w:pPr>
        <w:spacing w:line="360" w:lineRule="auto"/>
        <w:jc w:val="both"/>
        <w:rPr>
          <w:sz w:val="24"/>
          <w:szCs w:val="24"/>
        </w:rPr>
      </w:pPr>
    </w:p>
    <w:p w14:paraId="271BD782" w14:textId="72276D4A" w:rsidR="00346646" w:rsidRDefault="00346646" w:rsidP="001513A7">
      <w:pPr>
        <w:spacing w:line="360" w:lineRule="auto"/>
        <w:jc w:val="both"/>
        <w:rPr>
          <w:sz w:val="24"/>
          <w:szCs w:val="24"/>
        </w:rPr>
      </w:pPr>
    </w:p>
    <w:p w14:paraId="6D98B2A1" w14:textId="1609C958" w:rsidR="00346646" w:rsidRDefault="00346646" w:rsidP="001513A7">
      <w:pPr>
        <w:spacing w:line="360" w:lineRule="auto"/>
        <w:jc w:val="both"/>
        <w:rPr>
          <w:sz w:val="24"/>
          <w:szCs w:val="24"/>
        </w:rPr>
      </w:pPr>
    </w:p>
    <w:p w14:paraId="107DFC61" w14:textId="4C47CCAF" w:rsidR="00346646" w:rsidRDefault="00346646" w:rsidP="001513A7">
      <w:pPr>
        <w:spacing w:line="360" w:lineRule="auto"/>
        <w:jc w:val="both"/>
        <w:rPr>
          <w:sz w:val="24"/>
          <w:szCs w:val="24"/>
        </w:rPr>
      </w:pPr>
    </w:p>
    <w:p w14:paraId="79843F4B" w14:textId="617D2BC3" w:rsidR="00346646" w:rsidRDefault="00346646" w:rsidP="001513A7">
      <w:pPr>
        <w:spacing w:line="360" w:lineRule="auto"/>
        <w:jc w:val="both"/>
        <w:rPr>
          <w:sz w:val="24"/>
          <w:szCs w:val="24"/>
        </w:rPr>
      </w:pPr>
    </w:p>
    <w:p w14:paraId="1A04BA13" w14:textId="42632366" w:rsidR="00346646" w:rsidRDefault="00346646" w:rsidP="001513A7">
      <w:pPr>
        <w:spacing w:line="360" w:lineRule="auto"/>
        <w:jc w:val="both"/>
        <w:rPr>
          <w:sz w:val="24"/>
          <w:szCs w:val="24"/>
        </w:rPr>
      </w:pPr>
    </w:p>
    <w:p w14:paraId="04C49915" w14:textId="0531809E" w:rsidR="00346646" w:rsidRDefault="00346646" w:rsidP="001513A7">
      <w:pPr>
        <w:spacing w:line="360" w:lineRule="auto"/>
        <w:jc w:val="both"/>
        <w:rPr>
          <w:sz w:val="24"/>
          <w:szCs w:val="24"/>
        </w:rPr>
      </w:pPr>
    </w:p>
    <w:p w14:paraId="571FD389" w14:textId="7B031A10" w:rsidR="00346646" w:rsidRDefault="00346646" w:rsidP="001513A7">
      <w:pPr>
        <w:spacing w:line="360" w:lineRule="auto"/>
        <w:jc w:val="both"/>
        <w:rPr>
          <w:sz w:val="24"/>
          <w:szCs w:val="24"/>
        </w:rPr>
      </w:pPr>
    </w:p>
    <w:p w14:paraId="410BDC36" w14:textId="77777777" w:rsidR="00346646" w:rsidRPr="001513A7" w:rsidRDefault="00346646" w:rsidP="001513A7">
      <w:pPr>
        <w:spacing w:line="360" w:lineRule="auto"/>
        <w:jc w:val="both"/>
        <w:rPr>
          <w:sz w:val="24"/>
          <w:szCs w:val="24"/>
        </w:rPr>
      </w:pPr>
    </w:p>
    <w:p w14:paraId="77D2C8D9" w14:textId="70D25004" w:rsidR="001A2A5D" w:rsidRPr="00791A25" w:rsidRDefault="001A2A5D" w:rsidP="00791A25">
      <w:pPr>
        <w:pStyle w:val="Paragraphedeliste"/>
        <w:numPr>
          <w:ilvl w:val="0"/>
          <w:numId w:val="21"/>
        </w:numPr>
        <w:rPr>
          <w:rFonts w:ascii="Times New Roman" w:hAnsi="Times New Roman"/>
          <w:b/>
          <w:sz w:val="24"/>
          <w:szCs w:val="24"/>
          <w:u w:val="single"/>
        </w:rPr>
      </w:pPr>
      <w:r w:rsidRPr="00791A25">
        <w:rPr>
          <w:rFonts w:ascii="Times New Roman" w:hAnsi="Times New Roman"/>
          <w:b/>
          <w:sz w:val="24"/>
          <w:szCs w:val="24"/>
          <w:u w:val="single"/>
        </w:rPr>
        <w:t>SECURITE DE</w:t>
      </w:r>
      <w:r w:rsidR="0069123E" w:rsidRPr="00791A25">
        <w:rPr>
          <w:rFonts w:ascii="Times New Roman" w:hAnsi="Times New Roman"/>
          <w:b/>
          <w:sz w:val="24"/>
          <w:szCs w:val="24"/>
          <w:u w:val="single"/>
        </w:rPr>
        <w:t xml:space="preserve"> L’</w:t>
      </w:r>
      <w:r w:rsidRPr="00791A25">
        <w:rPr>
          <w:rFonts w:ascii="Times New Roman" w:hAnsi="Times New Roman"/>
          <w:b/>
          <w:sz w:val="24"/>
          <w:szCs w:val="24"/>
          <w:u w:val="single"/>
        </w:rPr>
        <w:t>INFRASTRUCTURE</w:t>
      </w:r>
    </w:p>
    <w:p w14:paraId="480260AD" w14:textId="77777777" w:rsidR="006B0DFD" w:rsidRPr="006B0DFD" w:rsidRDefault="006B0DFD" w:rsidP="006B0DFD">
      <w:pPr>
        <w:spacing w:line="360" w:lineRule="auto"/>
        <w:jc w:val="both"/>
        <w:rPr>
          <w:sz w:val="24"/>
          <w:szCs w:val="24"/>
          <w:u w:val="single"/>
        </w:rPr>
      </w:pPr>
      <w:r w:rsidRPr="006B0DFD">
        <w:rPr>
          <w:sz w:val="24"/>
          <w:szCs w:val="24"/>
          <w:u w:val="single"/>
        </w:rPr>
        <w:t>Sécurité de l’accès aux plateaux de production</w:t>
      </w:r>
    </w:p>
    <w:p w14:paraId="1E439C46" w14:textId="495BE741" w:rsidR="006B0DFD" w:rsidRPr="006B0DFD" w:rsidRDefault="006B0DFD" w:rsidP="006B0DFD">
      <w:pPr>
        <w:spacing w:line="360" w:lineRule="auto"/>
        <w:jc w:val="both"/>
        <w:rPr>
          <w:sz w:val="24"/>
          <w:szCs w:val="24"/>
        </w:rPr>
      </w:pPr>
      <w:r w:rsidRPr="006B0DFD">
        <w:rPr>
          <w:sz w:val="24"/>
          <w:szCs w:val="24"/>
        </w:rPr>
        <w:t xml:space="preserve">Afin d’apporter une sécurité aux personnes </w:t>
      </w:r>
      <w:r w:rsidR="004C646A">
        <w:rPr>
          <w:sz w:val="24"/>
          <w:szCs w:val="24"/>
        </w:rPr>
        <w:t xml:space="preserve">et a l’ensemble de l’infrastructure, certaines </w:t>
      </w:r>
      <w:r w:rsidR="00135509">
        <w:rPr>
          <w:sz w:val="24"/>
          <w:szCs w:val="24"/>
        </w:rPr>
        <w:t xml:space="preserve">précautions </w:t>
      </w:r>
      <w:r w:rsidR="00135509" w:rsidRPr="006B0DFD">
        <w:rPr>
          <w:sz w:val="24"/>
          <w:szCs w:val="24"/>
        </w:rPr>
        <w:t>sont</w:t>
      </w:r>
      <w:r w:rsidR="004C646A">
        <w:rPr>
          <w:sz w:val="24"/>
          <w:szCs w:val="24"/>
        </w:rPr>
        <w:t xml:space="preserve"> prises</w:t>
      </w:r>
      <w:r w:rsidRPr="006B0DFD">
        <w:rPr>
          <w:sz w:val="24"/>
          <w:szCs w:val="24"/>
        </w:rPr>
        <w:t> :</w:t>
      </w:r>
    </w:p>
    <w:p w14:paraId="22CEF196" w14:textId="5D4FCE09" w:rsid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Accès contrôlé par les badgeuses (</w:t>
      </w:r>
      <w:proofErr w:type="spellStart"/>
      <w:r w:rsidRPr="006B0DFD">
        <w:rPr>
          <w:rFonts w:asciiTheme="minorHAnsi" w:eastAsiaTheme="minorHAnsi" w:hAnsiTheme="minorHAnsi" w:cstheme="minorBidi"/>
          <w:sz w:val="24"/>
          <w:szCs w:val="24"/>
        </w:rPr>
        <w:t>a</w:t>
      </w:r>
      <w:proofErr w:type="spellEnd"/>
      <w:r w:rsidRPr="006B0DFD">
        <w:rPr>
          <w:rFonts w:asciiTheme="minorHAnsi" w:eastAsiaTheme="minorHAnsi" w:hAnsiTheme="minorHAnsi" w:cstheme="minorBidi"/>
          <w:sz w:val="24"/>
          <w:szCs w:val="24"/>
        </w:rPr>
        <w:t xml:space="preserve"> l’intérieur comme à l’extérieur des portes)</w:t>
      </w:r>
      <w:r>
        <w:rPr>
          <w:rFonts w:asciiTheme="minorHAnsi" w:eastAsiaTheme="minorHAnsi" w:hAnsiTheme="minorHAnsi" w:cstheme="minorBidi"/>
          <w:sz w:val="24"/>
          <w:szCs w:val="24"/>
        </w:rPr>
        <w:t> ;</w:t>
      </w:r>
    </w:p>
    <w:p w14:paraId="59A0220F" w14:textId="5066BD3E" w:rsidR="006B0DFD" w:rsidRPr="006B0DFD" w:rsidRDefault="006B0DFD" w:rsidP="006B0DFD">
      <w:pPr>
        <w:pStyle w:val="Paragraphedeliste"/>
        <w:numPr>
          <w:ilvl w:val="0"/>
          <w:numId w:val="11"/>
        </w:numPr>
        <w:tabs>
          <w:tab w:val="left" w:pos="1134"/>
        </w:tabs>
        <w:spacing w:line="360" w:lineRule="auto"/>
        <w:jc w:val="both"/>
        <w:rPr>
          <w:rFonts w:asciiTheme="minorHAnsi" w:eastAsiaTheme="minorHAnsi" w:hAnsiTheme="minorHAnsi" w:cstheme="minorBidi"/>
          <w:sz w:val="24"/>
          <w:szCs w:val="24"/>
        </w:rPr>
      </w:pPr>
      <w:r>
        <w:rPr>
          <w:rFonts w:asciiTheme="minorHAnsi" w:eastAsiaTheme="minorHAnsi" w:hAnsiTheme="minorHAnsi" w:cstheme="minorBidi"/>
          <w:sz w:val="24"/>
          <w:szCs w:val="24"/>
        </w:rPr>
        <w:t>Le bâtiment est surveillé 24h/24 par des agents de sécurité ;</w:t>
      </w:r>
    </w:p>
    <w:p w14:paraId="7816DE42"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 xml:space="preserve">Les plateaux et tout le bâtiment est contrôler par des caméras de surveillance 24h/24 et dont les données sont stockées sur un disque de grande capacité </w:t>
      </w:r>
    </w:p>
    <w:p w14:paraId="205970DB"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 xml:space="preserve">Mise en place d’un système de détection de fumée/feu </w:t>
      </w:r>
    </w:p>
    <w:p w14:paraId="224B442C"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Mis en place de dispositif d’extincteur de feu</w:t>
      </w:r>
    </w:p>
    <w:p w14:paraId="3C8311D1"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Des schéma ou circuit d’évacuation du personnel en cas d’incendie affiché partout ainsi que les personnes à contacter</w:t>
      </w:r>
    </w:p>
    <w:p w14:paraId="0B4F63DC"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Bâtiment disposant de deux groupes électrogènes en redondances</w:t>
      </w:r>
    </w:p>
    <w:p w14:paraId="7FB695BB" w14:textId="76FC23DA" w:rsid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Bâtiment contrôlé par des régulateurs ;</w:t>
      </w:r>
    </w:p>
    <w:p w14:paraId="1A9B2A96" w14:textId="77777777" w:rsidR="006B0DFD" w:rsidRPr="006B0DFD" w:rsidRDefault="006B0DFD" w:rsidP="006B0DFD">
      <w:pPr>
        <w:pStyle w:val="Paragraphedeliste"/>
        <w:spacing w:line="360" w:lineRule="auto"/>
        <w:jc w:val="both"/>
        <w:rPr>
          <w:rFonts w:asciiTheme="minorHAnsi" w:eastAsiaTheme="minorHAnsi" w:hAnsiTheme="minorHAnsi" w:cstheme="minorBidi"/>
          <w:sz w:val="24"/>
          <w:szCs w:val="24"/>
        </w:rPr>
      </w:pPr>
    </w:p>
    <w:p w14:paraId="4DBD7583" w14:textId="77777777" w:rsidR="006B0DFD" w:rsidRPr="006B0DFD" w:rsidRDefault="006B0DFD" w:rsidP="006B0DFD">
      <w:pPr>
        <w:spacing w:line="360" w:lineRule="auto"/>
        <w:jc w:val="both"/>
        <w:rPr>
          <w:sz w:val="24"/>
          <w:szCs w:val="24"/>
          <w:u w:val="single"/>
        </w:rPr>
      </w:pPr>
      <w:r w:rsidRPr="006B0DFD">
        <w:rPr>
          <w:sz w:val="24"/>
          <w:szCs w:val="24"/>
          <w:u w:val="single"/>
        </w:rPr>
        <w:t>Sécurité d’accès à la salle technique</w:t>
      </w:r>
    </w:p>
    <w:p w14:paraId="7D9E2A80"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Salle bien fermé et contrôlé par un dispositif biométrique ;</w:t>
      </w:r>
    </w:p>
    <w:p w14:paraId="37D15A86"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Le fichier de log (badgeuse) sont sauvegardés et conservés pour des besoins d’audit ;</w:t>
      </w:r>
    </w:p>
    <w:p w14:paraId="758AA16A"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Accès limités seulement aux personnels informatiques ;</w:t>
      </w:r>
    </w:p>
    <w:p w14:paraId="625F5E6F"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Salle bien aérée par des matériels de climatisation ;</w:t>
      </w:r>
    </w:p>
    <w:p w14:paraId="7FB6BD22"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Salle dotée d’un dispositif de détection de fumée et feu ;</w:t>
      </w:r>
    </w:p>
    <w:p w14:paraId="2082C860"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Salle dotée de plusieurs dispositifs d’extinction de feu ;</w:t>
      </w:r>
    </w:p>
    <w:p w14:paraId="544DCAA3"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Salle sous surveillance (caméra) ;</w:t>
      </w:r>
    </w:p>
    <w:p w14:paraId="4763BF28" w14:textId="5FFE1BEA" w:rsid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Les serveurs sont alimentés par plusieurs onduleurs ;</w:t>
      </w:r>
    </w:p>
    <w:p w14:paraId="3281CBC1" w14:textId="38728C99" w:rsidR="00125594" w:rsidRDefault="00125594" w:rsidP="00125594">
      <w:pPr>
        <w:ind w:firstLine="708"/>
      </w:pPr>
    </w:p>
    <w:p w14:paraId="3DCC690C" w14:textId="77777777" w:rsidR="00125594" w:rsidRPr="00125594" w:rsidRDefault="00125594" w:rsidP="00125594">
      <w:pPr>
        <w:ind w:firstLine="708"/>
      </w:pPr>
    </w:p>
    <w:p w14:paraId="1192F248" w14:textId="5D3FDC4F" w:rsidR="00C17001" w:rsidRDefault="00953B52" w:rsidP="004F4D79">
      <w:pPr>
        <w:rPr>
          <w:bCs/>
          <w:sz w:val="24"/>
          <w:szCs w:val="24"/>
        </w:rPr>
      </w:pPr>
      <w:r>
        <w:rPr>
          <w:noProof/>
        </w:rPr>
        <w:drawing>
          <wp:inline distT="0" distB="0" distL="0" distR="0" wp14:anchorId="75F39FC2" wp14:editId="1E9CA6BD">
            <wp:extent cx="5760720" cy="6831965"/>
            <wp:effectExtent l="0" t="0" r="0" b="698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6831965"/>
                    </a:xfrm>
                    <a:prstGeom prst="rect">
                      <a:avLst/>
                    </a:prstGeom>
                  </pic:spPr>
                </pic:pic>
              </a:graphicData>
            </a:graphic>
          </wp:inline>
        </w:drawing>
      </w:r>
    </w:p>
    <w:p w14:paraId="3A1E4A09" w14:textId="596C85E3" w:rsidR="006B0DFD" w:rsidRDefault="006B0DFD" w:rsidP="004F4D79">
      <w:pPr>
        <w:rPr>
          <w:bCs/>
          <w:sz w:val="24"/>
          <w:szCs w:val="24"/>
        </w:rPr>
      </w:pPr>
    </w:p>
    <w:p w14:paraId="33592B7C" w14:textId="7AB5619F" w:rsidR="00125594" w:rsidRDefault="00125594" w:rsidP="004F4D79">
      <w:pPr>
        <w:rPr>
          <w:bCs/>
          <w:sz w:val="24"/>
          <w:szCs w:val="24"/>
        </w:rPr>
      </w:pPr>
    </w:p>
    <w:p w14:paraId="1B6EFD1C" w14:textId="77777777" w:rsidR="00953B52" w:rsidRDefault="00953B52" w:rsidP="004F4D79">
      <w:pPr>
        <w:rPr>
          <w:bCs/>
          <w:sz w:val="24"/>
          <w:szCs w:val="24"/>
        </w:rPr>
      </w:pPr>
    </w:p>
    <w:p w14:paraId="6350C792" w14:textId="77777777" w:rsidR="0052776A" w:rsidRPr="001A2A5D" w:rsidRDefault="0052776A" w:rsidP="004F4D79">
      <w:pPr>
        <w:rPr>
          <w:bCs/>
          <w:sz w:val="24"/>
          <w:szCs w:val="24"/>
        </w:rPr>
      </w:pPr>
    </w:p>
    <w:p w14:paraId="121EC8C6" w14:textId="2B572359" w:rsidR="004F4D79" w:rsidRPr="008B2C4A" w:rsidRDefault="004F4D79" w:rsidP="00791A25">
      <w:pPr>
        <w:pStyle w:val="Paragraphedeliste"/>
        <w:numPr>
          <w:ilvl w:val="0"/>
          <w:numId w:val="21"/>
        </w:numPr>
        <w:rPr>
          <w:rFonts w:ascii="Times New Roman" w:hAnsi="Times New Roman"/>
          <w:b/>
          <w:sz w:val="24"/>
          <w:szCs w:val="24"/>
          <w:u w:val="single"/>
        </w:rPr>
      </w:pPr>
      <w:r w:rsidRPr="008B2C4A">
        <w:rPr>
          <w:rFonts w:ascii="Times New Roman" w:hAnsi="Times New Roman"/>
          <w:b/>
          <w:sz w:val="24"/>
          <w:szCs w:val="24"/>
          <w:u w:val="single"/>
        </w:rPr>
        <w:t xml:space="preserve">SECURITE </w:t>
      </w:r>
      <w:r w:rsidR="00C17001">
        <w:rPr>
          <w:rFonts w:ascii="Times New Roman" w:hAnsi="Times New Roman"/>
          <w:b/>
          <w:sz w:val="24"/>
          <w:szCs w:val="24"/>
          <w:u w:val="single"/>
        </w:rPr>
        <w:t>LOGICIELLES</w:t>
      </w:r>
    </w:p>
    <w:p w14:paraId="5DF3BA30" w14:textId="575C7E91" w:rsidR="00E211F0" w:rsidRPr="00E211F0" w:rsidRDefault="004F4D79" w:rsidP="00E211F0">
      <w:pPr>
        <w:pStyle w:val="Paragraphedeliste"/>
        <w:numPr>
          <w:ilvl w:val="0"/>
          <w:numId w:val="16"/>
        </w:numPr>
        <w:spacing w:line="360" w:lineRule="auto"/>
        <w:jc w:val="both"/>
        <w:rPr>
          <w:sz w:val="24"/>
          <w:szCs w:val="24"/>
        </w:rPr>
      </w:pPr>
      <w:r w:rsidRPr="00E211F0">
        <w:rPr>
          <w:rFonts w:ascii="Times New Roman" w:hAnsi="Times New Roman"/>
          <w:b/>
          <w:sz w:val="24"/>
          <w:szCs w:val="24"/>
          <w:u w:val="single"/>
        </w:rPr>
        <w:t>D</w:t>
      </w:r>
      <w:r w:rsidR="00E211F0" w:rsidRPr="00E211F0">
        <w:rPr>
          <w:rFonts w:ascii="Times New Roman" w:hAnsi="Times New Roman"/>
          <w:b/>
          <w:sz w:val="24"/>
          <w:szCs w:val="24"/>
          <w:u w:val="single"/>
        </w:rPr>
        <w:t>roits d’accès :</w:t>
      </w:r>
    </w:p>
    <w:p w14:paraId="71A718D8" w14:textId="05A31F48" w:rsidR="004F4D79" w:rsidRPr="00E211F0" w:rsidRDefault="004F4D79" w:rsidP="00E211F0">
      <w:pPr>
        <w:spacing w:line="360" w:lineRule="auto"/>
        <w:jc w:val="both"/>
        <w:rPr>
          <w:sz w:val="24"/>
          <w:szCs w:val="24"/>
        </w:rPr>
      </w:pPr>
      <w:r w:rsidRPr="00E211F0">
        <w:rPr>
          <w:sz w:val="24"/>
          <w:szCs w:val="24"/>
        </w:rPr>
        <w:t>Les identifiants d’ouverture de sessions assurent l’accès aux ressources de base (lecteurs uniquement), et ils ne garantissent pas l’accès aux applications nécessaire à l’exercice des activités. Les droits d’accès permettent de définir, situer et limité les actions utilisateurs sur des fonctionnalités bien définie dans une application. Selon le type des applications, ces droits peuvent varier mais ils comporteront sauf cas exceptionnel un droit d’</w:t>
      </w:r>
      <w:r w:rsidRPr="00E211F0">
        <w:rPr>
          <w:b/>
          <w:sz w:val="24"/>
          <w:szCs w:val="24"/>
        </w:rPr>
        <w:t xml:space="preserve">administration </w:t>
      </w:r>
      <w:r w:rsidRPr="00E211F0">
        <w:rPr>
          <w:sz w:val="24"/>
          <w:szCs w:val="24"/>
        </w:rPr>
        <w:t>de l’application et un droit d’accès aux fonctionnalités principales aux utilisateurs pour qui l’application est destinée. Pour les bases de données, la définition des droits revient au DSI qui les attribue aux administrateurs ou développeur selon leur profil.</w:t>
      </w:r>
    </w:p>
    <w:p w14:paraId="16E9ED94" w14:textId="2AE34919" w:rsidR="00C17001" w:rsidRDefault="00E211F0" w:rsidP="00E211F0">
      <w:pPr>
        <w:pStyle w:val="Paragraphedeliste"/>
        <w:numPr>
          <w:ilvl w:val="0"/>
          <w:numId w:val="16"/>
        </w:numPr>
        <w:autoSpaceDE w:val="0"/>
        <w:autoSpaceDN w:val="0"/>
        <w:adjustRightInd w:val="0"/>
        <w:spacing w:after="0" w:line="360" w:lineRule="auto"/>
        <w:jc w:val="both"/>
        <w:rPr>
          <w:rFonts w:ascii="Times New Roman" w:hAnsi="Times New Roman"/>
          <w:b/>
          <w:sz w:val="24"/>
          <w:szCs w:val="24"/>
          <w:u w:val="single"/>
        </w:rPr>
      </w:pPr>
      <w:r w:rsidRPr="00E211F0">
        <w:rPr>
          <w:rFonts w:ascii="Times New Roman" w:hAnsi="Times New Roman"/>
          <w:b/>
          <w:sz w:val="24"/>
          <w:szCs w:val="24"/>
          <w:u w:val="single"/>
        </w:rPr>
        <w:t>Autres mesures de sécurité :</w:t>
      </w:r>
    </w:p>
    <w:p w14:paraId="691A7E0B" w14:textId="11508D16" w:rsidR="00E211F0" w:rsidRDefault="00E211F0" w:rsidP="00E211F0">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D’autres mesures de sécurité sont apportées parmi lesquels, nous pouvons noter :</w:t>
      </w:r>
    </w:p>
    <w:p w14:paraId="5F41C8DB" w14:textId="06E6E7CE" w:rsidR="00C17001" w:rsidRPr="00E211F0" w:rsidRDefault="00C17001" w:rsidP="00C17001">
      <w:pPr>
        <w:pStyle w:val="Paragraphedeliste"/>
        <w:numPr>
          <w:ilvl w:val="0"/>
          <w:numId w:val="14"/>
        </w:numPr>
        <w:autoSpaceDE w:val="0"/>
        <w:autoSpaceDN w:val="0"/>
        <w:adjustRightInd w:val="0"/>
        <w:spacing w:after="0" w:line="360" w:lineRule="auto"/>
        <w:jc w:val="both"/>
        <w:rPr>
          <w:sz w:val="24"/>
          <w:szCs w:val="24"/>
        </w:rPr>
      </w:pPr>
      <w:r w:rsidRPr="00E211F0">
        <w:rPr>
          <w:rFonts w:asciiTheme="minorHAnsi" w:eastAsiaTheme="minorHAnsi" w:hAnsiTheme="minorHAnsi" w:cstheme="minorBidi"/>
          <w:b/>
          <w:bCs/>
          <w:sz w:val="24"/>
          <w:szCs w:val="24"/>
        </w:rPr>
        <w:t>Gestion des évènements de sécurité de l’antivirus</w:t>
      </w:r>
      <w:r w:rsidRPr="00E211F0">
        <w:rPr>
          <w:rFonts w:asciiTheme="minorHAnsi" w:eastAsiaTheme="minorHAnsi" w:hAnsiTheme="minorHAnsi" w:cstheme="minorBidi"/>
          <w:sz w:val="24"/>
          <w:szCs w:val="24"/>
        </w:rPr>
        <w:t> </w:t>
      </w:r>
      <w:r w:rsidRPr="00E211F0">
        <w:rPr>
          <w:rFonts w:asciiTheme="minorHAnsi" w:eastAsiaTheme="minorHAnsi" w:hAnsiTheme="minorHAnsi" w:cstheme="minorBidi"/>
          <w:b/>
          <w:bCs/>
          <w:sz w:val="24"/>
          <w:szCs w:val="24"/>
        </w:rPr>
        <w:t>:</w:t>
      </w:r>
      <w:r w:rsidR="00E211F0" w:rsidRPr="00E211F0">
        <w:rPr>
          <w:rFonts w:asciiTheme="minorHAnsi" w:eastAsiaTheme="minorHAnsi" w:hAnsiTheme="minorHAnsi" w:cstheme="minorBidi"/>
          <w:b/>
          <w:bCs/>
          <w:sz w:val="24"/>
          <w:szCs w:val="24"/>
        </w:rPr>
        <w:t xml:space="preserve"> </w:t>
      </w:r>
      <w:r w:rsidRPr="00E211F0">
        <w:rPr>
          <w:sz w:val="24"/>
          <w:szCs w:val="24"/>
        </w:rPr>
        <w:t>Les événements de sécurité de l’antivirus sont remontés sur un serveur central pour analyse statistique et gestion des problèmes a posteriori (exemples : serveur constamment infecté, virus détecté et non éradiqué par l’antivirus, etc.).</w:t>
      </w:r>
      <w:r w:rsidR="00E211F0">
        <w:rPr>
          <w:sz w:val="24"/>
          <w:szCs w:val="24"/>
        </w:rPr>
        <w:t xml:space="preserve"> </w:t>
      </w:r>
      <w:r w:rsidRPr="00E211F0">
        <w:rPr>
          <w:sz w:val="24"/>
          <w:szCs w:val="24"/>
        </w:rPr>
        <w:t>Les mises à jour des bases antivirales et des moteurs d’antivirus sont déployées automatiquement sur les serveurs et les postes de travail par un dispositif prescrit par la DSI.</w:t>
      </w:r>
    </w:p>
    <w:p w14:paraId="79C354BE" w14:textId="77777777" w:rsidR="00C17001" w:rsidRPr="00C17001" w:rsidRDefault="00C17001" w:rsidP="00C17001">
      <w:pPr>
        <w:autoSpaceDE w:val="0"/>
        <w:autoSpaceDN w:val="0"/>
        <w:adjustRightInd w:val="0"/>
        <w:spacing w:after="0" w:line="360" w:lineRule="auto"/>
        <w:jc w:val="both"/>
        <w:rPr>
          <w:sz w:val="24"/>
          <w:szCs w:val="24"/>
        </w:rPr>
      </w:pPr>
    </w:p>
    <w:p w14:paraId="061A1CC3" w14:textId="47E1ABF1" w:rsidR="00D02601" w:rsidRPr="00D02601" w:rsidRDefault="00C17001" w:rsidP="00D02601">
      <w:pPr>
        <w:pStyle w:val="Paragraphedeliste"/>
        <w:numPr>
          <w:ilvl w:val="0"/>
          <w:numId w:val="14"/>
        </w:numPr>
        <w:spacing w:after="160" w:line="360" w:lineRule="auto"/>
        <w:jc w:val="both"/>
        <w:rPr>
          <w:sz w:val="24"/>
          <w:szCs w:val="24"/>
        </w:rPr>
      </w:pPr>
      <w:r w:rsidRPr="00E211F0">
        <w:rPr>
          <w:rFonts w:asciiTheme="minorHAnsi" w:eastAsiaTheme="minorHAnsi" w:hAnsiTheme="minorHAnsi" w:cstheme="minorBidi"/>
          <w:b/>
          <w:bCs/>
          <w:sz w:val="24"/>
          <w:szCs w:val="24"/>
        </w:rPr>
        <w:t>Configuration du navigateur Internet</w:t>
      </w:r>
      <w:r w:rsidR="00E211F0" w:rsidRPr="00E211F0">
        <w:rPr>
          <w:rFonts w:asciiTheme="minorHAnsi" w:eastAsiaTheme="minorHAnsi" w:hAnsiTheme="minorHAnsi" w:cstheme="minorBidi"/>
          <w:b/>
          <w:bCs/>
          <w:sz w:val="24"/>
          <w:szCs w:val="24"/>
        </w:rPr>
        <w:t> :</w:t>
      </w:r>
      <w:r w:rsidR="00E211F0">
        <w:rPr>
          <w:rFonts w:asciiTheme="minorHAnsi" w:eastAsiaTheme="minorHAnsi" w:hAnsiTheme="minorHAnsi" w:cstheme="minorBidi"/>
          <w:b/>
          <w:bCs/>
          <w:sz w:val="24"/>
          <w:szCs w:val="24"/>
        </w:rPr>
        <w:t xml:space="preserve"> </w:t>
      </w:r>
      <w:r w:rsidRPr="00E211F0">
        <w:rPr>
          <w:sz w:val="24"/>
          <w:szCs w:val="24"/>
        </w:rPr>
        <w:t xml:space="preserve">Les navigateurs déployés sur le parc informatique n’ont pas d’accès sauf </w:t>
      </w:r>
      <w:r w:rsidR="00E211F0" w:rsidRPr="00E211F0">
        <w:rPr>
          <w:sz w:val="24"/>
          <w:szCs w:val="24"/>
        </w:rPr>
        <w:t>exception par</w:t>
      </w:r>
      <w:r w:rsidRPr="00E211F0">
        <w:rPr>
          <w:sz w:val="24"/>
          <w:szCs w:val="24"/>
        </w:rPr>
        <w:t xml:space="preserve"> l’équipe informatique locale et des postes de travail nécessitant un accès Internet ou Intranet sont configuré de manière sécurisée (désactivation des services inutiles, nettoyage du magasin de certificats, etc.).</w:t>
      </w:r>
    </w:p>
    <w:p w14:paraId="34F3C6C0" w14:textId="2316C9A8" w:rsidR="00C17001" w:rsidRPr="00E211F0" w:rsidRDefault="00C17001" w:rsidP="00C17001">
      <w:pPr>
        <w:pStyle w:val="Paragraphedeliste"/>
        <w:numPr>
          <w:ilvl w:val="0"/>
          <w:numId w:val="14"/>
        </w:numPr>
        <w:spacing w:after="160" w:line="360" w:lineRule="auto"/>
        <w:jc w:val="both"/>
        <w:rPr>
          <w:rFonts w:asciiTheme="minorHAnsi" w:hAnsiTheme="minorHAnsi"/>
          <w:sz w:val="24"/>
          <w:szCs w:val="24"/>
        </w:rPr>
      </w:pPr>
      <w:r w:rsidRPr="00E211F0">
        <w:rPr>
          <w:rFonts w:asciiTheme="minorHAnsi" w:eastAsiaTheme="minorHAnsi" w:hAnsiTheme="minorHAnsi" w:cstheme="minorBidi"/>
          <w:b/>
          <w:bCs/>
          <w:sz w:val="24"/>
          <w:szCs w:val="24"/>
        </w:rPr>
        <w:t>Sensibilisation à la lutte contre les codes malveillants</w:t>
      </w:r>
      <w:r w:rsidR="00E211F0" w:rsidRPr="00E211F0">
        <w:rPr>
          <w:rFonts w:asciiTheme="minorHAnsi" w:eastAsiaTheme="minorHAnsi" w:hAnsiTheme="minorHAnsi" w:cstheme="minorBidi"/>
          <w:b/>
          <w:bCs/>
          <w:sz w:val="24"/>
          <w:szCs w:val="24"/>
        </w:rPr>
        <w:t xml:space="preserve"> : </w:t>
      </w:r>
      <w:r w:rsidRPr="00E211F0">
        <w:rPr>
          <w:sz w:val="24"/>
          <w:szCs w:val="24"/>
        </w:rPr>
        <w:t>Les utilisateurs des S</w:t>
      </w:r>
      <w:r w:rsidR="00E211F0" w:rsidRPr="00E211F0">
        <w:rPr>
          <w:sz w:val="24"/>
          <w:szCs w:val="24"/>
        </w:rPr>
        <w:t xml:space="preserve">ystèmes </w:t>
      </w:r>
      <w:r w:rsidRPr="00E211F0">
        <w:rPr>
          <w:sz w:val="24"/>
          <w:szCs w:val="24"/>
        </w:rPr>
        <w:t>I</w:t>
      </w:r>
      <w:r w:rsidR="00E211F0" w:rsidRPr="00E211F0">
        <w:rPr>
          <w:sz w:val="24"/>
          <w:szCs w:val="24"/>
        </w:rPr>
        <w:t>nformatiques</w:t>
      </w:r>
      <w:r w:rsidRPr="00E211F0">
        <w:rPr>
          <w:sz w:val="24"/>
          <w:szCs w:val="24"/>
        </w:rPr>
        <w:t xml:space="preserve"> de Media Contact sont sensibilisés et responsabilisés à la problématique des codes malveillants. Ils sont informés :</w:t>
      </w:r>
    </w:p>
    <w:p w14:paraId="071C8FFE" w14:textId="7B6555DA" w:rsidR="00C17001" w:rsidRPr="00C17001" w:rsidRDefault="00E211F0" w:rsidP="00E211F0">
      <w:pPr>
        <w:pStyle w:val="Paragraphedeliste"/>
        <w:numPr>
          <w:ilvl w:val="1"/>
          <w:numId w:val="14"/>
        </w:numPr>
        <w:autoSpaceDE w:val="0"/>
        <w:autoSpaceDN w:val="0"/>
        <w:adjustRightInd w:val="0"/>
        <w:spacing w:after="0" w:line="360" w:lineRule="auto"/>
        <w:jc w:val="both"/>
        <w:rPr>
          <w:rFonts w:asciiTheme="minorHAnsi" w:eastAsiaTheme="minorHAnsi" w:hAnsiTheme="minorHAnsi" w:cstheme="minorBidi"/>
          <w:sz w:val="24"/>
          <w:szCs w:val="24"/>
        </w:rPr>
      </w:pPr>
      <w:r w:rsidRPr="00C17001">
        <w:rPr>
          <w:rFonts w:asciiTheme="minorHAnsi" w:eastAsiaTheme="minorHAnsi" w:hAnsiTheme="minorHAnsi" w:cstheme="minorBidi"/>
          <w:sz w:val="24"/>
          <w:szCs w:val="24"/>
        </w:rPr>
        <w:t>Des</w:t>
      </w:r>
      <w:r w:rsidR="00C17001" w:rsidRPr="00C17001">
        <w:rPr>
          <w:rFonts w:asciiTheme="minorHAnsi" w:eastAsiaTheme="minorHAnsi" w:hAnsiTheme="minorHAnsi" w:cstheme="minorBidi"/>
          <w:sz w:val="24"/>
          <w:szCs w:val="24"/>
        </w:rPr>
        <w:t xml:space="preserve"> bonnes pratiques et des règles d’usage à appliquer pour s’en protéger ;</w:t>
      </w:r>
    </w:p>
    <w:p w14:paraId="6DCCA763" w14:textId="390809A7" w:rsidR="00C17001" w:rsidRPr="00C17001" w:rsidRDefault="00E211F0" w:rsidP="00E211F0">
      <w:pPr>
        <w:pStyle w:val="Paragraphedeliste"/>
        <w:numPr>
          <w:ilvl w:val="1"/>
          <w:numId w:val="14"/>
        </w:numPr>
        <w:autoSpaceDE w:val="0"/>
        <w:autoSpaceDN w:val="0"/>
        <w:adjustRightInd w:val="0"/>
        <w:spacing w:after="0" w:line="360" w:lineRule="auto"/>
        <w:jc w:val="both"/>
        <w:rPr>
          <w:rFonts w:asciiTheme="minorHAnsi" w:eastAsiaTheme="minorHAnsi" w:hAnsiTheme="minorHAnsi" w:cstheme="minorBidi"/>
          <w:sz w:val="24"/>
          <w:szCs w:val="24"/>
        </w:rPr>
      </w:pPr>
      <w:r w:rsidRPr="00C17001">
        <w:rPr>
          <w:rFonts w:asciiTheme="minorHAnsi" w:eastAsiaTheme="minorHAnsi" w:hAnsiTheme="minorHAnsi" w:cstheme="minorBidi"/>
          <w:sz w:val="24"/>
          <w:szCs w:val="24"/>
        </w:rPr>
        <w:t>Des</w:t>
      </w:r>
      <w:r w:rsidR="00C17001" w:rsidRPr="00C17001">
        <w:rPr>
          <w:rFonts w:asciiTheme="minorHAnsi" w:eastAsiaTheme="minorHAnsi" w:hAnsiTheme="minorHAnsi" w:cstheme="minorBidi"/>
          <w:sz w:val="24"/>
          <w:szCs w:val="24"/>
        </w:rPr>
        <w:t xml:space="preserve"> comportements de vigilance à adopter ;</w:t>
      </w:r>
    </w:p>
    <w:p w14:paraId="5F3E6FEF" w14:textId="378E0D53" w:rsidR="00C17001" w:rsidRDefault="00E211F0" w:rsidP="00E211F0">
      <w:pPr>
        <w:pStyle w:val="Paragraphedeliste"/>
        <w:numPr>
          <w:ilvl w:val="1"/>
          <w:numId w:val="14"/>
        </w:numPr>
        <w:spacing w:after="160" w:line="360" w:lineRule="auto"/>
        <w:jc w:val="both"/>
        <w:rPr>
          <w:rFonts w:asciiTheme="minorHAnsi" w:eastAsiaTheme="minorHAnsi" w:hAnsiTheme="minorHAnsi" w:cstheme="minorBidi"/>
          <w:sz w:val="24"/>
          <w:szCs w:val="24"/>
        </w:rPr>
      </w:pPr>
      <w:r w:rsidRPr="00C17001">
        <w:rPr>
          <w:rFonts w:asciiTheme="minorHAnsi" w:eastAsiaTheme="minorHAnsi" w:hAnsiTheme="minorHAnsi" w:cstheme="minorBidi"/>
          <w:sz w:val="24"/>
          <w:szCs w:val="24"/>
        </w:rPr>
        <w:lastRenderedPageBreak/>
        <w:t>De</w:t>
      </w:r>
      <w:r w:rsidR="00C17001" w:rsidRPr="00C17001">
        <w:rPr>
          <w:rFonts w:asciiTheme="minorHAnsi" w:eastAsiaTheme="minorHAnsi" w:hAnsiTheme="minorHAnsi" w:cstheme="minorBidi"/>
          <w:sz w:val="24"/>
          <w:szCs w:val="24"/>
        </w:rPr>
        <w:t xml:space="preserve"> la conduite à tenir en cas d’incident de ce type.</w:t>
      </w:r>
    </w:p>
    <w:p w14:paraId="5FA1FBA6" w14:textId="77777777" w:rsidR="00D02601" w:rsidRPr="00C17001" w:rsidRDefault="00D02601" w:rsidP="00D02601">
      <w:pPr>
        <w:pStyle w:val="Paragraphedeliste"/>
        <w:spacing w:after="160" w:line="360" w:lineRule="auto"/>
        <w:ind w:left="1440"/>
        <w:jc w:val="both"/>
        <w:rPr>
          <w:rFonts w:asciiTheme="minorHAnsi" w:eastAsiaTheme="minorHAnsi" w:hAnsiTheme="minorHAnsi" w:cstheme="minorBidi"/>
          <w:sz w:val="24"/>
          <w:szCs w:val="24"/>
        </w:rPr>
      </w:pPr>
    </w:p>
    <w:p w14:paraId="53F9428E" w14:textId="643FE89E" w:rsidR="00C17001" w:rsidRDefault="00C17001" w:rsidP="00E211F0">
      <w:pPr>
        <w:pStyle w:val="Paragraphedeliste"/>
        <w:numPr>
          <w:ilvl w:val="0"/>
          <w:numId w:val="14"/>
        </w:numPr>
        <w:autoSpaceDE w:val="0"/>
        <w:autoSpaceDN w:val="0"/>
        <w:adjustRightInd w:val="0"/>
        <w:spacing w:after="0" w:line="360" w:lineRule="auto"/>
        <w:jc w:val="both"/>
        <w:rPr>
          <w:sz w:val="24"/>
          <w:szCs w:val="24"/>
        </w:rPr>
      </w:pPr>
      <w:r w:rsidRPr="00E211F0">
        <w:rPr>
          <w:rFonts w:asciiTheme="minorHAnsi" w:eastAsiaTheme="minorHAnsi" w:hAnsiTheme="minorHAnsi" w:cstheme="minorBidi"/>
          <w:b/>
          <w:bCs/>
          <w:sz w:val="24"/>
          <w:szCs w:val="24"/>
        </w:rPr>
        <w:t>Mise à jour des Systèmes et Logiciels</w:t>
      </w:r>
      <w:r w:rsidR="00E211F0" w:rsidRPr="00E211F0">
        <w:rPr>
          <w:rFonts w:asciiTheme="minorHAnsi" w:eastAsiaTheme="minorHAnsi" w:hAnsiTheme="minorHAnsi" w:cstheme="minorBidi"/>
          <w:b/>
          <w:bCs/>
          <w:sz w:val="24"/>
          <w:szCs w:val="24"/>
        </w:rPr>
        <w:t xml:space="preserve"> : </w:t>
      </w:r>
      <w:r w:rsidRPr="00E211F0">
        <w:rPr>
          <w:sz w:val="24"/>
          <w:szCs w:val="24"/>
        </w:rPr>
        <w:t>Le maintien dans le temps du niveau de sécurité d’un SI impose une gestion organisée et adaptée des mises à jour de sécurité.</w:t>
      </w:r>
      <w:r w:rsidR="00E211F0" w:rsidRPr="00E211F0">
        <w:rPr>
          <w:sz w:val="24"/>
          <w:szCs w:val="24"/>
        </w:rPr>
        <w:t xml:space="preserve"> </w:t>
      </w:r>
      <w:r w:rsidRPr="00E211F0">
        <w:rPr>
          <w:sz w:val="24"/>
          <w:szCs w:val="24"/>
        </w:rPr>
        <w:t>Un processus de gestion des correctifs propre à chaque système ou applicatif est défini, et adapté suivant les contraintes et le niveau d’exposition du système.</w:t>
      </w:r>
      <w:r w:rsidR="00E211F0">
        <w:rPr>
          <w:sz w:val="24"/>
          <w:szCs w:val="24"/>
        </w:rPr>
        <w:t xml:space="preserve"> </w:t>
      </w:r>
      <w:r w:rsidRPr="00E211F0">
        <w:rPr>
          <w:sz w:val="24"/>
          <w:szCs w:val="24"/>
        </w:rPr>
        <w:t>Les correctifs de sécurité des ressources informatiques locales sont déployés en s’appuyant sur les préconisations et outils proposés par les normes de sécurité.</w:t>
      </w:r>
      <w:r w:rsidR="00E211F0">
        <w:rPr>
          <w:sz w:val="24"/>
          <w:szCs w:val="24"/>
        </w:rPr>
        <w:t> </w:t>
      </w:r>
    </w:p>
    <w:p w14:paraId="02CBE306" w14:textId="77777777" w:rsidR="00D02601" w:rsidRPr="00E211F0" w:rsidRDefault="00D02601" w:rsidP="00D02601">
      <w:pPr>
        <w:pStyle w:val="Paragraphedeliste"/>
        <w:autoSpaceDE w:val="0"/>
        <w:autoSpaceDN w:val="0"/>
        <w:adjustRightInd w:val="0"/>
        <w:spacing w:after="0" w:line="360" w:lineRule="auto"/>
        <w:jc w:val="both"/>
        <w:rPr>
          <w:sz w:val="24"/>
          <w:szCs w:val="24"/>
        </w:rPr>
      </w:pPr>
    </w:p>
    <w:p w14:paraId="2CF0715A" w14:textId="62D106B0" w:rsidR="00C17001" w:rsidRDefault="00C17001" w:rsidP="00C17001">
      <w:pPr>
        <w:pStyle w:val="Paragraphedeliste"/>
        <w:numPr>
          <w:ilvl w:val="0"/>
          <w:numId w:val="14"/>
        </w:numPr>
        <w:autoSpaceDE w:val="0"/>
        <w:autoSpaceDN w:val="0"/>
        <w:adjustRightInd w:val="0"/>
        <w:spacing w:after="0" w:line="360" w:lineRule="auto"/>
        <w:jc w:val="both"/>
        <w:rPr>
          <w:sz w:val="24"/>
          <w:szCs w:val="24"/>
        </w:rPr>
      </w:pPr>
      <w:r w:rsidRPr="00E211F0">
        <w:rPr>
          <w:rFonts w:asciiTheme="minorHAnsi" w:eastAsiaTheme="minorHAnsi" w:hAnsiTheme="minorHAnsi" w:cstheme="minorBidi"/>
          <w:b/>
          <w:bCs/>
          <w:sz w:val="24"/>
          <w:szCs w:val="24"/>
        </w:rPr>
        <w:t>Assurer la migration des systèmes obsolètes</w:t>
      </w:r>
      <w:r w:rsidR="00E211F0" w:rsidRPr="00E211F0">
        <w:rPr>
          <w:rFonts w:asciiTheme="minorHAnsi" w:eastAsiaTheme="minorHAnsi" w:hAnsiTheme="minorHAnsi" w:cstheme="minorBidi"/>
          <w:b/>
          <w:bCs/>
          <w:sz w:val="24"/>
          <w:szCs w:val="24"/>
        </w:rPr>
        <w:t> :</w:t>
      </w:r>
      <w:r w:rsidR="00E211F0">
        <w:rPr>
          <w:rFonts w:asciiTheme="minorHAnsi" w:eastAsiaTheme="minorHAnsi" w:hAnsiTheme="minorHAnsi" w:cstheme="minorBidi"/>
          <w:b/>
          <w:bCs/>
          <w:sz w:val="24"/>
          <w:szCs w:val="24"/>
        </w:rPr>
        <w:t xml:space="preserve"> </w:t>
      </w:r>
      <w:r w:rsidRPr="00E211F0">
        <w:rPr>
          <w:sz w:val="24"/>
          <w:szCs w:val="24"/>
        </w:rPr>
        <w:t xml:space="preserve">L’ensemble des logiciels utilisés sur le système d’information sont dans une version pour laquelle l’éditeur assure le support, et tenu à </w:t>
      </w:r>
      <w:r w:rsidR="00E211F0" w:rsidRPr="00E211F0">
        <w:rPr>
          <w:sz w:val="24"/>
          <w:szCs w:val="24"/>
        </w:rPr>
        <w:t>jour.</w:t>
      </w:r>
    </w:p>
    <w:p w14:paraId="07FA7FE9" w14:textId="77777777" w:rsidR="00D02601" w:rsidRPr="00D02601" w:rsidRDefault="00D02601" w:rsidP="00D02601">
      <w:pPr>
        <w:autoSpaceDE w:val="0"/>
        <w:autoSpaceDN w:val="0"/>
        <w:adjustRightInd w:val="0"/>
        <w:spacing w:after="0" w:line="360" w:lineRule="auto"/>
        <w:jc w:val="both"/>
        <w:rPr>
          <w:sz w:val="24"/>
          <w:szCs w:val="24"/>
        </w:rPr>
      </w:pPr>
    </w:p>
    <w:p w14:paraId="56071001" w14:textId="6B0198EA" w:rsidR="00C17001" w:rsidRPr="00E211F0" w:rsidRDefault="00C17001" w:rsidP="00C17001">
      <w:pPr>
        <w:pStyle w:val="Paragraphedeliste"/>
        <w:numPr>
          <w:ilvl w:val="0"/>
          <w:numId w:val="14"/>
        </w:numPr>
        <w:autoSpaceDE w:val="0"/>
        <w:autoSpaceDN w:val="0"/>
        <w:adjustRightInd w:val="0"/>
        <w:spacing w:after="0" w:line="360" w:lineRule="auto"/>
        <w:jc w:val="both"/>
        <w:rPr>
          <w:sz w:val="24"/>
          <w:szCs w:val="24"/>
        </w:rPr>
      </w:pPr>
      <w:r w:rsidRPr="00E211F0">
        <w:rPr>
          <w:rFonts w:asciiTheme="minorHAnsi" w:eastAsiaTheme="minorHAnsi" w:hAnsiTheme="minorHAnsi" w:cstheme="minorBidi"/>
          <w:b/>
          <w:bCs/>
          <w:sz w:val="24"/>
          <w:szCs w:val="24"/>
        </w:rPr>
        <w:t>Isoler les systèmes obsolètes restants</w:t>
      </w:r>
      <w:r w:rsidR="00E211F0" w:rsidRPr="00E211F0">
        <w:rPr>
          <w:rFonts w:asciiTheme="minorHAnsi" w:eastAsiaTheme="minorHAnsi" w:hAnsiTheme="minorHAnsi" w:cstheme="minorBidi"/>
          <w:b/>
          <w:bCs/>
          <w:sz w:val="24"/>
          <w:szCs w:val="24"/>
        </w:rPr>
        <w:t xml:space="preserve"> : </w:t>
      </w:r>
      <w:r w:rsidRPr="00E211F0">
        <w:rPr>
          <w:sz w:val="24"/>
          <w:szCs w:val="24"/>
        </w:rPr>
        <w:t>Il est nécessaire d’isoler les systèmes obsolètes, gardés volontairement pour assurer un maintien en condition opérationnelle des projets, et pour lesquels une migration n’est pas envisageable.</w:t>
      </w:r>
      <w:r w:rsidR="00E211F0" w:rsidRPr="00E211F0">
        <w:rPr>
          <w:sz w:val="24"/>
          <w:szCs w:val="24"/>
        </w:rPr>
        <w:t xml:space="preserve"> </w:t>
      </w:r>
      <w:r w:rsidRPr="00E211F0">
        <w:rPr>
          <w:sz w:val="24"/>
          <w:szCs w:val="24"/>
        </w:rPr>
        <w:t>Chaque fois que cela est possible, cette isolation est effectuée au niveau du réseau (filtrage strict), des éléments d’authentification et des applications (pas de ressources partagées avec le reste du S</w:t>
      </w:r>
      <w:r w:rsidR="00E211F0">
        <w:rPr>
          <w:sz w:val="24"/>
          <w:szCs w:val="24"/>
        </w:rPr>
        <w:t>ystèmes Informatique</w:t>
      </w:r>
      <w:r w:rsidRPr="00E211F0">
        <w:rPr>
          <w:sz w:val="24"/>
          <w:szCs w:val="24"/>
        </w:rPr>
        <w:t>).</w:t>
      </w:r>
    </w:p>
    <w:p w14:paraId="7EB77714" w14:textId="633F3ED1" w:rsidR="004F4D79" w:rsidRDefault="004F4D79" w:rsidP="004F4D79">
      <w:pPr>
        <w:spacing w:line="360" w:lineRule="auto"/>
        <w:jc w:val="both"/>
        <w:rPr>
          <w:sz w:val="24"/>
          <w:szCs w:val="24"/>
        </w:rPr>
      </w:pPr>
    </w:p>
    <w:p w14:paraId="0C59C447" w14:textId="6ACB7DEE" w:rsidR="00C14518" w:rsidRDefault="00C14518" w:rsidP="004F4D79">
      <w:pPr>
        <w:spacing w:line="360" w:lineRule="auto"/>
        <w:jc w:val="both"/>
        <w:rPr>
          <w:sz w:val="24"/>
          <w:szCs w:val="24"/>
        </w:rPr>
      </w:pPr>
    </w:p>
    <w:p w14:paraId="1BAAFEC3" w14:textId="09FC3684" w:rsidR="00C14518" w:rsidRDefault="00C14518" w:rsidP="004F4D79">
      <w:pPr>
        <w:spacing w:line="360" w:lineRule="auto"/>
        <w:jc w:val="both"/>
        <w:rPr>
          <w:sz w:val="24"/>
          <w:szCs w:val="24"/>
        </w:rPr>
      </w:pPr>
    </w:p>
    <w:p w14:paraId="2BC417DB" w14:textId="1CD4055A" w:rsidR="00C14518" w:rsidRDefault="00C14518" w:rsidP="004F4D79">
      <w:pPr>
        <w:spacing w:line="360" w:lineRule="auto"/>
        <w:jc w:val="both"/>
        <w:rPr>
          <w:sz w:val="24"/>
          <w:szCs w:val="24"/>
        </w:rPr>
      </w:pPr>
    </w:p>
    <w:p w14:paraId="0CDE0A8A" w14:textId="3D47167E" w:rsidR="00C14518" w:rsidRDefault="00C14518" w:rsidP="004F4D79">
      <w:pPr>
        <w:spacing w:line="360" w:lineRule="auto"/>
        <w:jc w:val="both"/>
        <w:rPr>
          <w:sz w:val="24"/>
          <w:szCs w:val="24"/>
        </w:rPr>
      </w:pPr>
    </w:p>
    <w:p w14:paraId="7EEFAD31" w14:textId="7F6ABA8B" w:rsidR="00C14518" w:rsidRDefault="00C14518" w:rsidP="004F4D79">
      <w:pPr>
        <w:spacing w:line="360" w:lineRule="auto"/>
        <w:jc w:val="both"/>
        <w:rPr>
          <w:sz w:val="24"/>
          <w:szCs w:val="24"/>
        </w:rPr>
      </w:pPr>
    </w:p>
    <w:p w14:paraId="3C835098" w14:textId="77777777" w:rsidR="00D02601" w:rsidRDefault="00D02601" w:rsidP="004F4D79">
      <w:pPr>
        <w:spacing w:line="360" w:lineRule="auto"/>
        <w:jc w:val="both"/>
        <w:rPr>
          <w:sz w:val="24"/>
          <w:szCs w:val="24"/>
        </w:rPr>
      </w:pPr>
    </w:p>
    <w:p w14:paraId="673B50AB" w14:textId="1D6657F0" w:rsidR="00D02601" w:rsidRDefault="00D02601" w:rsidP="00791A25">
      <w:pPr>
        <w:pStyle w:val="Paragraphedeliste"/>
        <w:numPr>
          <w:ilvl w:val="0"/>
          <w:numId w:val="21"/>
        </w:numPr>
        <w:rPr>
          <w:rFonts w:ascii="Times New Roman" w:hAnsi="Times New Roman"/>
          <w:b/>
          <w:sz w:val="24"/>
          <w:szCs w:val="24"/>
          <w:u w:val="single"/>
        </w:rPr>
      </w:pPr>
      <w:r w:rsidRPr="00D02601">
        <w:rPr>
          <w:rFonts w:ascii="Times New Roman" w:hAnsi="Times New Roman"/>
          <w:b/>
          <w:sz w:val="24"/>
          <w:szCs w:val="24"/>
          <w:u w:val="single"/>
        </w:rPr>
        <w:lastRenderedPageBreak/>
        <w:t>SECURITE OPERATIONNELLE</w:t>
      </w:r>
    </w:p>
    <w:p w14:paraId="7A485B9D" w14:textId="20F4CFC5" w:rsidR="00D02601" w:rsidRPr="00D02601" w:rsidRDefault="00D02601" w:rsidP="00D02601">
      <w:pPr>
        <w:rPr>
          <w:rFonts w:ascii="Calibri" w:eastAsia="Calibri" w:hAnsi="Calibri" w:cs="Times New Roman"/>
          <w:sz w:val="24"/>
          <w:szCs w:val="24"/>
        </w:rPr>
      </w:pPr>
      <w:r w:rsidRPr="00D02601">
        <w:rPr>
          <w:rFonts w:ascii="Calibri" w:eastAsia="Calibri" w:hAnsi="Calibri" w:cs="Times New Roman"/>
          <w:sz w:val="24"/>
          <w:szCs w:val="24"/>
        </w:rPr>
        <w:t>Les mesures mise en place au sein de MEDIA CONTACT afin d’assurer la sécurité du matériel mise a la disposition de l’équipe opérationnelle :</w:t>
      </w:r>
    </w:p>
    <w:p w14:paraId="2DF35CF7" w14:textId="2CAA8631" w:rsidR="00D02601" w:rsidRDefault="00D02601" w:rsidP="00D02601">
      <w:pPr>
        <w:pStyle w:val="Paragraphedeliste"/>
        <w:numPr>
          <w:ilvl w:val="0"/>
          <w:numId w:val="14"/>
        </w:numPr>
        <w:autoSpaceDE w:val="0"/>
        <w:autoSpaceDN w:val="0"/>
        <w:adjustRightInd w:val="0"/>
        <w:spacing w:after="0" w:line="360" w:lineRule="auto"/>
        <w:jc w:val="both"/>
        <w:rPr>
          <w:sz w:val="24"/>
          <w:szCs w:val="24"/>
        </w:rPr>
      </w:pPr>
      <w:r w:rsidRPr="00D02601">
        <w:rPr>
          <w:b/>
          <w:bCs/>
          <w:sz w:val="24"/>
          <w:szCs w:val="24"/>
        </w:rPr>
        <w:t>Gestion des matériels informatiques fournis à l’utilisateur</w:t>
      </w:r>
      <w:r>
        <w:rPr>
          <w:b/>
          <w:bCs/>
          <w:sz w:val="24"/>
          <w:szCs w:val="24"/>
        </w:rPr>
        <w:t xml:space="preserve"> : </w:t>
      </w:r>
      <w:r w:rsidRPr="00D02601">
        <w:rPr>
          <w:sz w:val="24"/>
          <w:szCs w:val="24"/>
        </w:rPr>
        <w:t>Les postes de travail</w:t>
      </w:r>
      <w:r>
        <w:rPr>
          <w:sz w:val="24"/>
          <w:szCs w:val="24"/>
        </w:rPr>
        <w:t xml:space="preserve"> </w:t>
      </w:r>
      <w:r w:rsidRPr="00D02601">
        <w:rPr>
          <w:sz w:val="24"/>
          <w:szCs w:val="24"/>
        </w:rPr>
        <w:t>sont fournis à l’utilisateur, gérés et configurés sous la responsabilité d</w:t>
      </w:r>
      <w:r>
        <w:rPr>
          <w:sz w:val="24"/>
          <w:szCs w:val="24"/>
        </w:rPr>
        <w:t xml:space="preserve">e l’équipe Sécurité Informatique </w:t>
      </w:r>
      <w:r w:rsidRPr="00D02601">
        <w:rPr>
          <w:sz w:val="24"/>
          <w:szCs w:val="24"/>
        </w:rPr>
        <w:t>de Media Contact. La connexion d’équipements non maîtrisés, non administrés ou non mis à jour par l’entreprise (qu’il s’agisse d’ordi</w:t>
      </w:r>
      <w:r>
        <w:rPr>
          <w:sz w:val="24"/>
          <w:szCs w:val="24"/>
        </w:rPr>
        <w:t>nateur,</w:t>
      </w:r>
      <w:r w:rsidRPr="00D02601">
        <w:rPr>
          <w:sz w:val="24"/>
          <w:szCs w:val="24"/>
        </w:rPr>
        <w:t xml:space="preserve"> phones, d’équipements informatiques nomades et fixes ou de supports de stockage amovibles) sur des équipements et des réseaux </w:t>
      </w:r>
      <w:r>
        <w:rPr>
          <w:sz w:val="24"/>
          <w:szCs w:val="24"/>
        </w:rPr>
        <w:t>LAN</w:t>
      </w:r>
      <w:r w:rsidRPr="00D02601">
        <w:rPr>
          <w:sz w:val="24"/>
          <w:szCs w:val="24"/>
        </w:rPr>
        <w:t xml:space="preserve"> </w:t>
      </w:r>
      <w:r w:rsidRPr="00D02601">
        <w:rPr>
          <w:b/>
          <w:bCs/>
          <w:sz w:val="24"/>
          <w:szCs w:val="24"/>
        </w:rPr>
        <w:t>est interdite</w:t>
      </w:r>
      <w:r w:rsidRPr="00D02601">
        <w:rPr>
          <w:sz w:val="24"/>
          <w:szCs w:val="24"/>
        </w:rPr>
        <w:t>.</w:t>
      </w:r>
    </w:p>
    <w:p w14:paraId="24EAD1DB" w14:textId="77777777" w:rsidR="00D02601" w:rsidRPr="00D02601" w:rsidRDefault="00D02601" w:rsidP="00D02601">
      <w:pPr>
        <w:pStyle w:val="Paragraphedeliste"/>
        <w:autoSpaceDE w:val="0"/>
        <w:autoSpaceDN w:val="0"/>
        <w:adjustRightInd w:val="0"/>
        <w:spacing w:after="0" w:line="360" w:lineRule="auto"/>
        <w:jc w:val="both"/>
        <w:rPr>
          <w:sz w:val="24"/>
          <w:szCs w:val="24"/>
        </w:rPr>
      </w:pPr>
    </w:p>
    <w:p w14:paraId="170CD78D" w14:textId="2AF1F902" w:rsidR="00304497" w:rsidRDefault="00D02601" w:rsidP="00304497">
      <w:pPr>
        <w:pStyle w:val="Paragraphedeliste"/>
        <w:numPr>
          <w:ilvl w:val="0"/>
          <w:numId w:val="14"/>
        </w:numPr>
        <w:shd w:val="clear" w:color="auto" w:fill="FFFFFF"/>
        <w:spacing w:after="0" w:line="360" w:lineRule="auto"/>
        <w:jc w:val="both"/>
        <w:rPr>
          <w:rFonts w:ascii="Baskerville Old Face" w:hAnsi="Baskerville Old Face" w:cs="Helvetica"/>
          <w:color w:val="000000"/>
          <w:sz w:val="28"/>
          <w:szCs w:val="28"/>
          <w:shd w:val="clear" w:color="auto" w:fill="FFFFFF"/>
        </w:rPr>
      </w:pPr>
      <w:r w:rsidRPr="00304497">
        <w:rPr>
          <w:b/>
          <w:bCs/>
          <w:sz w:val="24"/>
          <w:szCs w:val="24"/>
        </w:rPr>
        <w:t xml:space="preserve">Rappel des mesures de </w:t>
      </w:r>
      <w:r w:rsidR="003B761D" w:rsidRPr="00304497">
        <w:rPr>
          <w:b/>
          <w:bCs/>
          <w:sz w:val="24"/>
          <w:szCs w:val="24"/>
        </w:rPr>
        <w:t>protection :</w:t>
      </w:r>
      <w:r w:rsidRPr="00304497">
        <w:rPr>
          <w:b/>
          <w:bCs/>
          <w:sz w:val="24"/>
          <w:szCs w:val="24"/>
        </w:rPr>
        <w:t xml:space="preserve"> </w:t>
      </w:r>
      <w:r w:rsidR="00304497" w:rsidRPr="00304497">
        <w:rPr>
          <w:rFonts w:ascii="Baskerville Old Face" w:hAnsi="Baskerville Old Face" w:cs="Helvetica"/>
          <w:color w:val="000000"/>
          <w:sz w:val="28"/>
          <w:szCs w:val="28"/>
          <w:shd w:val="clear" w:color="auto" w:fill="FFFFFF"/>
        </w:rPr>
        <w:t>Sensibiliser les télétravailleurs aux risques informatiques (mise ne place des B</w:t>
      </w:r>
      <w:r w:rsidR="00260C3F">
        <w:rPr>
          <w:rFonts w:ascii="Baskerville Old Face" w:hAnsi="Baskerville Old Face" w:cs="Helvetica"/>
          <w:color w:val="000000"/>
          <w:sz w:val="28"/>
          <w:szCs w:val="28"/>
          <w:shd w:val="clear" w:color="auto" w:fill="FFFFFF"/>
        </w:rPr>
        <w:t>onne</w:t>
      </w:r>
      <w:r w:rsidR="00304497" w:rsidRPr="00304497">
        <w:rPr>
          <w:rFonts w:ascii="Baskerville Old Face" w:hAnsi="Baskerville Old Face" w:cs="Helvetica"/>
          <w:color w:val="000000"/>
          <w:sz w:val="28"/>
          <w:szCs w:val="28"/>
          <w:shd w:val="clear" w:color="auto" w:fill="FFFFFF"/>
        </w:rPr>
        <w:t xml:space="preserve"> pratique</w:t>
      </w:r>
      <w:r w:rsidR="00260C3F">
        <w:rPr>
          <w:rFonts w:ascii="Baskerville Old Face" w:hAnsi="Baskerville Old Face" w:cs="Helvetica"/>
          <w:color w:val="000000"/>
          <w:sz w:val="28"/>
          <w:szCs w:val="28"/>
          <w:shd w:val="clear" w:color="auto" w:fill="FFFFFF"/>
        </w:rPr>
        <w:t>s</w:t>
      </w:r>
      <w:r w:rsidR="00304497" w:rsidRPr="00304497">
        <w:rPr>
          <w:rFonts w:ascii="Baskerville Old Face" w:hAnsi="Baskerville Old Face" w:cs="Helvetica"/>
          <w:color w:val="000000"/>
          <w:sz w:val="28"/>
          <w:szCs w:val="28"/>
          <w:shd w:val="clear" w:color="auto" w:fill="FFFFFF"/>
        </w:rPr>
        <w:t>)</w:t>
      </w:r>
    </w:p>
    <w:p w14:paraId="0E44B22F" w14:textId="77777777" w:rsidR="00304497" w:rsidRPr="00304497" w:rsidRDefault="00304497" w:rsidP="00304497">
      <w:pPr>
        <w:shd w:val="clear" w:color="auto" w:fill="FFFFFF"/>
        <w:spacing w:after="0" w:line="360" w:lineRule="auto"/>
        <w:jc w:val="both"/>
        <w:rPr>
          <w:rFonts w:ascii="Baskerville Old Face" w:hAnsi="Baskerville Old Face" w:cs="Helvetica"/>
          <w:color w:val="000000"/>
          <w:sz w:val="28"/>
          <w:szCs w:val="28"/>
          <w:shd w:val="clear" w:color="auto" w:fill="FFFFFF"/>
        </w:rPr>
      </w:pPr>
    </w:p>
    <w:p w14:paraId="533BD1AE" w14:textId="62B5EDF9" w:rsidR="00D02601" w:rsidRPr="00304497" w:rsidRDefault="00D02601" w:rsidP="00D02601">
      <w:pPr>
        <w:pStyle w:val="Paragraphedeliste"/>
        <w:numPr>
          <w:ilvl w:val="0"/>
          <w:numId w:val="14"/>
        </w:numPr>
        <w:autoSpaceDE w:val="0"/>
        <w:autoSpaceDN w:val="0"/>
        <w:adjustRightInd w:val="0"/>
        <w:spacing w:after="0" w:line="360" w:lineRule="auto"/>
        <w:jc w:val="both"/>
        <w:rPr>
          <w:sz w:val="24"/>
          <w:szCs w:val="24"/>
        </w:rPr>
      </w:pPr>
      <w:r w:rsidRPr="00304497">
        <w:rPr>
          <w:b/>
          <w:bCs/>
          <w:sz w:val="24"/>
          <w:szCs w:val="24"/>
        </w:rPr>
        <w:t xml:space="preserve">Réaffectation de matériels informatique : </w:t>
      </w:r>
      <w:r w:rsidRPr="00304497">
        <w:rPr>
          <w:sz w:val="24"/>
          <w:szCs w:val="24"/>
        </w:rPr>
        <w:t>Une procédure de gestion des postes et supports dans le cadre de départs de personnel ou de réaffectations à de nouveaux utilisateurs est mise en place. Elle définit les conditions de recours à un effacement des données.</w:t>
      </w:r>
    </w:p>
    <w:p w14:paraId="1CDF129E" w14:textId="77777777" w:rsidR="00D02601" w:rsidRPr="00D02601" w:rsidRDefault="00D02601" w:rsidP="00D02601">
      <w:pPr>
        <w:autoSpaceDE w:val="0"/>
        <w:autoSpaceDN w:val="0"/>
        <w:adjustRightInd w:val="0"/>
        <w:spacing w:after="0" w:line="360" w:lineRule="auto"/>
        <w:jc w:val="both"/>
        <w:rPr>
          <w:rFonts w:ascii="Calibri" w:eastAsia="Calibri" w:hAnsi="Calibri" w:cs="Times New Roman"/>
          <w:sz w:val="24"/>
          <w:szCs w:val="24"/>
        </w:rPr>
      </w:pPr>
    </w:p>
    <w:p w14:paraId="274D56B4" w14:textId="4C56CC55" w:rsidR="00304497" w:rsidRPr="00263CE2" w:rsidRDefault="00D02601" w:rsidP="00263CE2">
      <w:pPr>
        <w:pStyle w:val="Paragraphedeliste"/>
        <w:numPr>
          <w:ilvl w:val="0"/>
          <w:numId w:val="14"/>
        </w:numPr>
        <w:spacing w:after="160" w:line="360" w:lineRule="auto"/>
        <w:jc w:val="both"/>
        <w:rPr>
          <w:sz w:val="24"/>
          <w:szCs w:val="24"/>
        </w:rPr>
      </w:pPr>
      <w:r w:rsidRPr="00263CE2">
        <w:rPr>
          <w:b/>
          <w:bCs/>
          <w:sz w:val="24"/>
          <w:szCs w:val="24"/>
        </w:rPr>
        <w:t>Accès à distance au SI de l’entreprise</w:t>
      </w:r>
      <w:r w:rsidR="00304497" w:rsidRPr="00263CE2">
        <w:rPr>
          <w:b/>
          <w:bCs/>
          <w:sz w:val="24"/>
          <w:szCs w:val="24"/>
        </w:rPr>
        <w:t xml:space="preserve"> ou télétravail : </w:t>
      </w:r>
      <w:r w:rsidR="00304497" w:rsidRPr="00263CE2">
        <w:rPr>
          <w:sz w:val="24"/>
          <w:szCs w:val="24"/>
        </w:rPr>
        <w:t xml:space="preserve">La mobilité et le  </w:t>
      </w:r>
      <w:hyperlink r:id="rId9" w:tooltip="Coronavirus : les avantages du télétravail" w:history="1">
        <w:r w:rsidR="00304497" w:rsidRPr="00263CE2">
          <w:rPr>
            <w:sz w:val="24"/>
            <w:szCs w:val="24"/>
          </w:rPr>
          <w:t>télétravail</w:t>
        </w:r>
      </w:hyperlink>
      <w:r w:rsidR="00304497" w:rsidRPr="00263CE2">
        <w:rPr>
          <w:sz w:val="24"/>
          <w:szCs w:val="24"/>
        </w:rPr>
        <w:t> multiplient les échanges et les </w:t>
      </w:r>
      <w:hyperlink r:id="rId10" w:history="1">
        <w:r w:rsidR="00304497" w:rsidRPr="00263CE2">
          <w:rPr>
            <w:sz w:val="24"/>
            <w:szCs w:val="24"/>
          </w:rPr>
          <w:t>portes</w:t>
        </w:r>
      </w:hyperlink>
      <w:r w:rsidR="00304497" w:rsidRPr="00263CE2">
        <w:rPr>
          <w:sz w:val="24"/>
          <w:szCs w:val="24"/>
        </w:rPr>
        <w:t> d'accès aux données sensibles de l'entreprise. Aujourd’hui plus que jamais, les entreprises ont de plus en plus recours au </w:t>
      </w:r>
      <w:r w:rsidR="00304497" w:rsidRPr="00263CE2">
        <w:rPr>
          <w:b/>
          <w:bCs/>
          <w:sz w:val="24"/>
          <w:szCs w:val="24"/>
        </w:rPr>
        <w:t>télétravail</w:t>
      </w:r>
      <w:r w:rsidR="00304497" w:rsidRPr="00263CE2">
        <w:rPr>
          <w:sz w:val="24"/>
          <w:szCs w:val="24"/>
        </w:rPr>
        <w:t>, imposé actuellement par le </w:t>
      </w:r>
      <w:r w:rsidR="00304497" w:rsidRPr="00263CE2">
        <w:rPr>
          <w:b/>
          <w:bCs/>
          <w:sz w:val="24"/>
          <w:szCs w:val="24"/>
        </w:rPr>
        <w:t>confinement national </w:t>
      </w:r>
      <w:r w:rsidR="00304497" w:rsidRPr="00263CE2">
        <w:rPr>
          <w:sz w:val="24"/>
          <w:szCs w:val="24"/>
        </w:rPr>
        <w:t>lié à la pandémie de Covid-19 ou coronavirus. Or le travail à distance, opéré sur Internet, n’est pas sans risques pour la </w:t>
      </w:r>
      <w:r w:rsidR="00304497" w:rsidRPr="00263CE2">
        <w:rPr>
          <w:b/>
          <w:bCs/>
          <w:sz w:val="24"/>
          <w:szCs w:val="24"/>
        </w:rPr>
        <w:t>protection des données à caractère sensible</w:t>
      </w:r>
      <w:r w:rsidR="00304497" w:rsidRPr="00263CE2">
        <w:rPr>
          <w:sz w:val="24"/>
          <w:szCs w:val="24"/>
        </w:rPr>
        <w:t> de l’entreprise. Nous avons donc revu notre politique de sécurité et l’adapté avec la mobilité de nos managers et téléconseillers car d'une part, on a tendance à être moins vigilant lorsqu'on travaille depuis chez soi, où notre pratique personnelle est moins stricte. Deuxièmement, on est plus exposé à des tentatives d'</w:t>
      </w:r>
      <w:hyperlink r:id="rId11" w:tooltip="Comment se prémunir du phishing ?" w:history="1">
        <w:r w:rsidR="00304497" w:rsidRPr="00263CE2">
          <w:rPr>
            <w:sz w:val="24"/>
            <w:szCs w:val="24"/>
          </w:rPr>
          <w:t>hameçonnage</w:t>
        </w:r>
      </w:hyperlink>
      <w:r w:rsidR="00304497" w:rsidRPr="00263CE2">
        <w:rPr>
          <w:sz w:val="24"/>
          <w:szCs w:val="24"/>
        </w:rPr>
        <w:t> ou de mails frauduleux. Troisièmement, les réseaux personnels sont moins bien protégés face aux </w:t>
      </w:r>
      <w:hyperlink r:id="rId12" w:tooltip="Contre les cyberattaques, humains et IA peuvent s’unir" w:history="1">
        <w:r w:rsidR="00304497" w:rsidRPr="00263CE2">
          <w:rPr>
            <w:sz w:val="24"/>
            <w:szCs w:val="24"/>
          </w:rPr>
          <w:t>cyberattaques</w:t>
        </w:r>
      </w:hyperlink>
      <w:r w:rsidR="00304497" w:rsidRPr="00263CE2">
        <w:rPr>
          <w:sz w:val="24"/>
          <w:szCs w:val="24"/>
        </w:rPr>
        <w:t xml:space="preserve"> que les réseaux privés d'entreprise. Il est donc indispensable de </w:t>
      </w:r>
      <w:proofErr w:type="gramStart"/>
      <w:r w:rsidR="00304497" w:rsidRPr="00263CE2">
        <w:rPr>
          <w:sz w:val="24"/>
          <w:szCs w:val="24"/>
        </w:rPr>
        <w:lastRenderedPageBreak/>
        <w:t>limiter</w:t>
      </w:r>
      <w:proofErr w:type="gramEnd"/>
      <w:r w:rsidR="00304497" w:rsidRPr="00263CE2">
        <w:rPr>
          <w:sz w:val="24"/>
          <w:szCs w:val="24"/>
        </w:rPr>
        <w:t xml:space="preserve"> au maximum les risques en mettant en place les bons outils et en instaurant des pratiques sécurisées.</w:t>
      </w:r>
    </w:p>
    <w:p w14:paraId="5D03F8E0" w14:textId="77777777" w:rsidR="00304497" w:rsidRPr="00304497" w:rsidRDefault="00304497" w:rsidP="00304497">
      <w:pPr>
        <w:shd w:val="clear" w:color="auto" w:fill="FFFFFF"/>
        <w:spacing w:line="360" w:lineRule="auto"/>
        <w:jc w:val="both"/>
        <w:rPr>
          <w:rFonts w:ascii="Calibri" w:eastAsia="Calibri" w:hAnsi="Calibri" w:cs="Times New Roman"/>
          <w:sz w:val="24"/>
          <w:szCs w:val="24"/>
        </w:rPr>
      </w:pPr>
      <w:r w:rsidRPr="00304497">
        <w:rPr>
          <w:rFonts w:ascii="Calibri" w:eastAsia="Calibri" w:hAnsi="Calibri" w:cs="Times New Roman"/>
          <w:sz w:val="24"/>
          <w:szCs w:val="24"/>
        </w:rPr>
        <w:t>Il existe trois risques majeurs liés au télétravail :</w:t>
      </w:r>
    </w:p>
    <w:p w14:paraId="7C6FA022" w14:textId="77777777" w:rsidR="00304497" w:rsidRPr="00304497" w:rsidRDefault="00304497" w:rsidP="00304497">
      <w:pPr>
        <w:pStyle w:val="Paragraphedeliste"/>
        <w:numPr>
          <w:ilvl w:val="0"/>
          <w:numId w:val="18"/>
        </w:numPr>
        <w:shd w:val="clear" w:color="auto" w:fill="FFFFFF"/>
        <w:spacing w:after="0" w:line="360" w:lineRule="auto"/>
        <w:jc w:val="both"/>
        <w:rPr>
          <w:sz w:val="24"/>
          <w:szCs w:val="24"/>
        </w:rPr>
      </w:pPr>
      <w:r w:rsidRPr="00304497">
        <w:rPr>
          <w:sz w:val="24"/>
          <w:szCs w:val="24"/>
        </w:rPr>
        <w:t>L’impossibilité pour nos téléconseillers d’avoir accès aux ressources nécessaires pour travailler ;</w:t>
      </w:r>
    </w:p>
    <w:p w14:paraId="615F34BB" w14:textId="77777777" w:rsidR="00304497" w:rsidRPr="00304497" w:rsidRDefault="00304497" w:rsidP="00304497">
      <w:pPr>
        <w:pStyle w:val="Paragraphedeliste"/>
        <w:numPr>
          <w:ilvl w:val="0"/>
          <w:numId w:val="18"/>
        </w:numPr>
        <w:shd w:val="clear" w:color="auto" w:fill="FFFFFF"/>
        <w:spacing w:after="0" w:line="360" w:lineRule="auto"/>
        <w:jc w:val="both"/>
        <w:rPr>
          <w:sz w:val="24"/>
          <w:szCs w:val="24"/>
        </w:rPr>
      </w:pPr>
      <w:r w:rsidRPr="00304497">
        <w:rPr>
          <w:sz w:val="24"/>
          <w:szCs w:val="24"/>
        </w:rPr>
        <w:t>La contamination du système de l’entreprise par le biais d’une faille de sécurité de l’ordinateur utilisé par l’employé (et inversement) ;</w:t>
      </w:r>
    </w:p>
    <w:p w14:paraId="1C76D7DB" w14:textId="77777777" w:rsidR="00304497" w:rsidRPr="00304497" w:rsidRDefault="00304497" w:rsidP="00304497">
      <w:pPr>
        <w:pStyle w:val="Paragraphedeliste"/>
        <w:numPr>
          <w:ilvl w:val="0"/>
          <w:numId w:val="18"/>
        </w:numPr>
        <w:shd w:val="clear" w:color="auto" w:fill="FFFFFF"/>
        <w:spacing w:after="0" w:line="360" w:lineRule="auto"/>
        <w:jc w:val="both"/>
        <w:rPr>
          <w:sz w:val="24"/>
          <w:szCs w:val="24"/>
        </w:rPr>
      </w:pPr>
      <w:r w:rsidRPr="00304497">
        <w:rPr>
          <w:sz w:val="24"/>
          <w:szCs w:val="24"/>
        </w:rPr>
        <w:t xml:space="preserve">La fuite ou la perte de données. </w:t>
      </w:r>
    </w:p>
    <w:p w14:paraId="1643B1F2" w14:textId="77777777" w:rsidR="00304497" w:rsidRPr="00304497" w:rsidRDefault="00304497" w:rsidP="00304497">
      <w:pPr>
        <w:shd w:val="clear" w:color="auto" w:fill="FFFFFF"/>
        <w:spacing w:after="0" w:line="360" w:lineRule="auto"/>
        <w:jc w:val="both"/>
        <w:rPr>
          <w:rFonts w:ascii="Calibri" w:eastAsia="Calibri" w:hAnsi="Calibri" w:cs="Times New Roman"/>
          <w:sz w:val="24"/>
          <w:szCs w:val="24"/>
        </w:rPr>
      </w:pPr>
      <w:r w:rsidRPr="00304497">
        <w:rPr>
          <w:rFonts w:ascii="Calibri" w:eastAsia="Calibri" w:hAnsi="Calibri" w:cs="Times New Roman"/>
          <w:sz w:val="24"/>
          <w:szCs w:val="24"/>
        </w:rPr>
        <w:t>Au regard de cette analyse des risques, voici les actions principales mise en œuvre pour protéger nos données :</w:t>
      </w:r>
    </w:p>
    <w:p w14:paraId="3E0E4C08" w14:textId="77777777" w:rsidR="00304497" w:rsidRPr="00304497" w:rsidRDefault="00304497" w:rsidP="00304497">
      <w:pPr>
        <w:pStyle w:val="Paragraphedeliste"/>
        <w:numPr>
          <w:ilvl w:val="0"/>
          <w:numId w:val="20"/>
        </w:numPr>
        <w:shd w:val="clear" w:color="auto" w:fill="FFFFFF"/>
        <w:spacing w:after="0" w:line="360" w:lineRule="auto"/>
        <w:jc w:val="both"/>
        <w:rPr>
          <w:sz w:val="24"/>
          <w:szCs w:val="24"/>
        </w:rPr>
      </w:pPr>
      <w:r w:rsidRPr="00304497">
        <w:rPr>
          <w:sz w:val="24"/>
          <w:szCs w:val="24"/>
        </w:rPr>
        <w:t>Fournir un </w:t>
      </w:r>
      <w:hyperlink r:id="rId13" w:history="1">
        <w:r w:rsidRPr="00304497">
          <w:rPr>
            <w:sz w:val="24"/>
            <w:szCs w:val="24"/>
          </w:rPr>
          <w:t>ordinateur</w:t>
        </w:r>
      </w:hyperlink>
      <w:r w:rsidRPr="00304497">
        <w:rPr>
          <w:sz w:val="24"/>
          <w:szCs w:val="24"/>
        </w:rPr>
        <w:t> et un téléphone dédié au travail aux employés.</w:t>
      </w:r>
    </w:p>
    <w:p w14:paraId="4587B4CF" w14:textId="77777777" w:rsidR="00304497" w:rsidRPr="00304497" w:rsidRDefault="00304497" w:rsidP="00304497">
      <w:pPr>
        <w:pStyle w:val="Paragraphedeliste"/>
        <w:numPr>
          <w:ilvl w:val="0"/>
          <w:numId w:val="20"/>
        </w:numPr>
        <w:shd w:val="clear" w:color="auto" w:fill="FFFFFF"/>
        <w:spacing w:after="0" w:line="360" w:lineRule="auto"/>
        <w:jc w:val="both"/>
        <w:rPr>
          <w:sz w:val="24"/>
          <w:szCs w:val="24"/>
        </w:rPr>
      </w:pPr>
      <w:r w:rsidRPr="00304497">
        <w:rPr>
          <w:sz w:val="24"/>
          <w:szCs w:val="24"/>
        </w:rPr>
        <w:t>Ouvrir un </w:t>
      </w:r>
      <w:hyperlink r:id="rId14" w:history="1">
        <w:r w:rsidRPr="00304497">
          <w:rPr>
            <w:sz w:val="24"/>
            <w:szCs w:val="24"/>
          </w:rPr>
          <w:t>VPN</w:t>
        </w:r>
      </w:hyperlink>
      <w:r w:rsidRPr="00304497">
        <w:rPr>
          <w:sz w:val="24"/>
          <w:szCs w:val="24"/>
        </w:rPr>
        <w:t> sécurisé pour chaque salarié (Virtual Private Network, </w:t>
      </w:r>
      <w:hyperlink r:id="rId15" w:history="1">
        <w:r w:rsidRPr="00304497">
          <w:rPr>
            <w:sz w:val="24"/>
            <w:szCs w:val="24"/>
          </w:rPr>
          <w:t>réseau informatique</w:t>
        </w:r>
      </w:hyperlink>
      <w:r w:rsidRPr="00304497">
        <w:rPr>
          <w:sz w:val="24"/>
          <w:szCs w:val="24"/>
        </w:rPr>
        <w:t> virtuel).</w:t>
      </w:r>
    </w:p>
    <w:p w14:paraId="0230443E" w14:textId="77777777" w:rsidR="00304497" w:rsidRPr="00304497" w:rsidRDefault="00304497" w:rsidP="00304497">
      <w:pPr>
        <w:pStyle w:val="Paragraphedeliste"/>
        <w:numPr>
          <w:ilvl w:val="0"/>
          <w:numId w:val="20"/>
        </w:numPr>
        <w:shd w:val="clear" w:color="auto" w:fill="FFFFFF"/>
        <w:spacing w:after="0" w:line="360" w:lineRule="auto"/>
        <w:jc w:val="both"/>
        <w:rPr>
          <w:sz w:val="24"/>
          <w:szCs w:val="24"/>
        </w:rPr>
      </w:pPr>
      <w:r w:rsidRPr="00304497">
        <w:rPr>
          <w:sz w:val="24"/>
          <w:szCs w:val="24"/>
        </w:rPr>
        <w:t>Mettre en place une </w:t>
      </w:r>
      <w:hyperlink r:id="rId16" w:history="1">
        <w:r w:rsidRPr="00304497">
          <w:rPr>
            <w:sz w:val="24"/>
            <w:szCs w:val="24"/>
          </w:rPr>
          <w:t>authentification à deux facteurs</w:t>
        </w:r>
      </w:hyperlink>
      <w:r w:rsidRPr="00304497">
        <w:rPr>
          <w:sz w:val="24"/>
          <w:szCs w:val="24"/>
        </w:rPr>
        <w:t> pour accéder aux espaces de travail (envoi d'un code par </w:t>
      </w:r>
      <w:hyperlink r:id="rId17" w:history="1">
        <w:r w:rsidRPr="00304497">
          <w:rPr>
            <w:sz w:val="24"/>
            <w:szCs w:val="24"/>
          </w:rPr>
          <w:t>SMS</w:t>
        </w:r>
      </w:hyperlink>
      <w:r w:rsidRPr="00304497">
        <w:rPr>
          <w:sz w:val="24"/>
          <w:szCs w:val="24"/>
        </w:rPr>
        <w:t> pour se connecter).</w:t>
      </w:r>
    </w:p>
    <w:p w14:paraId="10B6A63D" w14:textId="77777777" w:rsidR="00304497" w:rsidRPr="00304497" w:rsidRDefault="00304497" w:rsidP="00304497">
      <w:pPr>
        <w:pStyle w:val="Paragraphedeliste"/>
        <w:numPr>
          <w:ilvl w:val="0"/>
          <w:numId w:val="20"/>
        </w:numPr>
        <w:shd w:val="clear" w:color="auto" w:fill="FFFFFF"/>
        <w:spacing w:after="0" w:line="360" w:lineRule="auto"/>
        <w:jc w:val="both"/>
        <w:rPr>
          <w:sz w:val="24"/>
          <w:szCs w:val="24"/>
        </w:rPr>
      </w:pPr>
      <w:r w:rsidRPr="00304497">
        <w:rPr>
          <w:sz w:val="24"/>
          <w:szCs w:val="24"/>
        </w:rPr>
        <w:t>Utilisation des outils de collaboration en ligne (Google Drive et Dropbox pour les fichiers,).</w:t>
      </w:r>
    </w:p>
    <w:p w14:paraId="4A142FFA" w14:textId="77777777" w:rsidR="00304497" w:rsidRPr="00304497" w:rsidRDefault="00304497" w:rsidP="00304497">
      <w:pPr>
        <w:pStyle w:val="Paragraphedeliste"/>
        <w:numPr>
          <w:ilvl w:val="0"/>
          <w:numId w:val="20"/>
        </w:numPr>
        <w:shd w:val="clear" w:color="auto" w:fill="FFFFFF"/>
        <w:spacing w:after="0" w:line="360" w:lineRule="auto"/>
        <w:jc w:val="both"/>
        <w:rPr>
          <w:sz w:val="24"/>
          <w:szCs w:val="24"/>
        </w:rPr>
      </w:pPr>
      <w:r w:rsidRPr="00304497">
        <w:rPr>
          <w:sz w:val="24"/>
          <w:szCs w:val="24"/>
        </w:rPr>
        <w:t>Restreindre l'accès aux données sensibles au minimum de personnes possible.</w:t>
      </w:r>
    </w:p>
    <w:p w14:paraId="0381750C" w14:textId="77777777" w:rsidR="00304497" w:rsidRPr="00304497" w:rsidRDefault="00304497" w:rsidP="00304497">
      <w:pPr>
        <w:pStyle w:val="Paragraphedeliste"/>
        <w:numPr>
          <w:ilvl w:val="0"/>
          <w:numId w:val="20"/>
        </w:numPr>
        <w:shd w:val="clear" w:color="auto" w:fill="FFFFFF"/>
        <w:spacing w:after="0" w:line="360" w:lineRule="auto"/>
        <w:jc w:val="both"/>
        <w:rPr>
          <w:sz w:val="24"/>
          <w:szCs w:val="24"/>
        </w:rPr>
      </w:pPr>
      <w:r w:rsidRPr="00304497">
        <w:rPr>
          <w:sz w:val="24"/>
          <w:szCs w:val="24"/>
        </w:rPr>
        <w:t>Fournir une liste de contacts directs et fiables à joindre pour chaque question relative à la sécurité.</w:t>
      </w:r>
    </w:p>
    <w:p w14:paraId="1873FE11" w14:textId="77777777" w:rsidR="00304497" w:rsidRPr="00304497" w:rsidRDefault="00304497" w:rsidP="00304497">
      <w:pPr>
        <w:pStyle w:val="Paragraphedeliste"/>
        <w:numPr>
          <w:ilvl w:val="0"/>
          <w:numId w:val="20"/>
        </w:numPr>
        <w:shd w:val="clear" w:color="auto" w:fill="FFFFFF"/>
        <w:spacing w:after="0" w:line="360" w:lineRule="auto"/>
        <w:jc w:val="both"/>
        <w:rPr>
          <w:sz w:val="24"/>
          <w:szCs w:val="24"/>
        </w:rPr>
      </w:pPr>
      <w:r w:rsidRPr="00304497">
        <w:rPr>
          <w:sz w:val="24"/>
          <w:szCs w:val="24"/>
        </w:rPr>
        <w:t>Mise en place d’une feuille de route à suivre en cas de cyberattaque (qui contacter, procédures d'urgence, etc.).</w:t>
      </w:r>
    </w:p>
    <w:p w14:paraId="5F602BB5" w14:textId="1CED96BF" w:rsidR="004F4D79" w:rsidRPr="00D02601" w:rsidRDefault="004F4D79" w:rsidP="00D02601">
      <w:pPr>
        <w:spacing w:line="360" w:lineRule="auto"/>
        <w:jc w:val="both"/>
        <w:rPr>
          <w:rFonts w:ascii="Calibri" w:eastAsia="Calibri" w:hAnsi="Calibri" w:cs="Times New Roman"/>
          <w:sz w:val="24"/>
          <w:szCs w:val="24"/>
        </w:rPr>
      </w:pPr>
    </w:p>
    <w:p w14:paraId="61BCD43C" w14:textId="72A8A0FF" w:rsidR="00D02601" w:rsidRDefault="00D02601" w:rsidP="004F4D79">
      <w:pPr>
        <w:spacing w:line="360" w:lineRule="auto"/>
        <w:jc w:val="both"/>
        <w:rPr>
          <w:sz w:val="24"/>
          <w:szCs w:val="24"/>
        </w:rPr>
      </w:pPr>
    </w:p>
    <w:p w14:paraId="4A355A6F" w14:textId="7BDB41A4" w:rsidR="003E1BF9" w:rsidRDefault="003E1BF9" w:rsidP="004F4D79">
      <w:pPr>
        <w:spacing w:line="360" w:lineRule="auto"/>
        <w:jc w:val="both"/>
        <w:rPr>
          <w:sz w:val="24"/>
          <w:szCs w:val="24"/>
        </w:rPr>
      </w:pPr>
    </w:p>
    <w:p w14:paraId="2572314F" w14:textId="28DA5993" w:rsidR="003E1BF9" w:rsidRDefault="003E1BF9" w:rsidP="004F4D79">
      <w:pPr>
        <w:spacing w:line="360" w:lineRule="auto"/>
        <w:jc w:val="both"/>
        <w:rPr>
          <w:sz w:val="24"/>
          <w:szCs w:val="24"/>
        </w:rPr>
      </w:pPr>
    </w:p>
    <w:p w14:paraId="5BAB26E1" w14:textId="4FFF74B5" w:rsidR="003E1BF9" w:rsidRDefault="003E1BF9" w:rsidP="004F4D79">
      <w:pPr>
        <w:spacing w:line="360" w:lineRule="auto"/>
        <w:jc w:val="both"/>
        <w:rPr>
          <w:sz w:val="24"/>
          <w:szCs w:val="24"/>
        </w:rPr>
      </w:pPr>
    </w:p>
    <w:p w14:paraId="162D1DF8" w14:textId="5BE3813E" w:rsidR="003E1BF9" w:rsidRDefault="003E1BF9" w:rsidP="004F4D79">
      <w:pPr>
        <w:spacing w:line="360" w:lineRule="auto"/>
        <w:jc w:val="both"/>
        <w:rPr>
          <w:sz w:val="24"/>
          <w:szCs w:val="24"/>
        </w:rPr>
      </w:pPr>
    </w:p>
    <w:p w14:paraId="41E212AC" w14:textId="60A6FFF3" w:rsidR="003E1BF9" w:rsidRDefault="003E1BF9" w:rsidP="003E1BF9">
      <w:pPr>
        <w:pStyle w:val="Paragraphedeliste"/>
        <w:numPr>
          <w:ilvl w:val="0"/>
          <w:numId w:val="21"/>
        </w:numPr>
        <w:rPr>
          <w:rFonts w:ascii="Times New Roman" w:hAnsi="Times New Roman"/>
          <w:b/>
          <w:sz w:val="24"/>
          <w:szCs w:val="24"/>
          <w:u w:val="single"/>
        </w:rPr>
      </w:pPr>
      <w:r w:rsidRPr="003E1BF9">
        <w:rPr>
          <w:rFonts w:ascii="Times New Roman" w:hAnsi="Times New Roman"/>
          <w:b/>
          <w:sz w:val="24"/>
          <w:szCs w:val="24"/>
          <w:u w:val="single"/>
        </w:rPr>
        <w:t>ANNEXES ET SLA</w:t>
      </w:r>
    </w:p>
    <w:p w14:paraId="01B604A4" w14:textId="77777777" w:rsidR="003E1BF9" w:rsidRPr="003E1BF9" w:rsidRDefault="003E1BF9" w:rsidP="003E1BF9">
      <w:pPr>
        <w:pStyle w:val="Paragraphedeliste"/>
        <w:rPr>
          <w:rFonts w:ascii="Times New Roman" w:hAnsi="Times New Roman"/>
          <w:b/>
          <w:sz w:val="24"/>
          <w:szCs w:val="24"/>
          <w:u w:val="single"/>
        </w:rPr>
      </w:pPr>
    </w:p>
    <w:p w14:paraId="435B50FD" w14:textId="657A153D" w:rsidR="003E1BF9" w:rsidRPr="003E1BF9" w:rsidRDefault="00F6049B" w:rsidP="003E1BF9">
      <w:pPr>
        <w:spacing w:line="360" w:lineRule="auto"/>
        <w:jc w:val="both"/>
        <w:rPr>
          <w:sz w:val="24"/>
          <w:szCs w:val="24"/>
        </w:rPr>
      </w:pPr>
      <w:r>
        <w:rPr>
          <w:noProof/>
        </w:rPr>
        <w:drawing>
          <wp:inline distT="0" distB="0" distL="0" distR="0" wp14:anchorId="178DB58E" wp14:editId="58A2EB0E">
            <wp:extent cx="6157021" cy="408432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58541" cy="4085328"/>
                    </a:xfrm>
                    <a:prstGeom prst="rect">
                      <a:avLst/>
                    </a:prstGeom>
                  </pic:spPr>
                </pic:pic>
              </a:graphicData>
            </a:graphic>
          </wp:inline>
        </w:drawing>
      </w:r>
    </w:p>
    <w:p w14:paraId="10CC87D1" w14:textId="70B12C74" w:rsidR="00304497" w:rsidRDefault="00304497" w:rsidP="004F4D79">
      <w:pPr>
        <w:spacing w:line="360" w:lineRule="auto"/>
        <w:jc w:val="both"/>
        <w:rPr>
          <w:sz w:val="24"/>
          <w:szCs w:val="24"/>
        </w:rPr>
      </w:pPr>
    </w:p>
    <w:p w14:paraId="58034730" w14:textId="0A7D4975" w:rsidR="003E1BF9" w:rsidRDefault="008203E9" w:rsidP="004F4D79">
      <w:pPr>
        <w:spacing w:line="360" w:lineRule="auto"/>
        <w:jc w:val="both"/>
        <w:rPr>
          <w:sz w:val="24"/>
          <w:szCs w:val="24"/>
        </w:rPr>
      </w:pPr>
      <w:r w:rsidRPr="008203E9">
        <w:rPr>
          <w:sz w:val="24"/>
          <w:szCs w:val="24"/>
        </w:rPr>
        <w:lastRenderedPageBreak/>
        <w:drawing>
          <wp:inline distT="0" distB="0" distL="0" distR="0" wp14:anchorId="06A56ACC" wp14:editId="6C1D1C09">
            <wp:extent cx="5760720" cy="317754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3177540"/>
                    </a:xfrm>
                    <a:prstGeom prst="rect">
                      <a:avLst/>
                    </a:prstGeom>
                  </pic:spPr>
                </pic:pic>
              </a:graphicData>
            </a:graphic>
          </wp:inline>
        </w:drawing>
      </w:r>
    </w:p>
    <w:p w14:paraId="0377D6CA" w14:textId="6C7AB758" w:rsidR="000F5662" w:rsidRPr="000F5662" w:rsidRDefault="000F5662" w:rsidP="000F5662">
      <w:pPr>
        <w:spacing w:line="360" w:lineRule="auto"/>
        <w:jc w:val="center"/>
        <w:rPr>
          <w:b/>
          <w:bCs/>
          <w:sz w:val="24"/>
          <w:szCs w:val="24"/>
          <w:u w:val="single"/>
        </w:rPr>
      </w:pPr>
      <w:r w:rsidRPr="000F5662">
        <w:rPr>
          <w:b/>
          <w:bCs/>
          <w:sz w:val="24"/>
          <w:szCs w:val="24"/>
          <w:u w:val="single"/>
        </w:rPr>
        <w:t>Schéma de gestion des identifiants et des autorisations d’accès</w:t>
      </w:r>
    </w:p>
    <w:p w14:paraId="3C7EE7DC" w14:textId="77777777" w:rsidR="00B610B8" w:rsidRPr="000F5662" w:rsidRDefault="00B610B8" w:rsidP="000F5662">
      <w:pPr>
        <w:shd w:val="clear" w:color="auto" w:fill="FFFFFF"/>
        <w:spacing w:after="0" w:line="360" w:lineRule="auto"/>
        <w:jc w:val="both"/>
        <w:rPr>
          <w:sz w:val="24"/>
          <w:szCs w:val="24"/>
        </w:rPr>
      </w:pPr>
      <w:r w:rsidRPr="000F5662">
        <w:rPr>
          <w:sz w:val="24"/>
          <w:szCs w:val="24"/>
        </w:rPr>
        <w:t xml:space="preserve">Tels qu’illustré à la figure ci-dessus, l’étape de gestion des identifiants et des autorisations d’accès couvre : </w:t>
      </w:r>
    </w:p>
    <w:p w14:paraId="58166967" w14:textId="0C8F9EA3" w:rsidR="00B610B8" w:rsidRPr="00B610B8" w:rsidRDefault="00B610B8" w:rsidP="000F5662">
      <w:pPr>
        <w:pStyle w:val="Paragraphedeliste"/>
        <w:numPr>
          <w:ilvl w:val="0"/>
          <w:numId w:val="20"/>
        </w:numPr>
        <w:shd w:val="clear" w:color="auto" w:fill="FFFFFF"/>
        <w:spacing w:after="0" w:line="360" w:lineRule="auto"/>
        <w:jc w:val="both"/>
        <w:rPr>
          <w:sz w:val="24"/>
          <w:szCs w:val="24"/>
        </w:rPr>
      </w:pPr>
      <w:r w:rsidRPr="000F5662">
        <w:rPr>
          <w:sz w:val="24"/>
          <w:szCs w:val="24"/>
        </w:rPr>
        <w:t>La</w:t>
      </w:r>
      <w:r w:rsidRPr="000F5662">
        <w:rPr>
          <w:sz w:val="24"/>
          <w:szCs w:val="24"/>
        </w:rPr>
        <w:t xml:space="preserve"> gestion des identifiants et des autorisations d’accès des comptes humains, qui consiste à : </w:t>
      </w:r>
    </w:p>
    <w:p w14:paraId="7F8B845E" w14:textId="287ACFA9" w:rsidR="00B610B8" w:rsidRPr="00B610B8" w:rsidRDefault="000F5662" w:rsidP="000F5662">
      <w:pPr>
        <w:pStyle w:val="Paragraphedeliste"/>
        <w:numPr>
          <w:ilvl w:val="0"/>
          <w:numId w:val="20"/>
        </w:numPr>
        <w:shd w:val="clear" w:color="auto" w:fill="FFFFFF"/>
        <w:spacing w:after="0" w:line="360" w:lineRule="auto"/>
        <w:jc w:val="both"/>
        <w:rPr>
          <w:sz w:val="24"/>
          <w:szCs w:val="24"/>
        </w:rPr>
      </w:pPr>
      <w:r w:rsidRPr="000F5662">
        <w:rPr>
          <w:sz w:val="24"/>
          <w:szCs w:val="24"/>
        </w:rPr>
        <w:t>Créer</w:t>
      </w:r>
      <w:r w:rsidR="00B610B8" w:rsidRPr="000F5662">
        <w:rPr>
          <w:sz w:val="24"/>
          <w:szCs w:val="24"/>
        </w:rPr>
        <w:t xml:space="preserve">, modifier, enregistrer et résilier les identifiants associés à chaque compte humain, à la demande du </w:t>
      </w:r>
      <w:r w:rsidR="00B610B8" w:rsidRPr="000F5662">
        <w:rPr>
          <w:sz w:val="24"/>
          <w:szCs w:val="24"/>
        </w:rPr>
        <w:t>gestionnaire ;</w:t>
      </w:r>
      <w:r w:rsidR="00B610B8" w:rsidRPr="000F5662">
        <w:rPr>
          <w:sz w:val="24"/>
          <w:szCs w:val="24"/>
        </w:rPr>
        <w:t xml:space="preserve"> </w:t>
      </w:r>
    </w:p>
    <w:p w14:paraId="4350740F" w14:textId="7AFA5233" w:rsidR="00B610B8" w:rsidRPr="00B610B8" w:rsidRDefault="00B610B8" w:rsidP="000F5662">
      <w:pPr>
        <w:pStyle w:val="Paragraphedeliste"/>
        <w:numPr>
          <w:ilvl w:val="0"/>
          <w:numId w:val="20"/>
        </w:numPr>
        <w:shd w:val="clear" w:color="auto" w:fill="FFFFFF"/>
        <w:spacing w:after="0" w:line="360" w:lineRule="auto"/>
        <w:jc w:val="both"/>
        <w:rPr>
          <w:sz w:val="24"/>
          <w:szCs w:val="24"/>
        </w:rPr>
      </w:pPr>
      <w:r w:rsidRPr="000F5662">
        <w:rPr>
          <w:sz w:val="24"/>
          <w:szCs w:val="24"/>
        </w:rPr>
        <w:t>Octroyer</w:t>
      </w:r>
      <w:r w:rsidRPr="000F5662">
        <w:rPr>
          <w:sz w:val="24"/>
          <w:szCs w:val="24"/>
        </w:rPr>
        <w:t xml:space="preserve">, modifier, supprimer les accès autorisés à chaque identifiant, à la demande du </w:t>
      </w:r>
      <w:r w:rsidRPr="000F5662">
        <w:rPr>
          <w:sz w:val="24"/>
          <w:szCs w:val="24"/>
        </w:rPr>
        <w:t>gestionnaire ;</w:t>
      </w:r>
      <w:r w:rsidRPr="000F5662">
        <w:rPr>
          <w:sz w:val="24"/>
          <w:szCs w:val="24"/>
        </w:rPr>
        <w:t xml:space="preserve"> </w:t>
      </w:r>
    </w:p>
    <w:p w14:paraId="6A421B68" w14:textId="5C3EB716" w:rsidR="00B610B8" w:rsidRPr="00B610B8" w:rsidRDefault="00B610B8" w:rsidP="000F5662">
      <w:pPr>
        <w:pStyle w:val="Paragraphedeliste"/>
        <w:numPr>
          <w:ilvl w:val="0"/>
          <w:numId w:val="20"/>
        </w:numPr>
        <w:shd w:val="clear" w:color="auto" w:fill="FFFFFF"/>
        <w:spacing w:after="0" w:line="360" w:lineRule="auto"/>
        <w:jc w:val="both"/>
        <w:rPr>
          <w:sz w:val="24"/>
          <w:szCs w:val="24"/>
        </w:rPr>
      </w:pPr>
      <w:r w:rsidRPr="000F5662">
        <w:rPr>
          <w:sz w:val="24"/>
          <w:szCs w:val="24"/>
        </w:rPr>
        <w:t>Vérifier</w:t>
      </w:r>
      <w:r w:rsidRPr="000F5662">
        <w:rPr>
          <w:sz w:val="24"/>
          <w:szCs w:val="24"/>
        </w:rPr>
        <w:t xml:space="preserve"> si une demande d’octroi d’autorisation d’accès n’engendre pas un conflit de séparation des </w:t>
      </w:r>
      <w:r w:rsidRPr="000F5662">
        <w:rPr>
          <w:sz w:val="24"/>
          <w:szCs w:val="24"/>
        </w:rPr>
        <w:t>tâches ;</w:t>
      </w:r>
      <w:r w:rsidRPr="000F5662">
        <w:rPr>
          <w:sz w:val="24"/>
          <w:szCs w:val="24"/>
        </w:rPr>
        <w:t xml:space="preserve"> </w:t>
      </w:r>
    </w:p>
    <w:p w14:paraId="6DD0877E" w14:textId="5DEE2729" w:rsidR="003E1BF9" w:rsidRPr="00B610B8" w:rsidRDefault="00B610B8" w:rsidP="000F5662">
      <w:pPr>
        <w:pStyle w:val="Paragraphedeliste"/>
        <w:numPr>
          <w:ilvl w:val="0"/>
          <w:numId w:val="20"/>
        </w:numPr>
        <w:shd w:val="clear" w:color="auto" w:fill="FFFFFF"/>
        <w:spacing w:after="0" w:line="360" w:lineRule="auto"/>
        <w:jc w:val="both"/>
        <w:rPr>
          <w:sz w:val="24"/>
          <w:szCs w:val="24"/>
        </w:rPr>
      </w:pPr>
      <w:r w:rsidRPr="000F5662">
        <w:rPr>
          <w:sz w:val="24"/>
          <w:szCs w:val="24"/>
        </w:rPr>
        <w:t>S’assurer</w:t>
      </w:r>
      <w:r w:rsidRPr="000F5662">
        <w:rPr>
          <w:sz w:val="24"/>
          <w:szCs w:val="24"/>
        </w:rPr>
        <w:t xml:space="preserve"> auprès du gestionnaire qu’une demande d’autorisation d’accès est justifiée lorsqu'elle n'est pas conforme au référentiel des </w:t>
      </w:r>
      <w:r w:rsidRPr="000F5662">
        <w:rPr>
          <w:sz w:val="24"/>
          <w:szCs w:val="24"/>
        </w:rPr>
        <w:t>habilitations ;</w:t>
      </w:r>
    </w:p>
    <w:p w14:paraId="137E6801" w14:textId="7368B910" w:rsidR="003E1BF9" w:rsidRDefault="003E1BF9" w:rsidP="004F4D79">
      <w:pPr>
        <w:spacing w:line="360" w:lineRule="auto"/>
        <w:jc w:val="both"/>
        <w:rPr>
          <w:sz w:val="24"/>
          <w:szCs w:val="24"/>
        </w:rPr>
      </w:pPr>
    </w:p>
    <w:p w14:paraId="4F0AB20B" w14:textId="685D361F" w:rsidR="003E1BF9" w:rsidRDefault="003E1BF9" w:rsidP="004F4D79">
      <w:pPr>
        <w:spacing w:line="360" w:lineRule="auto"/>
        <w:jc w:val="both"/>
        <w:rPr>
          <w:sz w:val="24"/>
          <w:szCs w:val="24"/>
        </w:rPr>
      </w:pPr>
    </w:p>
    <w:p w14:paraId="5AF23334" w14:textId="18A339F8" w:rsidR="003E1BF9" w:rsidRDefault="003E1BF9" w:rsidP="004F4D79">
      <w:pPr>
        <w:spacing w:line="360" w:lineRule="auto"/>
        <w:jc w:val="both"/>
        <w:rPr>
          <w:sz w:val="24"/>
          <w:szCs w:val="24"/>
        </w:rPr>
      </w:pPr>
    </w:p>
    <w:p w14:paraId="48F39E09" w14:textId="23A71492" w:rsidR="003E1BF9" w:rsidRPr="003E1BF9" w:rsidRDefault="003E1BF9" w:rsidP="003E1BF9">
      <w:pPr>
        <w:pStyle w:val="Paragraphedeliste"/>
        <w:numPr>
          <w:ilvl w:val="0"/>
          <w:numId w:val="14"/>
        </w:numPr>
        <w:spacing w:line="360" w:lineRule="auto"/>
        <w:jc w:val="both"/>
        <w:rPr>
          <w:sz w:val="24"/>
          <w:szCs w:val="24"/>
        </w:rPr>
      </w:pPr>
      <w:r>
        <w:rPr>
          <w:sz w:val="24"/>
          <w:szCs w:val="24"/>
        </w:rPr>
        <w:lastRenderedPageBreak/>
        <w:t xml:space="preserve">SLA </w:t>
      </w:r>
    </w:p>
    <w:tbl>
      <w:tblPr>
        <w:tblW w:w="11074" w:type="dxa"/>
        <w:jc w:val="center"/>
        <w:tblLayout w:type="fixed"/>
        <w:tblCellMar>
          <w:left w:w="70" w:type="dxa"/>
          <w:right w:w="70" w:type="dxa"/>
        </w:tblCellMar>
        <w:tblLook w:val="04A0" w:firstRow="1" w:lastRow="0" w:firstColumn="1" w:lastColumn="0" w:noHBand="0" w:noVBand="1"/>
      </w:tblPr>
      <w:tblGrid>
        <w:gridCol w:w="1991"/>
        <w:gridCol w:w="2497"/>
        <w:gridCol w:w="2268"/>
        <w:gridCol w:w="1134"/>
        <w:gridCol w:w="2126"/>
        <w:gridCol w:w="1058"/>
      </w:tblGrid>
      <w:tr w:rsidR="00681AFE" w14:paraId="11B50B5E" w14:textId="77777777" w:rsidTr="00DA61F8">
        <w:trPr>
          <w:trHeight w:val="264"/>
          <w:jc w:val="center"/>
        </w:trPr>
        <w:tc>
          <w:tcPr>
            <w:tcW w:w="1991" w:type="dxa"/>
            <w:tcBorders>
              <w:top w:val="double" w:sz="6" w:space="0" w:color="974807"/>
              <w:left w:val="double" w:sz="6" w:space="0" w:color="974807"/>
              <w:bottom w:val="nil"/>
              <w:right w:val="double" w:sz="6" w:space="0" w:color="974807"/>
            </w:tcBorders>
            <w:shd w:val="clear" w:color="auto" w:fill="auto"/>
            <w:vAlign w:val="center"/>
            <w:hideMark/>
          </w:tcPr>
          <w:p w14:paraId="6F04D9D9"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CARTOGRAPHIE DES RISQUES</w:t>
            </w:r>
          </w:p>
        </w:tc>
        <w:tc>
          <w:tcPr>
            <w:tcW w:w="2497" w:type="dxa"/>
            <w:tcBorders>
              <w:top w:val="double" w:sz="6" w:space="0" w:color="974807"/>
              <w:left w:val="nil"/>
              <w:bottom w:val="nil"/>
              <w:right w:val="double" w:sz="6" w:space="0" w:color="974807"/>
            </w:tcBorders>
            <w:shd w:val="clear" w:color="auto" w:fill="auto"/>
            <w:noWrap/>
            <w:vAlign w:val="center"/>
            <w:hideMark/>
          </w:tcPr>
          <w:p w14:paraId="28265936"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DETAILS</w:t>
            </w:r>
          </w:p>
        </w:tc>
        <w:tc>
          <w:tcPr>
            <w:tcW w:w="2268" w:type="dxa"/>
            <w:tcBorders>
              <w:top w:val="double" w:sz="6" w:space="0" w:color="974807"/>
              <w:left w:val="nil"/>
              <w:bottom w:val="nil"/>
              <w:right w:val="double" w:sz="6" w:space="0" w:color="974807"/>
            </w:tcBorders>
            <w:shd w:val="clear" w:color="auto" w:fill="auto"/>
            <w:noWrap/>
            <w:vAlign w:val="center"/>
            <w:hideMark/>
          </w:tcPr>
          <w:p w14:paraId="62393E5D"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IMPACT</w:t>
            </w:r>
          </w:p>
        </w:tc>
        <w:tc>
          <w:tcPr>
            <w:tcW w:w="1134" w:type="dxa"/>
            <w:tcBorders>
              <w:top w:val="double" w:sz="6" w:space="0" w:color="974807"/>
              <w:left w:val="nil"/>
              <w:bottom w:val="nil"/>
              <w:right w:val="double" w:sz="6" w:space="0" w:color="974807"/>
            </w:tcBorders>
            <w:shd w:val="clear" w:color="auto" w:fill="auto"/>
            <w:noWrap/>
            <w:vAlign w:val="center"/>
            <w:hideMark/>
          </w:tcPr>
          <w:p w14:paraId="491A5625"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DEGRE</w:t>
            </w:r>
          </w:p>
        </w:tc>
        <w:tc>
          <w:tcPr>
            <w:tcW w:w="2126" w:type="dxa"/>
            <w:tcBorders>
              <w:top w:val="double" w:sz="6" w:space="0" w:color="974807"/>
              <w:left w:val="nil"/>
              <w:bottom w:val="nil"/>
              <w:right w:val="double" w:sz="6" w:space="0" w:color="974807"/>
            </w:tcBorders>
            <w:shd w:val="clear" w:color="auto" w:fill="auto"/>
            <w:vAlign w:val="center"/>
            <w:hideMark/>
          </w:tcPr>
          <w:p w14:paraId="1267938C"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 xml:space="preserve">MESURES/DISPOSITIONS </w:t>
            </w:r>
          </w:p>
        </w:tc>
        <w:tc>
          <w:tcPr>
            <w:tcW w:w="1058" w:type="dxa"/>
            <w:tcBorders>
              <w:top w:val="double" w:sz="6" w:space="0" w:color="974807"/>
              <w:left w:val="nil"/>
              <w:bottom w:val="nil"/>
              <w:right w:val="double" w:sz="6" w:space="0" w:color="974807"/>
            </w:tcBorders>
            <w:shd w:val="clear" w:color="auto" w:fill="auto"/>
            <w:vAlign w:val="center"/>
            <w:hideMark/>
          </w:tcPr>
          <w:p w14:paraId="2A942DFD"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SLA (mn)</w:t>
            </w:r>
          </w:p>
        </w:tc>
      </w:tr>
      <w:tr w:rsidR="00681AFE" w14:paraId="4B761312" w14:textId="77777777" w:rsidTr="00DA61F8">
        <w:trPr>
          <w:trHeight w:val="264"/>
          <w:jc w:val="center"/>
        </w:trPr>
        <w:tc>
          <w:tcPr>
            <w:tcW w:w="1991" w:type="dxa"/>
            <w:vMerge w:val="restart"/>
            <w:tcBorders>
              <w:top w:val="single" w:sz="8" w:space="0" w:color="auto"/>
              <w:left w:val="single" w:sz="8" w:space="0" w:color="auto"/>
              <w:bottom w:val="single" w:sz="8" w:space="0" w:color="000000"/>
              <w:right w:val="double" w:sz="6" w:space="0" w:color="974807"/>
            </w:tcBorders>
            <w:shd w:val="clear" w:color="auto" w:fill="auto"/>
            <w:vAlign w:val="center"/>
            <w:hideMark/>
          </w:tcPr>
          <w:p w14:paraId="6981E16C"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TECHNIQUES / LOGISTIQUES</w:t>
            </w:r>
          </w:p>
        </w:tc>
        <w:tc>
          <w:tcPr>
            <w:tcW w:w="2497" w:type="dxa"/>
            <w:tcBorders>
              <w:top w:val="single" w:sz="8" w:space="0" w:color="auto"/>
              <w:left w:val="nil"/>
              <w:bottom w:val="double" w:sz="6" w:space="0" w:color="974807"/>
              <w:right w:val="double" w:sz="6" w:space="0" w:color="974807"/>
            </w:tcBorders>
            <w:shd w:val="clear" w:color="auto" w:fill="FFFFFF"/>
            <w:vAlign w:val="center"/>
            <w:hideMark/>
          </w:tcPr>
          <w:p w14:paraId="36B1E8FE"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Interruption de la fourniture d'énergie</w:t>
            </w:r>
          </w:p>
        </w:tc>
        <w:tc>
          <w:tcPr>
            <w:tcW w:w="2268" w:type="dxa"/>
            <w:tcBorders>
              <w:top w:val="single" w:sz="8" w:space="0" w:color="auto"/>
              <w:left w:val="nil"/>
              <w:bottom w:val="double" w:sz="6" w:space="0" w:color="974807"/>
              <w:right w:val="double" w:sz="6" w:space="0" w:color="974807"/>
            </w:tcBorders>
            <w:shd w:val="clear" w:color="auto" w:fill="FFFFFF"/>
            <w:vAlign w:val="center"/>
            <w:hideMark/>
          </w:tcPr>
          <w:p w14:paraId="62441C4E"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Arrêt de production</w:t>
            </w:r>
          </w:p>
        </w:tc>
        <w:tc>
          <w:tcPr>
            <w:tcW w:w="1134" w:type="dxa"/>
            <w:tcBorders>
              <w:top w:val="single" w:sz="8" w:space="0" w:color="auto"/>
              <w:left w:val="nil"/>
              <w:bottom w:val="double" w:sz="6" w:space="0" w:color="974807"/>
              <w:right w:val="double" w:sz="6" w:space="0" w:color="974807"/>
            </w:tcBorders>
            <w:shd w:val="clear" w:color="auto" w:fill="FFFFFF"/>
            <w:noWrap/>
            <w:vAlign w:val="center"/>
            <w:hideMark/>
          </w:tcPr>
          <w:p w14:paraId="69FED9D7"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Faible</w:t>
            </w:r>
          </w:p>
        </w:tc>
        <w:tc>
          <w:tcPr>
            <w:tcW w:w="2126" w:type="dxa"/>
            <w:tcBorders>
              <w:top w:val="single" w:sz="8" w:space="0" w:color="auto"/>
              <w:left w:val="nil"/>
              <w:bottom w:val="double" w:sz="6" w:space="0" w:color="974807"/>
              <w:right w:val="double" w:sz="6" w:space="0" w:color="974807"/>
            </w:tcBorders>
            <w:shd w:val="clear" w:color="auto" w:fill="FFFFFF"/>
            <w:vAlign w:val="center"/>
            <w:hideMark/>
          </w:tcPr>
          <w:p w14:paraId="70F7F075"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Relai du groupe Electrogène</w:t>
            </w:r>
          </w:p>
        </w:tc>
        <w:tc>
          <w:tcPr>
            <w:tcW w:w="1058" w:type="dxa"/>
            <w:tcBorders>
              <w:top w:val="single" w:sz="8" w:space="0" w:color="auto"/>
              <w:left w:val="nil"/>
              <w:bottom w:val="double" w:sz="6" w:space="0" w:color="974807"/>
              <w:right w:val="single" w:sz="8" w:space="0" w:color="auto"/>
            </w:tcBorders>
            <w:shd w:val="clear" w:color="auto" w:fill="auto"/>
            <w:vAlign w:val="center"/>
            <w:hideMark/>
          </w:tcPr>
          <w:p w14:paraId="72D0B329" w14:textId="77777777" w:rsidR="003E1BF9" w:rsidRPr="00735E52" w:rsidRDefault="003E1BF9" w:rsidP="00932857">
            <w:pPr>
              <w:widowControl w:val="0"/>
              <w:spacing w:after="0" w:line="360" w:lineRule="auto"/>
              <w:jc w:val="center"/>
              <w:rPr>
                <w:rFonts w:ascii="Century Gothic" w:hAnsi="Century Gothic" w:cs="Maiandra GD"/>
                <w:color w:val="000000"/>
                <w:sz w:val="24"/>
                <w:szCs w:val="24"/>
              </w:rPr>
            </w:pPr>
            <w:r w:rsidRPr="00735E52">
              <w:rPr>
                <w:rFonts w:ascii="Century Gothic" w:hAnsi="Century Gothic" w:cs="Maiandra GD"/>
                <w:color w:val="000000"/>
                <w:sz w:val="24"/>
                <w:szCs w:val="24"/>
              </w:rPr>
              <w:t>5</w:t>
            </w:r>
          </w:p>
        </w:tc>
      </w:tr>
      <w:tr w:rsidR="00681AFE" w14:paraId="1C5EA64C" w14:textId="77777777" w:rsidTr="00DA61F8">
        <w:trPr>
          <w:trHeight w:val="264"/>
          <w:jc w:val="center"/>
        </w:trPr>
        <w:tc>
          <w:tcPr>
            <w:tcW w:w="1991" w:type="dxa"/>
            <w:vMerge/>
            <w:tcBorders>
              <w:top w:val="single" w:sz="8" w:space="0" w:color="auto"/>
              <w:left w:val="single" w:sz="8" w:space="0" w:color="auto"/>
              <w:bottom w:val="single" w:sz="8" w:space="0" w:color="000000"/>
              <w:right w:val="double" w:sz="6" w:space="0" w:color="974807"/>
            </w:tcBorders>
            <w:shd w:val="clear" w:color="auto" w:fill="auto"/>
            <w:vAlign w:val="center"/>
            <w:hideMark/>
          </w:tcPr>
          <w:p w14:paraId="0BC67807"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p>
        </w:tc>
        <w:tc>
          <w:tcPr>
            <w:tcW w:w="2497" w:type="dxa"/>
            <w:tcBorders>
              <w:top w:val="nil"/>
              <w:left w:val="nil"/>
              <w:bottom w:val="double" w:sz="6" w:space="0" w:color="974807"/>
              <w:right w:val="double" w:sz="6" w:space="0" w:color="974807"/>
            </w:tcBorders>
            <w:shd w:val="clear" w:color="auto" w:fill="FFFFFF"/>
            <w:vAlign w:val="center"/>
            <w:hideMark/>
          </w:tcPr>
          <w:p w14:paraId="57F759E4"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 xml:space="preserve">Panne sur équipement </w:t>
            </w:r>
          </w:p>
        </w:tc>
        <w:tc>
          <w:tcPr>
            <w:tcW w:w="2268" w:type="dxa"/>
            <w:tcBorders>
              <w:top w:val="nil"/>
              <w:left w:val="nil"/>
              <w:bottom w:val="double" w:sz="6" w:space="0" w:color="974807"/>
              <w:right w:val="double" w:sz="6" w:space="0" w:color="974807"/>
            </w:tcBorders>
            <w:shd w:val="clear" w:color="auto" w:fill="FFFFFF"/>
            <w:vAlign w:val="center"/>
            <w:hideMark/>
          </w:tcPr>
          <w:p w14:paraId="47406641"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Arrêt de production</w:t>
            </w:r>
          </w:p>
        </w:tc>
        <w:tc>
          <w:tcPr>
            <w:tcW w:w="1134" w:type="dxa"/>
            <w:tcBorders>
              <w:top w:val="nil"/>
              <w:left w:val="nil"/>
              <w:bottom w:val="double" w:sz="6" w:space="0" w:color="974807"/>
              <w:right w:val="double" w:sz="6" w:space="0" w:color="974807"/>
            </w:tcBorders>
            <w:shd w:val="clear" w:color="auto" w:fill="FFFFFF"/>
            <w:noWrap/>
            <w:vAlign w:val="center"/>
            <w:hideMark/>
          </w:tcPr>
          <w:p w14:paraId="0C9FB112"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High</w:t>
            </w:r>
          </w:p>
        </w:tc>
        <w:tc>
          <w:tcPr>
            <w:tcW w:w="2126" w:type="dxa"/>
            <w:tcBorders>
              <w:top w:val="nil"/>
              <w:left w:val="nil"/>
              <w:bottom w:val="double" w:sz="6" w:space="0" w:color="974807"/>
              <w:right w:val="double" w:sz="6" w:space="0" w:color="974807"/>
            </w:tcBorders>
            <w:shd w:val="clear" w:color="auto" w:fill="FFFFFF"/>
            <w:vAlign w:val="center"/>
            <w:hideMark/>
          </w:tcPr>
          <w:p w14:paraId="6558B0C4"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Intervention technique</w:t>
            </w:r>
          </w:p>
        </w:tc>
        <w:tc>
          <w:tcPr>
            <w:tcW w:w="1058" w:type="dxa"/>
            <w:tcBorders>
              <w:top w:val="nil"/>
              <w:left w:val="nil"/>
              <w:bottom w:val="double" w:sz="6" w:space="0" w:color="974807"/>
              <w:right w:val="single" w:sz="8" w:space="0" w:color="auto"/>
            </w:tcBorders>
            <w:shd w:val="clear" w:color="auto" w:fill="auto"/>
            <w:vAlign w:val="center"/>
            <w:hideMark/>
          </w:tcPr>
          <w:p w14:paraId="16823602" w14:textId="77777777" w:rsidR="003E1BF9" w:rsidRPr="00735E52" w:rsidRDefault="003E1BF9" w:rsidP="00932857">
            <w:pPr>
              <w:widowControl w:val="0"/>
              <w:spacing w:after="0" w:line="360" w:lineRule="auto"/>
              <w:jc w:val="center"/>
              <w:rPr>
                <w:rFonts w:ascii="Century Gothic" w:hAnsi="Century Gothic" w:cs="Maiandra GD"/>
                <w:color w:val="000000"/>
                <w:sz w:val="24"/>
                <w:szCs w:val="24"/>
              </w:rPr>
            </w:pPr>
            <w:r w:rsidRPr="00735E52">
              <w:rPr>
                <w:rFonts w:ascii="Century Gothic" w:hAnsi="Century Gothic" w:cs="Maiandra GD"/>
                <w:color w:val="000000"/>
                <w:sz w:val="24"/>
                <w:szCs w:val="24"/>
              </w:rPr>
              <w:t>30</w:t>
            </w:r>
          </w:p>
        </w:tc>
      </w:tr>
      <w:tr w:rsidR="00681AFE" w14:paraId="7FC2FEBB" w14:textId="77777777" w:rsidTr="00DA61F8">
        <w:trPr>
          <w:trHeight w:val="264"/>
          <w:jc w:val="center"/>
        </w:trPr>
        <w:tc>
          <w:tcPr>
            <w:tcW w:w="1991" w:type="dxa"/>
            <w:vMerge/>
            <w:tcBorders>
              <w:top w:val="single" w:sz="8" w:space="0" w:color="auto"/>
              <w:left w:val="single" w:sz="8" w:space="0" w:color="auto"/>
              <w:bottom w:val="single" w:sz="8" w:space="0" w:color="000000"/>
              <w:right w:val="double" w:sz="6" w:space="0" w:color="974807"/>
            </w:tcBorders>
            <w:shd w:val="clear" w:color="auto" w:fill="auto"/>
            <w:vAlign w:val="center"/>
            <w:hideMark/>
          </w:tcPr>
          <w:p w14:paraId="761E7498"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p>
        </w:tc>
        <w:tc>
          <w:tcPr>
            <w:tcW w:w="2497" w:type="dxa"/>
            <w:tcBorders>
              <w:top w:val="nil"/>
              <w:left w:val="nil"/>
              <w:bottom w:val="double" w:sz="6" w:space="0" w:color="974807"/>
              <w:right w:val="double" w:sz="6" w:space="0" w:color="974807"/>
            </w:tcBorders>
            <w:shd w:val="clear" w:color="auto" w:fill="FFFFFF"/>
            <w:vAlign w:val="center"/>
            <w:hideMark/>
          </w:tcPr>
          <w:p w14:paraId="096BD3E6"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 xml:space="preserve">Perte de liaison E1 / Instabilité de la liaison </w:t>
            </w:r>
          </w:p>
        </w:tc>
        <w:tc>
          <w:tcPr>
            <w:tcW w:w="2268" w:type="dxa"/>
            <w:tcBorders>
              <w:top w:val="nil"/>
              <w:left w:val="nil"/>
              <w:bottom w:val="double" w:sz="6" w:space="0" w:color="974807"/>
              <w:right w:val="double" w:sz="6" w:space="0" w:color="974807"/>
            </w:tcBorders>
            <w:shd w:val="clear" w:color="auto" w:fill="FFFFFF"/>
            <w:vAlign w:val="center"/>
            <w:hideMark/>
          </w:tcPr>
          <w:p w14:paraId="08ACC898"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Coupure d'appels</w:t>
            </w:r>
          </w:p>
        </w:tc>
        <w:tc>
          <w:tcPr>
            <w:tcW w:w="1134" w:type="dxa"/>
            <w:tcBorders>
              <w:top w:val="nil"/>
              <w:left w:val="nil"/>
              <w:bottom w:val="double" w:sz="6" w:space="0" w:color="974807"/>
              <w:right w:val="double" w:sz="6" w:space="0" w:color="974807"/>
            </w:tcBorders>
            <w:shd w:val="clear" w:color="auto" w:fill="FFFFFF"/>
            <w:noWrap/>
            <w:vAlign w:val="center"/>
            <w:hideMark/>
          </w:tcPr>
          <w:p w14:paraId="67981EDF"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High</w:t>
            </w:r>
          </w:p>
        </w:tc>
        <w:tc>
          <w:tcPr>
            <w:tcW w:w="2126" w:type="dxa"/>
            <w:tcBorders>
              <w:top w:val="nil"/>
              <w:left w:val="nil"/>
              <w:bottom w:val="double" w:sz="6" w:space="0" w:color="974807"/>
              <w:right w:val="double" w:sz="6" w:space="0" w:color="974807"/>
            </w:tcBorders>
            <w:shd w:val="clear" w:color="auto" w:fill="FFFFFF"/>
            <w:vAlign w:val="center"/>
            <w:hideMark/>
          </w:tcPr>
          <w:p w14:paraId="51E53EEE"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Alerte client</w:t>
            </w:r>
          </w:p>
        </w:tc>
        <w:tc>
          <w:tcPr>
            <w:tcW w:w="1058" w:type="dxa"/>
            <w:tcBorders>
              <w:top w:val="nil"/>
              <w:left w:val="nil"/>
              <w:bottom w:val="double" w:sz="6" w:space="0" w:color="974807"/>
              <w:right w:val="single" w:sz="8" w:space="0" w:color="auto"/>
            </w:tcBorders>
            <w:shd w:val="clear" w:color="auto" w:fill="auto"/>
            <w:vAlign w:val="center"/>
            <w:hideMark/>
          </w:tcPr>
          <w:p w14:paraId="62AC1C35" w14:textId="77777777" w:rsidR="003E1BF9" w:rsidRPr="00735E52" w:rsidRDefault="003E1BF9" w:rsidP="00932857">
            <w:pPr>
              <w:widowControl w:val="0"/>
              <w:spacing w:after="0" w:line="360" w:lineRule="auto"/>
              <w:jc w:val="center"/>
              <w:rPr>
                <w:rFonts w:ascii="Century Gothic" w:hAnsi="Century Gothic" w:cs="Maiandra GD"/>
                <w:color w:val="000000"/>
                <w:sz w:val="24"/>
                <w:szCs w:val="24"/>
              </w:rPr>
            </w:pPr>
            <w:r w:rsidRPr="00735E52">
              <w:rPr>
                <w:rFonts w:ascii="Century Gothic" w:hAnsi="Century Gothic" w:cs="Maiandra GD"/>
                <w:color w:val="000000"/>
                <w:sz w:val="24"/>
                <w:szCs w:val="24"/>
              </w:rPr>
              <w:t>15</w:t>
            </w:r>
          </w:p>
        </w:tc>
      </w:tr>
      <w:tr w:rsidR="00681AFE" w14:paraId="520E97E6" w14:textId="77777777" w:rsidTr="00DA61F8">
        <w:trPr>
          <w:trHeight w:val="264"/>
          <w:jc w:val="center"/>
        </w:trPr>
        <w:tc>
          <w:tcPr>
            <w:tcW w:w="1991" w:type="dxa"/>
            <w:vMerge/>
            <w:tcBorders>
              <w:top w:val="single" w:sz="8" w:space="0" w:color="auto"/>
              <w:left w:val="single" w:sz="8" w:space="0" w:color="auto"/>
              <w:bottom w:val="single" w:sz="8" w:space="0" w:color="000000"/>
              <w:right w:val="double" w:sz="6" w:space="0" w:color="974807"/>
            </w:tcBorders>
            <w:shd w:val="clear" w:color="auto" w:fill="auto"/>
            <w:vAlign w:val="center"/>
            <w:hideMark/>
          </w:tcPr>
          <w:p w14:paraId="76B35832"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p>
        </w:tc>
        <w:tc>
          <w:tcPr>
            <w:tcW w:w="2497" w:type="dxa"/>
            <w:tcBorders>
              <w:top w:val="nil"/>
              <w:left w:val="nil"/>
              <w:bottom w:val="double" w:sz="6" w:space="0" w:color="974807"/>
              <w:right w:val="double" w:sz="6" w:space="0" w:color="974807"/>
            </w:tcBorders>
            <w:shd w:val="clear" w:color="auto" w:fill="FFFFFF"/>
            <w:vAlign w:val="center"/>
            <w:hideMark/>
          </w:tcPr>
          <w:p w14:paraId="594B7790"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Indisponibilité des applications</w:t>
            </w:r>
          </w:p>
        </w:tc>
        <w:tc>
          <w:tcPr>
            <w:tcW w:w="2268" w:type="dxa"/>
            <w:tcBorders>
              <w:top w:val="nil"/>
              <w:left w:val="nil"/>
              <w:bottom w:val="double" w:sz="6" w:space="0" w:color="974807"/>
              <w:right w:val="double" w:sz="6" w:space="0" w:color="974807"/>
            </w:tcBorders>
            <w:shd w:val="clear" w:color="auto" w:fill="FFFFFF"/>
            <w:vAlign w:val="center"/>
            <w:hideMark/>
          </w:tcPr>
          <w:p w14:paraId="3F36C3D4"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Production en mode dégradée (satisfaction des abonnés différée)</w:t>
            </w:r>
          </w:p>
        </w:tc>
        <w:tc>
          <w:tcPr>
            <w:tcW w:w="1134" w:type="dxa"/>
            <w:tcBorders>
              <w:top w:val="nil"/>
              <w:left w:val="nil"/>
              <w:bottom w:val="double" w:sz="6" w:space="0" w:color="974807"/>
              <w:right w:val="double" w:sz="6" w:space="0" w:color="974807"/>
            </w:tcBorders>
            <w:shd w:val="clear" w:color="auto" w:fill="FFFFFF"/>
            <w:noWrap/>
            <w:vAlign w:val="center"/>
            <w:hideMark/>
          </w:tcPr>
          <w:p w14:paraId="330360CD"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Faible</w:t>
            </w:r>
          </w:p>
        </w:tc>
        <w:tc>
          <w:tcPr>
            <w:tcW w:w="2126" w:type="dxa"/>
            <w:tcBorders>
              <w:top w:val="nil"/>
              <w:left w:val="nil"/>
              <w:bottom w:val="double" w:sz="6" w:space="0" w:color="974807"/>
              <w:right w:val="double" w:sz="6" w:space="0" w:color="974807"/>
            </w:tcBorders>
            <w:shd w:val="clear" w:color="auto" w:fill="FFFFFF"/>
            <w:vAlign w:val="center"/>
            <w:hideMark/>
          </w:tcPr>
          <w:p w14:paraId="23A56893"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Alerte client</w:t>
            </w:r>
          </w:p>
        </w:tc>
        <w:tc>
          <w:tcPr>
            <w:tcW w:w="1058" w:type="dxa"/>
            <w:tcBorders>
              <w:top w:val="nil"/>
              <w:left w:val="nil"/>
              <w:bottom w:val="double" w:sz="6" w:space="0" w:color="974807"/>
              <w:right w:val="single" w:sz="8" w:space="0" w:color="auto"/>
            </w:tcBorders>
            <w:shd w:val="clear" w:color="auto" w:fill="auto"/>
            <w:vAlign w:val="center"/>
            <w:hideMark/>
          </w:tcPr>
          <w:p w14:paraId="1BA9898D" w14:textId="77777777" w:rsidR="003E1BF9" w:rsidRPr="00735E52" w:rsidRDefault="003E1BF9" w:rsidP="00932857">
            <w:pPr>
              <w:widowControl w:val="0"/>
              <w:spacing w:after="0" w:line="360" w:lineRule="auto"/>
              <w:jc w:val="center"/>
              <w:rPr>
                <w:rFonts w:ascii="Century Gothic" w:hAnsi="Century Gothic" w:cs="Maiandra GD"/>
                <w:color w:val="000000"/>
                <w:sz w:val="24"/>
                <w:szCs w:val="24"/>
              </w:rPr>
            </w:pPr>
            <w:r w:rsidRPr="00735E52">
              <w:rPr>
                <w:rFonts w:ascii="Century Gothic" w:hAnsi="Century Gothic" w:cs="Maiandra GD"/>
                <w:color w:val="000000"/>
                <w:sz w:val="24"/>
                <w:szCs w:val="24"/>
              </w:rPr>
              <w:t>15</w:t>
            </w:r>
          </w:p>
        </w:tc>
      </w:tr>
      <w:tr w:rsidR="00681AFE" w14:paraId="1198CFF0" w14:textId="77777777" w:rsidTr="00DA61F8">
        <w:trPr>
          <w:trHeight w:val="264"/>
          <w:jc w:val="center"/>
        </w:trPr>
        <w:tc>
          <w:tcPr>
            <w:tcW w:w="1991" w:type="dxa"/>
            <w:vMerge/>
            <w:tcBorders>
              <w:top w:val="single" w:sz="8" w:space="0" w:color="auto"/>
              <w:left w:val="single" w:sz="8" w:space="0" w:color="auto"/>
              <w:bottom w:val="single" w:sz="8" w:space="0" w:color="000000"/>
              <w:right w:val="double" w:sz="6" w:space="0" w:color="974807"/>
            </w:tcBorders>
            <w:shd w:val="clear" w:color="auto" w:fill="auto"/>
            <w:vAlign w:val="center"/>
            <w:hideMark/>
          </w:tcPr>
          <w:p w14:paraId="14E63CCE"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p>
        </w:tc>
        <w:tc>
          <w:tcPr>
            <w:tcW w:w="2497" w:type="dxa"/>
            <w:tcBorders>
              <w:top w:val="nil"/>
              <w:left w:val="nil"/>
              <w:bottom w:val="double" w:sz="6" w:space="0" w:color="974807"/>
              <w:right w:val="double" w:sz="6" w:space="0" w:color="974807"/>
            </w:tcBorders>
            <w:shd w:val="clear" w:color="auto" w:fill="FFFFFF"/>
            <w:vAlign w:val="center"/>
            <w:hideMark/>
          </w:tcPr>
          <w:p w14:paraId="5FB7740A"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Mauvaise Qualité audio</w:t>
            </w:r>
          </w:p>
        </w:tc>
        <w:tc>
          <w:tcPr>
            <w:tcW w:w="2268" w:type="dxa"/>
            <w:tcBorders>
              <w:top w:val="nil"/>
              <w:left w:val="nil"/>
              <w:bottom w:val="double" w:sz="6" w:space="0" w:color="974807"/>
              <w:right w:val="double" w:sz="6" w:space="0" w:color="974807"/>
            </w:tcBorders>
            <w:shd w:val="clear" w:color="auto" w:fill="FFFFFF"/>
            <w:vAlign w:val="center"/>
            <w:hideMark/>
          </w:tcPr>
          <w:p w14:paraId="1BEB8F3B"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Grésillement ligne</w:t>
            </w:r>
          </w:p>
        </w:tc>
        <w:tc>
          <w:tcPr>
            <w:tcW w:w="1134" w:type="dxa"/>
            <w:tcBorders>
              <w:top w:val="nil"/>
              <w:left w:val="nil"/>
              <w:bottom w:val="double" w:sz="6" w:space="0" w:color="974807"/>
              <w:right w:val="double" w:sz="6" w:space="0" w:color="974807"/>
            </w:tcBorders>
            <w:shd w:val="clear" w:color="auto" w:fill="FFFFFF"/>
            <w:noWrap/>
            <w:vAlign w:val="center"/>
            <w:hideMark/>
          </w:tcPr>
          <w:p w14:paraId="36E29DFB"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Medium</w:t>
            </w:r>
          </w:p>
        </w:tc>
        <w:tc>
          <w:tcPr>
            <w:tcW w:w="2126" w:type="dxa"/>
            <w:tcBorders>
              <w:top w:val="nil"/>
              <w:left w:val="nil"/>
              <w:bottom w:val="double" w:sz="6" w:space="0" w:color="974807"/>
              <w:right w:val="double" w:sz="6" w:space="0" w:color="974807"/>
            </w:tcBorders>
            <w:shd w:val="clear" w:color="auto" w:fill="FFFFFF"/>
            <w:vAlign w:val="center"/>
            <w:hideMark/>
          </w:tcPr>
          <w:p w14:paraId="2ED36DF7"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w:t>
            </w:r>
          </w:p>
        </w:tc>
        <w:tc>
          <w:tcPr>
            <w:tcW w:w="1058" w:type="dxa"/>
            <w:tcBorders>
              <w:top w:val="nil"/>
              <w:left w:val="nil"/>
              <w:bottom w:val="double" w:sz="6" w:space="0" w:color="974807"/>
              <w:right w:val="single" w:sz="8" w:space="0" w:color="auto"/>
            </w:tcBorders>
            <w:shd w:val="clear" w:color="auto" w:fill="auto"/>
            <w:vAlign w:val="center"/>
            <w:hideMark/>
          </w:tcPr>
          <w:p w14:paraId="002E7706" w14:textId="77777777" w:rsidR="003E1BF9" w:rsidRPr="00735E52" w:rsidRDefault="003E1BF9" w:rsidP="00932857">
            <w:pPr>
              <w:widowControl w:val="0"/>
              <w:spacing w:after="0" w:line="360" w:lineRule="auto"/>
              <w:jc w:val="center"/>
              <w:rPr>
                <w:rFonts w:ascii="Century Gothic" w:hAnsi="Century Gothic" w:cs="Maiandra GD"/>
                <w:color w:val="000000"/>
                <w:sz w:val="24"/>
                <w:szCs w:val="24"/>
              </w:rPr>
            </w:pPr>
            <w:r w:rsidRPr="00735E52">
              <w:rPr>
                <w:rFonts w:ascii="Century Gothic" w:hAnsi="Century Gothic" w:cs="Maiandra GD"/>
                <w:color w:val="000000"/>
                <w:sz w:val="24"/>
                <w:szCs w:val="24"/>
              </w:rPr>
              <w:t>60</w:t>
            </w:r>
          </w:p>
        </w:tc>
      </w:tr>
      <w:tr w:rsidR="00681AFE" w14:paraId="62C52613" w14:textId="77777777" w:rsidTr="00DA61F8">
        <w:trPr>
          <w:trHeight w:val="264"/>
          <w:jc w:val="center"/>
        </w:trPr>
        <w:tc>
          <w:tcPr>
            <w:tcW w:w="1991" w:type="dxa"/>
            <w:vMerge/>
            <w:tcBorders>
              <w:top w:val="single" w:sz="8" w:space="0" w:color="auto"/>
              <w:left w:val="single" w:sz="8" w:space="0" w:color="auto"/>
              <w:bottom w:val="single" w:sz="8" w:space="0" w:color="000000"/>
              <w:right w:val="double" w:sz="6" w:space="0" w:color="974807"/>
            </w:tcBorders>
            <w:shd w:val="clear" w:color="auto" w:fill="auto"/>
            <w:vAlign w:val="center"/>
            <w:hideMark/>
          </w:tcPr>
          <w:p w14:paraId="2E6DEADA"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p>
        </w:tc>
        <w:tc>
          <w:tcPr>
            <w:tcW w:w="2497" w:type="dxa"/>
            <w:tcBorders>
              <w:top w:val="nil"/>
              <w:left w:val="nil"/>
              <w:bottom w:val="double" w:sz="6" w:space="0" w:color="974807"/>
              <w:right w:val="double" w:sz="6" w:space="0" w:color="974807"/>
            </w:tcBorders>
            <w:shd w:val="clear" w:color="auto" w:fill="FFFFFF"/>
            <w:vAlign w:val="center"/>
            <w:hideMark/>
          </w:tcPr>
          <w:p w14:paraId="49D78C09"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Crash du serveur (défaillance du serveur)</w:t>
            </w:r>
          </w:p>
        </w:tc>
        <w:tc>
          <w:tcPr>
            <w:tcW w:w="2268" w:type="dxa"/>
            <w:tcBorders>
              <w:top w:val="nil"/>
              <w:left w:val="nil"/>
              <w:bottom w:val="double" w:sz="6" w:space="0" w:color="974807"/>
              <w:right w:val="double" w:sz="6" w:space="0" w:color="974807"/>
            </w:tcBorders>
            <w:shd w:val="clear" w:color="auto" w:fill="FFFFFF"/>
            <w:vAlign w:val="center"/>
            <w:hideMark/>
          </w:tcPr>
          <w:p w14:paraId="6D241553"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Perte de données</w:t>
            </w:r>
          </w:p>
        </w:tc>
        <w:tc>
          <w:tcPr>
            <w:tcW w:w="1134" w:type="dxa"/>
            <w:tcBorders>
              <w:top w:val="nil"/>
              <w:left w:val="nil"/>
              <w:bottom w:val="double" w:sz="6" w:space="0" w:color="974807"/>
              <w:right w:val="double" w:sz="6" w:space="0" w:color="974807"/>
            </w:tcBorders>
            <w:shd w:val="clear" w:color="auto" w:fill="FFFFFF"/>
            <w:noWrap/>
            <w:vAlign w:val="center"/>
            <w:hideMark/>
          </w:tcPr>
          <w:p w14:paraId="1C530C1D"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High</w:t>
            </w:r>
          </w:p>
        </w:tc>
        <w:tc>
          <w:tcPr>
            <w:tcW w:w="2126" w:type="dxa"/>
            <w:tcBorders>
              <w:top w:val="nil"/>
              <w:left w:val="nil"/>
              <w:bottom w:val="double" w:sz="6" w:space="0" w:color="974807"/>
              <w:right w:val="double" w:sz="6" w:space="0" w:color="974807"/>
            </w:tcBorders>
            <w:shd w:val="clear" w:color="auto" w:fill="FFFFFF"/>
            <w:vAlign w:val="center"/>
            <w:hideMark/>
          </w:tcPr>
          <w:p w14:paraId="39046ADC"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Serveur backup de sauvegarde</w:t>
            </w:r>
          </w:p>
        </w:tc>
        <w:tc>
          <w:tcPr>
            <w:tcW w:w="1058" w:type="dxa"/>
            <w:tcBorders>
              <w:top w:val="nil"/>
              <w:left w:val="nil"/>
              <w:bottom w:val="double" w:sz="6" w:space="0" w:color="974807"/>
              <w:right w:val="single" w:sz="8" w:space="0" w:color="auto"/>
            </w:tcBorders>
            <w:shd w:val="clear" w:color="auto" w:fill="auto"/>
            <w:vAlign w:val="center"/>
            <w:hideMark/>
          </w:tcPr>
          <w:p w14:paraId="798447D8" w14:textId="77777777" w:rsidR="003E1BF9" w:rsidRPr="00735E52" w:rsidRDefault="003E1BF9" w:rsidP="00932857">
            <w:pPr>
              <w:widowControl w:val="0"/>
              <w:spacing w:after="0" w:line="360" w:lineRule="auto"/>
              <w:jc w:val="center"/>
              <w:rPr>
                <w:rFonts w:ascii="Century Gothic" w:hAnsi="Century Gothic" w:cs="Maiandra GD"/>
                <w:color w:val="000000"/>
                <w:sz w:val="24"/>
                <w:szCs w:val="24"/>
              </w:rPr>
            </w:pPr>
            <w:r w:rsidRPr="00735E52">
              <w:rPr>
                <w:rFonts w:ascii="Century Gothic" w:hAnsi="Century Gothic" w:cs="Maiandra GD"/>
                <w:color w:val="000000"/>
                <w:sz w:val="24"/>
                <w:szCs w:val="24"/>
              </w:rPr>
              <w:t>60</w:t>
            </w:r>
          </w:p>
        </w:tc>
      </w:tr>
      <w:tr w:rsidR="00681AFE" w14:paraId="161D005D" w14:textId="77777777" w:rsidTr="00DA61F8">
        <w:trPr>
          <w:trHeight w:val="264"/>
          <w:jc w:val="center"/>
        </w:trPr>
        <w:tc>
          <w:tcPr>
            <w:tcW w:w="1991" w:type="dxa"/>
            <w:vMerge/>
            <w:tcBorders>
              <w:top w:val="single" w:sz="8" w:space="0" w:color="auto"/>
              <w:left w:val="single" w:sz="8" w:space="0" w:color="auto"/>
              <w:bottom w:val="single" w:sz="8" w:space="0" w:color="000000"/>
              <w:right w:val="double" w:sz="6" w:space="0" w:color="974807"/>
            </w:tcBorders>
            <w:shd w:val="clear" w:color="auto" w:fill="auto"/>
            <w:vAlign w:val="center"/>
            <w:hideMark/>
          </w:tcPr>
          <w:p w14:paraId="40528370"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p>
        </w:tc>
        <w:tc>
          <w:tcPr>
            <w:tcW w:w="2497" w:type="dxa"/>
            <w:tcBorders>
              <w:top w:val="nil"/>
              <w:left w:val="nil"/>
              <w:bottom w:val="single" w:sz="8" w:space="0" w:color="auto"/>
              <w:right w:val="double" w:sz="6" w:space="0" w:color="974807"/>
            </w:tcBorders>
            <w:shd w:val="clear" w:color="auto" w:fill="FFFFFF"/>
            <w:vAlign w:val="center"/>
            <w:hideMark/>
          </w:tcPr>
          <w:p w14:paraId="3889460A"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Risques environnemental (inondations /incendies,,,,,,,)</w:t>
            </w:r>
          </w:p>
        </w:tc>
        <w:tc>
          <w:tcPr>
            <w:tcW w:w="2268" w:type="dxa"/>
            <w:tcBorders>
              <w:top w:val="nil"/>
              <w:left w:val="nil"/>
              <w:bottom w:val="single" w:sz="8" w:space="0" w:color="auto"/>
              <w:right w:val="double" w:sz="6" w:space="0" w:color="974807"/>
            </w:tcBorders>
            <w:shd w:val="clear" w:color="auto" w:fill="FFFFFF"/>
            <w:vAlign w:val="center"/>
            <w:hideMark/>
          </w:tcPr>
          <w:p w14:paraId="0550CC1F"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Site inaccessible / Capacité de production réduite</w:t>
            </w:r>
          </w:p>
        </w:tc>
        <w:tc>
          <w:tcPr>
            <w:tcW w:w="1134" w:type="dxa"/>
            <w:tcBorders>
              <w:top w:val="nil"/>
              <w:left w:val="nil"/>
              <w:bottom w:val="single" w:sz="8" w:space="0" w:color="auto"/>
              <w:right w:val="double" w:sz="6" w:space="0" w:color="974807"/>
            </w:tcBorders>
            <w:shd w:val="clear" w:color="auto" w:fill="FFFFFF"/>
            <w:noWrap/>
            <w:vAlign w:val="center"/>
            <w:hideMark/>
          </w:tcPr>
          <w:p w14:paraId="07B3769D"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Critical</w:t>
            </w:r>
          </w:p>
        </w:tc>
        <w:tc>
          <w:tcPr>
            <w:tcW w:w="2126" w:type="dxa"/>
            <w:tcBorders>
              <w:top w:val="nil"/>
              <w:left w:val="nil"/>
              <w:bottom w:val="single" w:sz="8" w:space="0" w:color="auto"/>
              <w:right w:val="double" w:sz="6" w:space="0" w:color="974807"/>
            </w:tcBorders>
            <w:shd w:val="clear" w:color="auto" w:fill="FFFFFF"/>
            <w:vAlign w:val="center"/>
            <w:hideMark/>
          </w:tcPr>
          <w:p w14:paraId="0ADA251A" w14:textId="77777777" w:rsidR="003E1BF9" w:rsidRPr="00735E52" w:rsidRDefault="003E1BF9" w:rsidP="00932857">
            <w:pPr>
              <w:widowControl w:val="0"/>
              <w:spacing w:after="0" w:line="360" w:lineRule="auto"/>
              <w:jc w:val="both"/>
              <w:rPr>
                <w:rFonts w:ascii="Century Gothic" w:hAnsi="Century Gothic" w:cs="Maiandra GD"/>
                <w:color w:val="000000"/>
                <w:sz w:val="24"/>
                <w:szCs w:val="24"/>
                <w:lang w:eastAsia="fr-FR"/>
              </w:rPr>
            </w:pPr>
            <w:r w:rsidRPr="00735E52">
              <w:rPr>
                <w:rFonts w:ascii="Century Gothic" w:hAnsi="Century Gothic" w:cs="Maiandra GD"/>
                <w:color w:val="000000"/>
                <w:sz w:val="24"/>
                <w:szCs w:val="24"/>
                <w:lang w:eastAsia="fr-FR"/>
              </w:rPr>
              <w:t>Mise en place Comité de crise / analyse et plan d'action</w:t>
            </w:r>
          </w:p>
        </w:tc>
        <w:tc>
          <w:tcPr>
            <w:tcW w:w="1058" w:type="dxa"/>
            <w:tcBorders>
              <w:top w:val="nil"/>
              <w:left w:val="nil"/>
              <w:bottom w:val="single" w:sz="8" w:space="0" w:color="auto"/>
              <w:right w:val="single" w:sz="8" w:space="0" w:color="auto"/>
            </w:tcBorders>
            <w:shd w:val="clear" w:color="auto" w:fill="auto"/>
            <w:vAlign w:val="center"/>
            <w:hideMark/>
          </w:tcPr>
          <w:p w14:paraId="6DCE1588" w14:textId="77777777" w:rsidR="003E1BF9" w:rsidRPr="00735E52" w:rsidRDefault="003E1BF9" w:rsidP="00932857">
            <w:pPr>
              <w:widowControl w:val="0"/>
              <w:spacing w:after="0" w:line="360" w:lineRule="auto"/>
              <w:jc w:val="center"/>
              <w:rPr>
                <w:rFonts w:ascii="Century Gothic" w:hAnsi="Century Gothic" w:cs="Maiandra GD"/>
                <w:color w:val="000000"/>
                <w:sz w:val="24"/>
                <w:szCs w:val="24"/>
              </w:rPr>
            </w:pPr>
            <w:r w:rsidRPr="00735E52">
              <w:rPr>
                <w:rFonts w:ascii="Century Gothic" w:hAnsi="Century Gothic" w:cs="Maiandra GD"/>
                <w:color w:val="000000"/>
                <w:sz w:val="24"/>
                <w:szCs w:val="24"/>
              </w:rPr>
              <w:t>180</w:t>
            </w:r>
          </w:p>
        </w:tc>
      </w:tr>
    </w:tbl>
    <w:p w14:paraId="3709225A" w14:textId="77777777" w:rsidR="003E1BF9" w:rsidRDefault="003E1BF9" w:rsidP="004F4D79">
      <w:pPr>
        <w:spacing w:line="360" w:lineRule="auto"/>
        <w:jc w:val="both"/>
        <w:rPr>
          <w:sz w:val="24"/>
          <w:szCs w:val="24"/>
        </w:rPr>
      </w:pPr>
    </w:p>
    <w:sectPr w:rsidR="003E1BF9" w:rsidSect="00F04AC9">
      <w:headerReference w:type="default" r:id="rId20"/>
      <w:footerReference w:type="default" r:id="rId21"/>
      <w:pgSz w:w="11906" w:h="16838" w:code="9"/>
      <w:pgMar w:top="762"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C2858" w14:textId="77777777" w:rsidR="00140B0C" w:rsidRDefault="00140B0C" w:rsidP="00F42228">
      <w:pPr>
        <w:spacing w:after="0" w:line="240" w:lineRule="auto"/>
      </w:pPr>
      <w:r>
        <w:separator/>
      </w:r>
    </w:p>
  </w:endnote>
  <w:endnote w:type="continuationSeparator" w:id="0">
    <w:p w14:paraId="5D3D0E9F" w14:textId="77777777" w:rsidR="00140B0C" w:rsidRDefault="00140B0C" w:rsidP="00F4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B5D38" w14:textId="77777777" w:rsidR="00F42228" w:rsidRDefault="00F42228">
    <w:pPr>
      <w:pStyle w:val="Pieddepage"/>
    </w:pPr>
    <w:r>
      <w:rPr>
        <w:noProof/>
        <w:lang w:eastAsia="fr-FR"/>
      </w:rPr>
      <w:drawing>
        <wp:anchor distT="0" distB="0" distL="114300" distR="114300" simplePos="0" relativeHeight="251659264" behindDoc="0" locked="0" layoutInCell="1" allowOverlap="1" wp14:anchorId="7BB09E32" wp14:editId="41B1CC17">
          <wp:simplePos x="0" y="0"/>
          <wp:positionH relativeFrom="column">
            <wp:posOffset>-899795</wp:posOffset>
          </wp:positionH>
          <wp:positionV relativeFrom="paragraph">
            <wp:posOffset>-481330</wp:posOffset>
          </wp:positionV>
          <wp:extent cx="7553325" cy="1111885"/>
          <wp:effectExtent l="0" t="0" r="9525" b="0"/>
          <wp:wrapSquare wrapText="bothSides"/>
          <wp:docPr id="538" name="Image 538"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E626E" w14:textId="77777777" w:rsidR="00140B0C" w:rsidRDefault="00140B0C" w:rsidP="00F42228">
      <w:pPr>
        <w:spacing w:after="0" w:line="240" w:lineRule="auto"/>
      </w:pPr>
      <w:r>
        <w:separator/>
      </w:r>
    </w:p>
  </w:footnote>
  <w:footnote w:type="continuationSeparator" w:id="0">
    <w:p w14:paraId="55FC5D5A" w14:textId="77777777" w:rsidR="00140B0C" w:rsidRDefault="00140B0C" w:rsidP="00F4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04D86" w14:textId="77777777" w:rsidR="00F42228" w:rsidRDefault="00F42228">
    <w:pPr>
      <w:pStyle w:val="En-tte"/>
    </w:pPr>
    <w:r>
      <w:rPr>
        <w:noProof/>
        <w:lang w:eastAsia="fr-FR"/>
      </w:rPr>
      <w:drawing>
        <wp:anchor distT="0" distB="0" distL="114300" distR="114300" simplePos="0" relativeHeight="251658240" behindDoc="0" locked="0" layoutInCell="1" allowOverlap="1" wp14:anchorId="41EB3640" wp14:editId="778D1D79">
          <wp:simplePos x="0" y="0"/>
          <wp:positionH relativeFrom="column">
            <wp:posOffset>-899795</wp:posOffset>
          </wp:positionH>
          <wp:positionV relativeFrom="paragraph">
            <wp:posOffset>-450215</wp:posOffset>
          </wp:positionV>
          <wp:extent cx="7553325" cy="902970"/>
          <wp:effectExtent l="0" t="0" r="9525" b="0"/>
          <wp:wrapSquare wrapText="bothSides"/>
          <wp:docPr id="537" name="Image 537"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F6CF7"/>
    <w:multiLevelType w:val="hybridMultilevel"/>
    <w:tmpl w:val="6ADE4F8C"/>
    <w:lvl w:ilvl="0" w:tplc="E954C588">
      <w:start w:val="1"/>
      <w:numFmt w:val="decimal"/>
      <w:lvlText w:val="%1-"/>
      <w:lvlJc w:val="left"/>
      <w:pPr>
        <w:ind w:left="1495" w:hanging="360"/>
      </w:pPr>
      <w:rPr>
        <w:rFonts w:hint="default"/>
      </w:rPr>
    </w:lvl>
    <w:lvl w:ilvl="1" w:tplc="040C0019" w:tentative="1">
      <w:start w:val="1"/>
      <w:numFmt w:val="lowerLetter"/>
      <w:lvlText w:val="%2."/>
      <w:lvlJc w:val="left"/>
      <w:pPr>
        <w:ind w:left="2215" w:hanging="360"/>
      </w:pPr>
    </w:lvl>
    <w:lvl w:ilvl="2" w:tplc="040C001B" w:tentative="1">
      <w:start w:val="1"/>
      <w:numFmt w:val="lowerRoman"/>
      <w:lvlText w:val="%3."/>
      <w:lvlJc w:val="right"/>
      <w:pPr>
        <w:ind w:left="2935" w:hanging="180"/>
      </w:pPr>
    </w:lvl>
    <w:lvl w:ilvl="3" w:tplc="040C000F" w:tentative="1">
      <w:start w:val="1"/>
      <w:numFmt w:val="decimal"/>
      <w:lvlText w:val="%4."/>
      <w:lvlJc w:val="left"/>
      <w:pPr>
        <w:ind w:left="3655" w:hanging="360"/>
      </w:pPr>
    </w:lvl>
    <w:lvl w:ilvl="4" w:tplc="040C0019" w:tentative="1">
      <w:start w:val="1"/>
      <w:numFmt w:val="lowerLetter"/>
      <w:lvlText w:val="%5."/>
      <w:lvlJc w:val="left"/>
      <w:pPr>
        <w:ind w:left="4375" w:hanging="360"/>
      </w:pPr>
    </w:lvl>
    <w:lvl w:ilvl="5" w:tplc="040C001B" w:tentative="1">
      <w:start w:val="1"/>
      <w:numFmt w:val="lowerRoman"/>
      <w:lvlText w:val="%6."/>
      <w:lvlJc w:val="right"/>
      <w:pPr>
        <w:ind w:left="5095" w:hanging="180"/>
      </w:pPr>
    </w:lvl>
    <w:lvl w:ilvl="6" w:tplc="040C000F" w:tentative="1">
      <w:start w:val="1"/>
      <w:numFmt w:val="decimal"/>
      <w:lvlText w:val="%7."/>
      <w:lvlJc w:val="left"/>
      <w:pPr>
        <w:ind w:left="5815" w:hanging="360"/>
      </w:pPr>
    </w:lvl>
    <w:lvl w:ilvl="7" w:tplc="040C0019" w:tentative="1">
      <w:start w:val="1"/>
      <w:numFmt w:val="lowerLetter"/>
      <w:lvlText w:val="%8."/>
      <w:lvlJc w:val="left"/>
      <w:pPr>
        <w:ind w:left="6535" w:hanging="360"/>
      </w:pPr>
    </w:lvl>
    <w:lvl w:ilvl="8" w:tplc="040C001B" w:tentative="1">
      <w:start w:val="1"/>
      <w:numFmt w:val="lowerRoman"/>
      <w:lvlText w:val="%9."/>
      <w:lvlJc w:val="right"/>
      <w:pPr>
        <w:ind w:left="7255" w:hanging="180"/>
      </w:pPr>
    </w:lvl>
  </w:abstractNum>
  <w:abstractNum w:abstractNumId="1" w15:restartNumberingAfterBreak="0">
    <w:nsid w:val="06273E65"/>
    <w:multiLevelType w:val="hybridMultilevel"/>
    <w:tmpl w:val="FB4421AA"/>
    <w:lvl w:ilvl="0" w:tplc="032E3AE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896E06"/>
    <w:multiLevelType w:val="hybridMultilevel"/>
    <w:tmpl w:val="54E429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342AFA"/>
    <w:multiLevelType w:val="hybridMultilevel"/>
    <w:tmpl w:val="043000AC"/>
    <w:lvl w:ilvl="0" w:tplc="040C0001">
      <w:start w:val="1"/>
      <w:numFmt w:val="bullet"/>
      <w:lvlText w:val=""/>
      <w:lvlJc w:val="left"/>
      <w:pPr>
        <w:ind w:left="1364" w:hanging="360"/>
      </w:pPr>
      <w:rPr>
        <w:rFonts w:ascii="Symbol" w:hAnsi="Symbol"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4" w15:restartNumberingAfterBreak="0">
    <w:nsid w:val="14232ED4"/>
    <w:multiLevelType w:val="hybridMultilevel"/>
    <w:tmpl w:val="D9EA9C4C"/>
    <w:lvl w:ilvl="0" w:tplc="82A0B9B4">
      <w:start w:val="1"/>
      <w:numFmt w:val="decimal"/>
      <w:lvlText w:val="%1-"/>
      <w:lvlJc w:val="left"/>
      <w:pPr>
        <w:ind w:left="1455" w:hanging="360"/>
      </w:pPr>
      <w:rPr>
        <w:rFonts w:hint="default"/>
      </w:rPr>
    </w:lvl>
    <w:lvl w:ilvl="1" w:tplc="040C0019">
      <w:start w:val="1"/>
      <w:numFmt w:val="lowerLetter"/>
      <w:lvlText w:val="%2."/>
      <w:lvlJc w:val="left"/>
      <w:pPr>
        <w:ind w:left="2175" w:hanging="360"/>
      </w:pPr>
    </w:lvl>
    <w:lvl w:ilvl="2" w:tplc="040C001B" w:tentative="1">
      <w:start w:val="1"/>
      <w:numFmt w:val="lowerRoman"/>
      <w:lvlText w:val="%3."/>
      <w:lvlJc w:val="right"/>
      <w:pPr>
        <w:ind w:left="2895" w:hanging="180"/>
      </w:pPr>
    </w:lvl>
    <w:lvl w:ilvl="3" w:tplc="040C000F" w:tentative="1">
      <w:start w:val="1"/>
      <w:numFmt w:val="decimal"/>
      <w:lvlText w:val="%4."/>
      <w:lvlJc w:val="left"/>
      <w:pPr>
        <w:ind w:left="3615" w:hanging="360"/>
      </w:pPr>
    </w:lvl>
    <w:lvl w:ilvl="4" w:tplc="040C0019" w:tentative="1">
      <w:start w:val="1"/>
      <w:numFmt w:val="lowerLetter"/>
      <w:lvlText w:val="%5."/>
      <w:lvlJc w:val="left"/>
      <w:pPr>
        <w:ind w:left="4335" w:hanging="360"/>
      </w:pPr>
    </w:lvl>
    <w:lvl w:ilvl="5" w:tplc="040C001B" w:tentative="1">
      <w:start w:val="1"/>
      <w:numFmt w:val="lowerRoman"/>
      <w:lvlText w:val="%6."/>
      <w:lvlJc w:val="right"/>
      <w:pPr>
        <w:ind w:left="5055" w:hanging="180"/>
      </w:pPr>
    </w:lvl>
    <w:lvl w:ilvl="6" w:tplc="040C000F" w:tentative="1">
      <w:start w:val="1"/>
      <w:numFmt w:val="decimal"/>
      <w:lvlText w:val="%7."/>
      <w:lvlJc w:val="left"/>
      <w:pPr>
        <w:ind w:left="5775" w:hanging="360"/>
      </w:pPr>
    </w:lvl>
    <w:lvl w:ilvl="7" w:tplc="040C0019" w:tentative="1">
      <w:start w:val="1"/>
      <w:numFmt w:val="lowerLetter"/>
      <w:lvlText w:val="%8."/>
      <w:lvlJc w:val="left"/>
      <w:pPr>
        <w:ind w:left="6495" w:hanging="360"/>
      </w:pPr>
    </w:lvl>
    <w:lvl w:ilvl="8" w:tplc="040C001B" w:tentative="1">
      <w:start w:val="1"/>
      <w:numFmt w:val="lowerRoman"/>
      <w:lvlText w:val="%9."/>
      <w:lvlJc w:val="right"/>
      <w:pPr>
        <w:ind w:left="7215" w:hanging="180"/>
      </w:pPr>
    </w:lvl>
  </w:abstractNum>
  <w:abstractNum w:abstractNumId="5" w15:restartNumberingAfterBreak="0">
    <w:nsid w:val="1564511A"/>
    <w:multiLevelType w:val="hybridMultilevel"/>
    <w:tmpl w:val="A8BA97A0"/>
    <w:lvl w:ilvl="0" w:tplc="64BAA808">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0403D7"/>
    <w:multiLevelType w:val="multilevel"/>
    <w:tmpl w:val="125A6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AC49F7"/>
    <w:multiLevelType w:val="hybridMultilevel"/>
    <w:tmpl w:val="115AF888"/>
    <w:lvl w:ilvl="0" w:tplc="4F1E9ABC">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AF4DBE"/>
    <w:multiLevelType w:val="hybridMultilevel"/>
    <w:tmpl w:val="60D64FE0"/>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A606D22"/>
    <w:multiLevelType w:val="hybridMultilevel"/>
    <w:tmpl w:val="8000FA1C"/>
    <w:lvl w:ilvl="0" w:tplc="D9CAD8CA">
      <w:start w:val="1"/>
      <w:numFmt w:val="decimal"/>
      <w:lvlText w:val="%1-"/>
      <w:lvlJc w:val="left"/>
      <w:pPr>
        <w:ind w:left="1495" w:hanging="360"/>
      </w:pPr>
      <w:rPr>
        <w:rFonts w:hint="default"/>
      </w:rPr>
    </w:lvl>
    <w:lvl w:ilvl="1" w:tplc="040C0019" w:tentative="1">
      <w:start w:val="1"/>
      <w:numFmt w:val="lowerLetter"/>
      <w:lvlText w:val="%2."/>
      <w:lvlJc w:val="left"/>
      <w:pPr>
        <w:ind w:left="2175" w:hanging="360"/>
      </w:pPr>
    </w:lvl>
    <w:lvl w:ilvl="2" w:tplc="040C001B" w:tentative="1">
      <w:start w:val="1"/>
      <w:numFmt w:val="lowerRoman"/>
      <w:lvlText w:val="%3."/>
      <w:lvlJc w:val="right"/>
      <w:pPr>
        <w:ind w:left="2895" w:hanging="180"/>
      </w:pPr>
    </w:lvl>
    <w:lvl w:ilvl="3" w:tplc="040C000F" w:tentative="1">
      <w:start w:val="1"/>
      <w:numFmt w:val="decimal"/>
      <w:lvlText w:val="%4."/>
      <w:lvlJc w:val="left"/>
      <w:pPr>
        <w:ind w:left="3615" w:hanging="360"/>
      </w:pPr>
    </w:lvl>
    <w:lvl w:ilvl="4" w:tplc="040C0019" w:tentative="1">
      <w:start w:val="1"/>
      <w:numFmt w:val="lowerLetter"/>
      <w:lvlText w:val="%5."/>
      <w:lvlJc w:val="left"/>
      <w:pPr>
        <w:ind w:left="4335" w:hanging="360"/>
      </w:pPr>
    </w:lvl>
    <w:lvl w:ilvl="5" w:tplc="040C001B" w:tentative="1">
      <w:start w:val="1"/>
      <w:numFmt w:val="lowerRoman"/>
      <w:lvlText w:val="%6."/>
      <w:lvlJc w:val="right"/>
      <w:pPr>
        <w:ind w:left="5055" w:hanging="180"/>
      </w:pPr>
    </w:lvl>
    <w:lvl w:ilvl="6" w:tplc="040C000F" w:tentative="1">
      <w:start w:val="1"/>
      <w:numFmt w:val="decimal"/>
      <w:lvlText w:val="%7."/>
      <w:lvlJc w:val="left"/>
      <w:pPr>
        <w:ind w:left="5775" w:hanging="360"/>
      </w:pPr>
    </w:lvl>
    <w:lvl w:ilvl="7" w:tplc="040C0019" w:tentative="1">
      <w:start w:val="1"/>
      <w:numFmt w:val="lowerLetter"/>
      <w:lvlText w:val="%8."/>
      <w:lvlJc w:val="left"/>
      <w:pPr>
        <w:ind w:left="6495" w:hanging="360"/>
      </w:pPr>
    </w:lvl>
    <w:lvl w:ilvl="8" w:tplc="040C001B" w:tentative="1">
      <w:start w:val="1"/>
      <w:numFmt w:val="lowerRoman"/>
      <w:lvlText w:val="%9."/>
      <w:lvlJc w:val="right"/>
      <w:pPr>
        <w:ind w:left="7215" w:hanging="180"/>
      </w:pPr>
    </w:lvl>
  </w:abstractNum>
  <w:abstractNum w:abstractNumId="10" w15:restartNumberingAfterBreak="0">
    <w:nsid w:val="321A559A"/>
    <w:multiLevelType w:val="hybridMultilevel"/>
    <w:tmpl w:val="8DFA5C7A"/>
    <w:lvl w:ilvl="0" w:tplc="0186D59E">
      <w:start w:val="1"/>
      <w:numFmt w:val="decimal"/>
      <w:lvlText w:val="%1-"/>
      <w:lvlJc w:val="left"/>
      <w:pPr>
        <w:ind w:left="1455" w:hanging="360"/>
      </w:pPr>
      <w:rPr>
        <w:rFonts w:hint="default"/>
      </w:rPr>
    </w:lvl>
    <w:lvl w:ilvl="1" w:tplc="040C0019" w:tentative="1">
      <w:start w:val="1"/>
      <w:numFmt w:val="lowerLetter"/>
      <w:lvlText w:val="%2."/>
      <w:lvlJc w:val="left"/>
      <w:pPr>
        <w:ind w:left="2175" w:hanging="360"/>
      </w:pPr>
    </w:lvl>
    <w:lvl w:ilvl="2" w:tplc="040C001B" w:tentative="1">
      <w:start w:val="1"/>
      <w:numFmt w:val="lowerRoman"/>
      <w:lvlText w:val="%3."/>
      <w:lvlJc w:val="right"/>
      <w:pPr>
        <w:ind w:left="2895" w:hanging="180"/>
      </w:pPr>
    </w:lvl>
    <w:lvl w:ilvl="3" w:tplc="040C000F" w:tentative="1">
      <w:start w:val="1"/>
      <w:numFmt w:val="decimal"/>
      <w:lvlText w:val="%4."/>
      <w:lvlJc w:val="left"/>
      <w:pPr>
        <w:ind w:left="3615" w:hanging="360"/>
      </w:pPr>
    </w:lvl>
    <w:lvl w:ilvl="4" w:tplc="040C0019" w:tentative="1">
      <w:start w:val="1"/>
      <w:numFmt w:val="lowerLetter"/>
      <w:lvlText w:val="%5."/>
      <w:lvlJc w:val="left"/>
      <w:pPr>
        <w:ind w:left="4335" w:hanging="360"/>
      </w:pPr>
    </w:lvl>
    <w:lvl w:ilvl="5" w:tplc="040C001B" w:tentative="1">
      <w:start w:val="1"/>
      <w:numFmt w:val="lowerRoman"/>
      <w:lvlText w:val="%6."/>
      <w:lvlJc w:val="right"/>
      <w:pPr>
        <w:ind w:left="5055" w:hanging="180"/>
      </w:pPr>
    </w:lvl>
    <w:lvl w:ilvl="6" w:tplc="040C000F" w:tentative="1">
      <w:start w:val="1"/>
      <w:numFmt w:val="decimal"/>
      <w:lvlText w:val="%7."/>
      <w:lvlJc w:val="left"/>
      <w:pPr>
        <w:ind w:left="5775" w:hanging="360"/>
      </w:pPr>
    </w:lvl>
    <w:lvl w:ilvl="7" w:tplc="040C0019" w:tentative="1">
      <w:start w:val="1"/>
      <w:numFmt w:val="lowerLetter"/>
      <w:lvlText w:val="%8."/>
      <w:lvlJc w:val="left"/>
      <w:pPr>
        <w:ind w:left="6495" w:hanging="360"/>
      </w:pPr>
    </w:lvl>
    <w:lvl w:ilvl="8" w:tplc="040C001B" w:tentative="1">
      <w:start w:val="1"/>
      <w:numFmt w:val="lowerRoman"/>
      <w:lvlText w:val="%9."/>
      <w:lvlJc w:val="right"/>
      <w:pPr>
        <w:ind w:left="7215" w:hanging="180"/>
      </w:pPr>
    </w:lvl>
  </w:abstractNum>
  <w:abstractNum w:abstractNumId="11" w15:restartNumberingAfterBreak="0">
    <w:nsid w:val="38C6401C"/>
    <w:multiLevelType w:val="multilevel"/>
    <w:tmpl w:val="C2944826"/>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160" w:hanging="360"/>
      </w:pPr>
      <w:rPr>
        <w:rFonts w:ascii="Baskerville Old Face" w:eastAsia="Times New Roman" w:hAnsi="Baskerville Old Face" w:cs="Times New Roman"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42365994"/>
    <w:multiLevelType w:val="hybridMultilevel"/>
    <w:tmpl w:val="79F67200"/>
    <w:lvl w:ilvl="0" w:tplc="F482D938">
      <w:start w:val="1"/>
      <w:numFmt w:val="upperLetter"/>
      <w:lvlText w:val="%1)"/>
      <w:lvlJc w:val="left"/>
      <w:pPr>
        <w:ind w:left="1455" w:hanging="360"/>
      </w:pPr>
      <w:rPr>
        <w:rFonts w:ascii="Baskerville Old Face" w:eastAsiaTheme="minorHAnsi" w:hAnsi="Baskerville Old Face" w:cstheme="minorBidi"/>
      </w:rPr>
    </w:lvl>
    <w:lvl w:ilvl="1" w:tplc="040C0019" w:tentative="1">
      <w:start w:val="1"/>
      <w:numFmt w:val="lowerLetter"/>
      <w:lvlText w:val="%2."/>
      <w:lvlJc w:val="left"/>
      <w:pPr>
        <w:ind w:left="2175" w:hanging="360"/>
      </w:pPr>
    </w:lvl>
    <w:lvl w:ilvl="2" w:tplc="040C001B" w:tentative="1">
      <w:start w:val="1"/>
      <w:numFmt w:val="lowerRoman"/>
      <w:lvlText w:val="%3."/>
      <w:lvlJc w:val="right"/>
      <w:pPr>
        <w:ind w:left="2895" w:hanging="180"/>
      </w:pPr>
    </w:lvl>
    <w:lvl w:ilvl="3" w:tplc="040C000F" w:tentative="1">
      <w:start w:val="1"/>
      <w:numFmt w:val="decimal"/>
      <w:lvlText w:val="%4."/>
      <w:lvlJc w:val="left"/>
      <w:pPr>
        <w:ind w:left="3615" w:hanging="360"/>
      </w:pPr>
    </w:lvl>
    <w:lvl w:ilvl="4" w:tplc="040C0019" w:tentative="1">
      <w:start w:val="1"/>
      <w:numFmt w:val="lowerLetter"/>
      <w:lvlText w:val="%5."/>
      <w:lvlJc w:val="left"/>
      <w:pPr>
        <w:ind w:left="4335" w:hanging="360"/>
      </w:pPr>
    </w:lvl>
    <w:lvl w:ilvl="5" w:tplc="040C001B" w:tentative="1">
      <w:start w:val="1"/>
      <w:numFmt w:val="lowerRoman"/>
      <w:lvlText w:val="%6."/>
      <w:lvlJc w:val="right"/>
      <w:pPr>
        <w:ind w:left="5055" w:hanging="180"/>
      </w:pPr>
    </w:lvl>
    <w:lvl w:ilvl="6" w:tplc="040C000F" w:tentative="1">
      <w:start w:val="1"/>
      <w:numFmt w:val="decimal"/>
      <w:lvlText w:val="%7."/>
      <w:lvlJc w:val="left"/>
      <w:pPr>
        <w:ind w:left="5775" w:hanging="360"/>
      </w:pPr>
    </w:lvl>
    <w:lvl w:ilvl="7" w:tplc="040C0019" w:tentative="1">
      <w:start w:val="1"/>
      <w:numFmt w:val="lowerLetter"/>
      <w:lvlText w:val="%8."/>
      <w:lvlJc w:val="left"/>
      <w:pPr>
        <w:ind w:left="6495" w:hanging="360"/>
      </w:pPr>
    </w:lvl>
    <w:lvl w:ilvl="8" w:tplc="040C001B" w:tentative="1">
      <w:start w:val="1"/>
      <w:numFmt w:val="lowerRoman"/>
      <w:lvlText w:val="%9."/>
      <w:lvlJc w:val="right"/>
      <w:pPr>
        <w:ind w:left="7215" w:hanging="180"/>
      </w:pPr>
    </w:lvl>
  </w:abstractNum>
  <w:abstractNum w:abstractNumId="13" w15:restartNumberingAfterBreak="0">
    <w:nsid w:val="43D223A5"/>
    <w:multiLevelType w:val="hybridMultilevel"/>
    <w:tmpl w:val="BBA2EF6E"/>
    <w:lvl w:ilvl="0" w:tplc="56BE3F32">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84016D"/>
    <w:multiLevelType w:val="hybridMultilevel"/>
    <w:tmpl w:val="A3BE444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0ED68D3"/>
    <w:multiLevelType w:val="hybridMultilevel"/>
    <w:tmpl w:val="B3F06F36"/>
    <w:lvl w:ilvl="0" w:tplc="9782C3F8">
      <w:start w:val="1"/>
      <w:numFmt w:val="upperLetter"/>
      <w:lvlText w:val="%1)"/>
      <w:lvlJc w:val="left"/>
      <w:pPr>
        <w:ind w:left="1069" w:hanging="360"/>
      </w:pPr>
      <w:rPr>
        <w:rFonts w:hint="default"/>
      </w:rPr>
    </w:lvl>
    <w:lvl w:ilvl="1" w:tplc="040C0019" w:tentative="1">
      <w:start w:val="1"/>
      <w:numFmt w:val="lowerLetter"/>
      <w:lvlText w:val="%2."/>
      <w:lvlJc w:val="left"/>
      <w:pPr>
        <w:ind w:left="1815" w:hanging="360"/>
      </w:pPr>
    </w:lvl>
    <w:lvl w:ilvl="2" w:tplc="040C001B" w:tentative="1">
      <w:start w:val="1"/>
      <w:numFmt w:val="lowerRoman"/>
      <w:lvlText w:val="%3."/>
      <w:lvlJc w:val="right"/>
      <w:pPr>
        <w:ind w:left="2535" w:hanging="180"/>
      </w:pPr>
    </w:lvl>
    <w:lvl w:ilvl="3" w:tplc="040C000F" w:tentative="1">
      <w:start w:val="1"/>
      <w:numFmt w:val="decimal"/>
      <w:lvlText w:val="%4."/>
      <w:lvlJc w:val="left"/>
      <w:pPr>
        <w:ind w:left="3255" w:hanging="360"/>
      </w:pPr>
    </w:lvl>
    <w:lvl w:ilvl="4" w:tplc="040C0019" w:tentative="1">
      <w:start w:val="1"/>
      <w:numFmt w:val="lowerLetter"/>
      <w:lvlText w:val="%5."/>
      <w:lvlJc w:val="left"/>
      <w:pPr>
        <w:ind w:left="3975" w:hanging="360"/>
      </w:pPr>
    </w:lvl>
    <w:lvl w:ilvl="5" w:tplc="040C001B" w:tentative="1">
      <w:start w:val="1"/>
      <w:numFmt w:val="lowerRoman"/>
      <w:lvlText w:val="%6."/>
      <w:lvlJc w:val="right"/>
      <w:pPr>
        <w:ind w:left="4695" w:hanging="180"/>
      </w:pPr>
    </w:lvl>
    <w:lvl w:ilvl="6" w:tplc="040C000F" w:tentative="1">
      <w:start w:val="1"/>
      <w:numFmt w:val="decimal"/>
      <w:lvlText w:val="%7."/>
      <w:lvlJc w:val="left"/>
      <w:pPr>
        <w:ind w:left="5415" w:hanging="360"/>
      </w:pPr>
    </w:lvl>
    <w:lvl w:ilvl="7" w:tplc="040C0019" w:tentative="1">
      <w:start w:val="1"/>
      <w:numFmt w:val="lowerLetter"/>
      <w:lvlText w:val="%8."/>
      <w:lvlJc w:val="left"/>
      <w:pPr>
        <w:ind w:left="6135" w:hanging="360"/>
      </w:pPr>
    </w:lvl>
    <w:lvl w:ilvl="8" w:tplc="040C001B" w:tentative="1">
      <w:start w:val="1"/>
      <w:numFmt w:val="lowerRoman"/>
      <w:lvlText w:val="%9."/>
      <w:lvlJc w:val="right"/>
      <w:pPr>
        <w:ind w:left="6855" w:hanging="180"/>
      </w:pPr>
    </w:lvl>
  </w:abstractNum>
  <w:abstractNum w:abstractNumId="16" w15:restartNumberingAfterBreak="0">
    <w:nsid w:val="6361488E"/>
    <w:multiLevelType w:val="hybridMultilevel"/>
    <w:tmpl w:val="78B08990"/>
    <w:lvl w:ilvl="0" w:tplc="E02A3D20">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7" w15:restartNumberingAfterBreak="0">
    <w:nsid w:val="67712502"/>
    <w:multiLevelType w:val="hybridMultilevel"/>
    <w:tmpl w:val="E58023B6"/>
    <w:lvl w:ilvl="0" w:tplc="CB1EBBA2">
      <w:start w:val="1"/>
      <w:numFmt w:val="decimal"/>
      <w:lvlText w:val="%1-"/>
      <w:lvlJc w:val="left"/>
      <w:pPr>
        <w:ind w:left="720" w:hanging="360"/>
      </w:pPr>
      <w:rPr>
        <w:rFonts w:ascii="Times New Roman" w:hAnsi="Times New Roman"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8F4185C"/>
    <w:multiLevelType w:val="hybridMultilevel"/>
    <w:tmpl w:val="6984779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D08109B"/>
    <w:multiLevelType w:val="hybridMultilevel"/>
    <w:tmpl w:val="E30E24CA"/>
    <w:lvl w:ilvl="0" w:tplc="2408B7F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E224A8B"/>
    <w:multiLevelType w:val="hybridMultilevel"/>
    <w:tmpl w:val="E73C9882"/>
    <w:lvl w:ilvl="0" w:tplc="46EAFB48">
      <w:start w:val="1"/>
      <w:numFmt w:val="decimal"/>
      <w:lvlText w:val="%1."/>
      <w:lvlJc w:val="left"/>
      <w:pPr>
        <w:ind w:left="1776" w:hanging="360"/>
      </w:pPr>
      <w:rPr>
        <w:b/>
        <w:bCs/>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1" w15:restartNumberingAfterBreak="0">
    <w:nsid w:val="753F377B"/>
    <w:multiLevelType w:val="hybridMultilevel"/>
    <w:tmpl w:val="B6D475AE"/>
    <w:lvl w:ilvl="0" w:tplc="549EC58A">
      <w:start w:val="1"/>
      <w:numFmt w:val="decimal"/>
      <w:lvlText w:val="%1-"/>
      <w:lvlJc w:val="left"/>
      <w:pPr>
        <w:ind w:left="1429" w:hanging="360"/>
      </w:pPr>
      <w:rPr>
        <w:rFonts w:hint="default"/>
      </w:r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2" w15:restartNumberingAfterBreak="0">
    <w:nsid w:val="791A2B1B"/>
    <w:multiLevelType w:val="hybridMultilevel"/>
    <w:tmpl w:val="BB5A0C08"/>
    <w:lvl w:ilvl="0" w:tplc="D258F18A">
      <w:start w:val="1"/>
      <w:numFmt w:val="upperRoman"/>
      <w:lvlText w:val="%1)"/>
      <w:lvlJc w:val="left"/>
      <w:pPr>
        <w:ind w:left="1080" w:hanging="72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2"/>
  </w:num>
  <w:num w:numId="2">
    <w:abstractNumId w:val="12"/>
  </w:num>
  <w:num w:numId="3">
    <w:abstractNumId w:val="10"/>
  </w:num>
  <w:num w:numId="4">
    <w:abstractNumId w:val="16"/>
  </w:num>
  <w:num w:numId="5">
    <w:abstractNumId w:val="21"/>
  </w:num>
  <w:num w:numId="6">
    <w:abstractNumId w:val="15"/>
  </w:num>
  <w:num w:numId="7">
    <w:abstractNumId w:val="4"/>
  </w:num>
  <w:num w:numId="8">
    <w:abstractNumId w:val="0"/>
  </w:num>
  <w:num w:numId="9">
    <w:abstractNumId w:val="9"/>
  </w:num>
  <w:num w:numId="10">
    <w:abstractNumId w:val="6"/>
  </w:num>
  <w:num w:numId="11">
    <w:abstractNumId w:val="11"/>
  </w:num>
  <w:num w:numId="12">
    <w:abstractNumId w:val="19"/>
  </w:num>
  <w:num w:numId="13">
    <w:abstractNumId w:val="14"/>
  </w:num>
  <w:num w:numId="14">
    <w:abstractNumId w:val="7"/>
  </w:num>
  <w:num w:numId="15">
    <w:abstractNumId w:val="17"/>
  </w:num>
  <w:num w:numId="16">
    <w:abstractNumId w:val="20"/>
  </w:num>
  <w:num w:numId="17">
    <w:abstractNumId w:val="3"/>
  </w:num>
  <w:num w:numId="18">
    <w:abstractNumId w:val="18"/>
  </w:num>
  <w:num w:numId="19">
    <w:abstractNumId w:val="8"/>
  </w:num>
  <w:num w:numId="20">
    <w:abstractNumId w:val="2"/>
  </w:num>
  <w:num w:numId="21">
    <w:abstractNumId w:val="1"/>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228"/>
    <w:rsid w:val="00016301"/>
    <w:rsid w:val="0002005D"/>
    <w:rsid w:val="000520A0"/>
    <w:rsid w:val="000F5662"/>
    <w:rsid w:val="00123F53"/>
    <w:rsid w:val="00125594"/>
    <w:rsid w:val="00135509"/>
    <w:rsid w:val="00140B0C"/>
    <w:rsid w:val="001513A7"/>
    <w:rsid w:val="0018143C"/>
    <w:rsid w:val="001A2A5D"/>
    <w:rsid w:val="001B77B1"/>
    <w:rsid w:val="00200565"/>
    <w:rsid w:val="00226153"/>
    <w:rsid w:val="00260C3F"/>
    <w:rsid w:val="00263CE2"/>
    <w:rsid w:val="00304497"/>
    <w:rsid w:val="00346646"/>
    <w:rsid w:val="00376898"/>
    <w:rsid w:val="003B20D2"/>
    <w:rsid w:val="003B761D"/>
    <w:rsid w:val="003C614A"/>
    <w:rsid w:val="003E1BF9"/>
    <w:rsid w:val="004A2838"/>
    <w:rsid w:val="004C646A"/>
    <w:rsid w:val="004F4D79"/>
    <w:rsid w:val="0052776A"/>
    <w:rsid w:val="005D34F9"/>
    <w:rsid w:val="00681AFE"/>
    <w:rsid w:val="0069123E"/>
    <w:rsid w:val="006A4CC8"/>
    <w:rsid w:val="006B0DFD"/>
    <w:rsid w:val="006C681E"/>
    <w:rsid w:val="00783D4A"/>
    <w:rsid w:val="00791A25"/>
    <w:rsid w:val="007E1260"/>
    <w:rsid w:val="008203E9"/>
    <w:rsid w:val="008E2398"/>
    <w:rsid w:val="009021EC"/>
    <w:rsid w:val="0094522E"/>
    <w:rsid w:val="00953B52"/>
    <w:rsid w:val="00972FE0"/>
    <w:rsid w:val="009A1D44"/>
    <w:rsid w:val="00A61C3F"/>
    <w:rsid w:val="00AC0417"/>
    <w:rsid w:val="00AE7EE5"/>
    <w:rsid w:val="00B457B8"/>
    <w:rsid w:val="00B610B8"/>
    <w:rsid w:val="00B75410"/>
    <w:rsid w:val="00BE4E07"/>
    <w:rsid w:val="00C01743"/>
    <w:rsid w:val="00C14518"/>
    <w:rsid w:val="00C17001"/>
    <w:rsid w:val="00C437BA"/>
    <w:rsid w:val="00CE11F9"/>
    <w:rsid w:val="00D02601"/>
    <w:rsid w:val="00D16928"/>
    <w:rsid w:val="00DA61F8"/>
    <w:rsid w:val="00DE6B7F"/>
    <w:rsid w:val="00E211F0"/>
    <w:rsid w:val="00F04AC9"/>
    <w:rsid w:val="00F42228"/>
    <w:rsid w:val="00F6049B"/>
    <w:rsid w:val="00FF55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11BF9"/>
  <w15:docId w15:val="{CB50D750-04DA-4156-8450-E24D9861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2228"/>
    <w:pPr>
      <w:tabs>
        <w:tab w:val="center" w:pos="4536"/>
        <w:tab w:val="right" w:pos="9072"/>
      </w:tabs>
      <w:spacing w:after="0" w:line="240" w:lineRule="auto"/>
    </w:pPr>
  </w:style>
  <w:style w:type="character" w:customStyle="1" w:styleId="En-tteCar">
    <w:name w:val="En-tête Car"/>
    <w:basedOn w:val="Policepardfaut"/>
    <w:link w:val="En-tte"/>
    <w:uiPriority w:val="99"/>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 w:type="paragraph" w:styleId="Paragraphedeliste">
    <w:name w:val="List Paragraph"/>
    <w:basedOn w:val="Normal"/>
    <w:uiPriority w:val="34"/>
    <w:qFormat/>
    <w:rsid w:val="004F4D79"/>
    <w:pPr>
      <w:ind w:left="720"/>
      <w:contextualSpacing/>
    </w:pPr>
    <w:rPr>
      <w:rFonts w:ascii="Calibri" w:eastAsia="Calibri" w:hAnsi="Calibri" w:cs="Times New Roman"/>
    </w:rPr>
  </w:style>
  <w:style w:type="character" w:customStyle="1" w:styleId="link-wrapper">
    <w:name w:val="link-wrapper"/>
    <w:basedOn w:val="Policepardfaut"/>
    <w:rsid w:val="004F4D79"/>
  </w:style>
  <w:style w:type="character" w:styleId="lev">
    <w:name w:val="Strong"/>
    <w:basedOn w:val="Policepardfaut"/>
    <w:uiPriority w:val="22"/>
    <w:qFormat/>
    <w:rsid w:val="004F4D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utura-sciences.com/tech/definitions/informatique-ordinateur-586/"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futura-sciences.com/tech/actualites/securite-cyberattaques-humains-ia-peuvent-unir-62473/" TargetMode="External"/><Relationship Id="rId17" Type="http://schemas.openxmlformats.org/officeDocument/2006/relationships/hyperlink" Target="https://www.futura-sciences.com/tech/definitions/tech-sms-1955/" TargetMode="External"/><Relationship Id="rId2" Type="http://schemas.openxmlformats.org/officeDocument/2006/relationships/styles" Target="styles.xml"/><Relationship Id="rId16" Type="http://schemas.openxmlformats.org/officeDocument/2006/relationships/hyperlink" Target="https://www.futura-sciences.com/tech/definitions/securite-authentification-forte-150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utura-sciences.com/tech/questions-reponses/securite-premunir-phishing-119/" TargetMode="External"/><Relationship Id="rId5" Type="http://schemas.openxmlformats.org/officeDocument/2006/relationships/footnotes" Target="footnotes.xml"/><Relationship Id="rId15" Type="http://schemas.openxmlformats.org/officeDocument/2006/relationships/hyperlink" Target="https://www.futura-sciences.com/tech/definitions/informatique-reseau-informatique-599/" TargetMode="External"/><Relationship Id="rId23" Type="http://schemas.openxmlformats.org/officeDocument/2006/relationships/theme" Target="theme/theme1.xml"/><Relationship Id="rId10" Type="http://schemas.openxmlformats.org/officeDocument/2006/relationships/hyperlink" Target="https://www.futura-sciences.com/maison/definitions/maison-porte-10855/"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futura-sciences.com/sante/questions-reponses/travail-coronavirus-avantages-teletravail-13098/" TargetMode="External"/><Relationship Id="rId14" Type="http://schemas.openxmlformats.org/officeDocument/2006/relationships/hyperlink" Target="https://www.futura-sciences.com/tech/definitions/connection-vpn-1819/"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16</Pages>
  <Words>2828</Words>
  <Characters>15556</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laguiah</dc:creator>
  <cp:lastModifiedBy>Léandre Aguiah</cp:lastModifiedBy>
  <cp:revision>43</cp:revision>
  <dcterms:created xsi:type="dcterms:W3CDTF">2020-11-09T18:57:00Z</dcterms:created>
  <dcterms:modified xsi:type="dcterms:W3CDTF">2020-11-10T13:34:00Z</dcterms:modified>
</cp:coreProperties>
</file>