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844CA" w14:textId="77777777" w:rsidR="00BB5CC4" w:rsidRDefault="00BB5CC4" w:rsidP="00E4315E">
      <w:pPr>
        <w:widowControl w:val="0"/>
        <w:spacing w:before="18" w:after="0" w:line="360" w:lineRule="auto"/>
        <w:ind w:left="1196"/>
        <w:jc w:val="center"/>
        <w:rPr>
          <w:rFonts w:ascii="Century Gothic" w:hAnsi="Century Gothic" w:cs="Maiandra GD"/>
          <w:b/>
          <w:bCs/>
          <w:spacing w:val="-14"/>
          <w:sz w:val="28"/>
          <w:szCs w:val="28"/>
          <w:u w:val="single"/>
        </w:rPr>
      </w:pPr>
    </w:p>
    <w:p w14:paraId="74A33720" w14:textId="5870540D" w:rsidR="002C57F0" w:rsidRDefault="00017E87" w:rsidP="00E4315E">
      <w:pPr>
        <w:widowControl w:val="0"/>
        <w:spacing w:before="18" w:after="0" w:line="360" w:lineRule="auto"/>
        <w:ind w:left="1196"/>
        <w:jc w:val="center"/>
        <w:rPr>
          <w:rFonts w:ascii="Century Gothic" w:hAnsi="Century Gothic" w:cs="Maiandra GD"/>
          <w:b/>
          <w:bCs/>
          <w:spacing w:val="-14"/>
          <w:sz w:val="28"/>
          <w:szCs w:val="28"/>
          <w:u w:val="single"/>
        </w:rPr>
      </w:pPr>
      <w:r w:rsidRPr="00B240C6">
        <w:rPr>
          <w:rFonts w:ascii="Century Gothic" w:hAnsi="Century Gothic" w:cs="Maiandra GD"/>
          <w:b/>
          <w:bCs/>
          <w:spacing w:val="-14"/>
          <w:sz w:val="28"/>
          <w:szCs w:val="28"/>
          <w:u w:val="single"/>
        </w:rPr>
        <w:t>P</w:t>
      </w:r>
      <w:r>
        <w:rPr>
          <w:rFonts w:ascii="Century Gothic" w:hAnsi="Century Gothic" w:cs="Maiandra GD"/>
          <w:b/>
          <w:bCs/>
          <w:spacing w:val="-14"/>
          <w:sz w:val="28"/>
          <w:szCs w:val="28"/>
          <w:u w:val="single"/>
        </w:rPr>
        <w:t>ARTIE</w:t>
      </w:r>
      <w:r w:rsidRPr="00B240C6">
        <w:rPr>
          <w:rFonts w:ascii="Century Gothic" w:hAnsi="Century Gothic" w:cs="Maiandra GD"/>
          <w:b/>
          <w:bCs/>
          <w:spacing w:val="-14"/>
          <w:sz w:val="28"/>
          <w:szCs w:val="28"/>
          <w:u w:val="single"/>
        </w:rPr>
        <w:t xml:space="preserve"> TECHNIQUE</w:t>
      </w:r>
      <w:r>
        <w:rPr>
          <w:rFonts w:ascii="Century Gothic" w:hAnsi="Century Gothic" w:cs="Maiandra GD"/>
          <w:b/>
          <w:bCs/>
          <w:spacing w:val="-14"/>
          <w:sz w:val="28"/>
          <w:szCs w:val="28"/>
          <w:u w:val="single"/>
        </w:rPr>
        <w:t xml:space="preserve"> APPEL D’OFFRE</w:t>
      </w:r>
    </w:p>
    <w:p w14:paraId="6136CC4D" w14:textId="77777777" w:rsidR="00A90442" w:rsidRDefault="00A90442" w:rsidP="00E4315E">
      <w:pPr>
        <w:widowControl w:val="0"/>
        <w:spacing w:before="18" w:after="0" w:line="360" w:lineRule="auto"/>
        <w:ind w:left="1196"/>
        <w:jc w:val="center"/>
        <w:rPr>
          <w:rFonts w:ascii="Century Gothic" w:hAnsi="Century Gothic" w:cs="Maiandra GD"/>
          <w:b/>
          <w:bCs/>
          <w:spacing w:val="-14"/>
          <w:sz w:val="28"/>
          <w:szCs w:val="28"/>
          <w:u w:val="single"/>
        </w:rPr>
      </w:pPr>
    </w:p>
    <w:p w14:paraId="51709804" w14:textId="54BFB54B" w:rsidR="002C57F0" w:rsidRPr="001045FB" w:rsidRDefault="009B706B" w:rsidP="002C57F0">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1045FB">
        <w:rPr>
          <w:rFonts w:ascii="Century Gothic" w:hAnsi="Century Gothic" w:cs="Maiandra GD"/>
          <w:b/>
          <w:bCs/>
          <w:spacing w:val="-14"/>
          <w:sz w:val="28"/>
          <w:szCs w:val="28"/>
        </w:rPr>
        <w:t xml:space="preserve">ARCHITECTURE PROPOSEE </w:t>
      </w:r>
      <w:r w:rsidR="00C71191">
        <w:rPr>
          <w:rFonts w:ascii="Century Gothic" w:hAnsi="Century Gothic" w:cs="Maiandra GD"/>
          <w:b/>
          <w:bCs/>
          <w:spacing w:val="-14"/>
          <w:sz w:val="28"/>
          <w:szCs w:val="28"/>
        </w:rPr>
        <w:t>POUR LA</w:t>
      </w:r>
      <w:r w:rsidRPr="001045FB">
        <w:rPr>
          <w:rFonts w:ascii="Century Gothic" w:hAnsi="Century Gothic" w:cs="Maiandra GD"/>
          <w:b/>
          <w:bCs/>
          <w:spacing w:val="-14"/>
          <w:sz w:val="28"/>
          <w:szCs w:val="28"/>
        </w:rPr>
        <w:t xml:space="preserve"> GESTIONDES DES</w:t>
      </w:r>
      <w:r>
        <w:rPr>
          <w:rFonts w:ascii="Century Gothic" w:hAnsi="Century Gothic" w:cs="Maiandra GD"/>
          <w:spacing w:val="-14"/>
          <w:sz w:val="28"/>
          <w:szCs w:val="28"/>
        </w:rPr>
        <w:t xml:space="preserve"> </w:t>
      </w:r>
      <w:r w:rsidRPr="001045FB">
        <w:rPr>
          <w:rFonts w:ascii="Century Gothic" w:hAnsi="Century Gothic" w:cs="Maiandra GD"/>
          <w:b/>
          <w:bCs/>
          <w:spacing w:val="-14"/>
          <w:sz w:val="28"/>
          <w:szCs w:val="28"/>
        </w:rPr>
        <w:t xml:space="preserve">REQUETES CLIENTS </w:t>
      </w:r>
    </w:p>
    <w:p w14:paraId="7D93E5C2" w14:textId="1C9E6131" w:rsidR="009B706B"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sidRPr="00036FF0">
        <w:rPr>
          <w:rFonts w:ascii="Century Gothic" w:hAnsi="Century Gothic" w:cs="Maiandra GD"/>
          <w:spacing w:val="-14"/>
          <w:sz w:val="28"/>
          <w:szCs w:val="28"/>
        </w:rPr>
        <w:t xml:space="preserve">Architecture d’interconnexion </w:t>
      </w:r>
      <w:r w:rsidR="009B706B">
        <w:rPr>
          <w:rFonts w:ascii="Century Gothic" w:hAnsi="Century Gothic" w:cs="Maiandra GD"/>
          <w:spacing w:val="-14"/>
          <w:sz w:val="28"/>
          <w:szCs w:val="28"/>
        </w:rPr>
        <w:t>et routage des appels</w:t>
      </w:r>
    </w:p>
    <w:p w14:paraId="0303589D" w14:textId="1F946F6E" w:rsidR="0070697E" w:rsidRDefault="0070697E" w:rsidP="00722B2E">
      <w:pPr>
        <w:pStyle w:val="Paragraphedeliste"/>
        <w:widowControl w:val="0"/>
        <w:numPr>
          <w:ilvl w:val="3"/>
          <w:numId w:val="1"/>
        </w:numPr>
        <w:spacing w:before="18" w:after="0" w:line="360" w:lineRule="auto"/>
        <w:jc w:val="both"/>
        <w:rPr>
          <w:rFonts w:ascii="Century Gothic" w:hAnsi="Century Gothic" w:cs="Maiandra GD"/>
          <w:spacing w:val="-14"/>
          <w:sz w:val="28"/>
          <w:szCs w:val="28"/>
        </w:rPr>
      </w:pPr>
      <w:r>
        <w:rPr>
          <w:rFonts w:ascii="Century Gothic" w:hAnsi="Century Gothic" w:cs="Maiandra GD"/>
          <w:spacing w:val="-14"/>
          <w:sz w:val="28"/>
          <w:szCs w:val="28"/>
        </w:rPr>
        <w:t>Reception d’appel</w:t>
      </w:r>
    </w:p>
    <w:p w14:paraId="324121E8" w14:textId="0CFB4EDD" w:rsidR="001045FB" w:rsidRDefault="0070697E" w:rsidP="001045FB">
      <w:pPr>
        <w:pStyle w:val="Paragraphedeliste"/>
        <w:widowControl w:val="0"/>
        <w:numPr>
          <w:ilvl w:val="3"/>
          <w:numId w:val="1"/>
        </w:numPr>
        <w:spacing w:before="18" w:after="0" w:line="360" w:lineRule="auto"/>
        <w:jc w:val="both"/>
        <w:rPr>
          <w:rFonts w:ascii="Century Gothic" w:hAnsi="Century Gothic" w:cs="Maiandra GD"/>
          <w:spacing w:val="-14"/>
          <w:sz w:val="28"/>
          <w:szCs w:val="28"/>
        </w:rPr>
      </w:pPr>
      <w:r>
        <w:rPr>
          <w:rFonts w:ascii="Century Gothic" w:hAnsi="Century Gothic" w:cs="Maiandra GD"/>
          <w:spacing w:val="-14"/>
          <w:sz w:val="28"/>
          <w:szCs w:val="28"/>
        </w:rPr>
        <w:t>Emission d’appel</w:t>
      </w:r>
    </w:p>
    <w:p w14:paraId="200D370C" w14:textId="123536A9" w:rsidR="001045FB" w:rsidRPr="001045FB" w:rsidRDefault="001045FB" w:rsidP="001045FB">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Architecture d’accès à la plateforme de de production à distance</w:t>
      </w:r>
    </w:p>
    <w:p w14:paraId="0B558E27" w14:textId="77777777" w:rsidR="00BF2B72" w:rsidRPr="00445C24" w:rsidRDefault="00BF2B72" w:rsidP="00BF2B72">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C71191">
        <w:rPr>
          <w:rFonts w:ascii="Century Gothic" w:hAnsi="Century Gothic" w:cs="Maiandra GD"/>
          <w:b/>
          <w:bCs/>
          <w:spacing w:val="-14"/>
          <w:sz w:val="28"/>
          <w:szCs w:val="28"/>
        </w:rPr>
        <w:t xml:space="preserve">PRESENTATION DE NOTRE SOLUTION DE GESTION DES REQUETES OMNICANALES </w:t>
      </w:r>
    </w:p>
    <w:p w14:paraId="7B26674A" w14:textId="77777777" w:rsidR="00BF2B72" w:rsidRPr="00BF2B72" w:rsidRDefault="00BF2B72" w:rsidP="00BF2B72">
      <w:pPr>
        <w:widowControl w:val="0"/>
        <w:spacing w:before="18" w:after="0" w:line="360" w:lineRule="auto"/>
        <w:jc w:val="both"/>
        <w:rPr>
          <w:rFonts w:ascii="Century Gothic" w:hAnsi="Century Gothic" w:cs="Maiandra GD"/>
          <w:b/>
          <w:bCs/>
          <w:spacing w:val="-14"/>
          <w:sz w:val="28"/>
          <w:szCs w:val="28"/>
        </w:rPr>
      </w:pPr>
    </w:p>
    <w:p w14:paraId="66CCA8C7" w14:textId="0CC1A011" w:rsidR="009B706B" w:rsidRPr="00A90442" w:rsidRDefault="009B706B" w:rsidP="009B706B">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
          <w:sz w:val="28"/>
          <w:szCs w:val="28"/>
        </w:rPr>
        <w:t>P</w:t>
      </w:r>
      <w:r w:rsidRPr="00A90442">
        <w:rPr>
          <w:rFonts w:ascii="Century Gothic" w:hAnsi="Century Gothic" w:cs="Maiandra GD"/>
          <w:b/>
          <w:bCs/>
          <w:sz w:val="28"/>
          <w:szCs w:val="28"/>
        </w:rPr>
        <w:t>L</w:t>
      </w:r>
      <w:r w:rsidRPr="00A90442">
        <w:rPr>
          <w:rFonts w:ascii="Century Gothic" w:hAnsi="Century Gothic" w:cs="Maiandra GD"/>
          <w:b/>
          <w:bCs/>
          <w:spacing w:val="1"/>
          <w:sz w:val="28"/>
          <w:szCs w:val="28"/>
        </w:rPr>
        <w:t>A</w:t>
      </w:r>
      <w:r w:rsidRPr="00A90442">
        <w:rPr>
          <w:rFonts w:ascii="Century Gothic" w:hAnsi="Century Gothic" w:cs="Maiandra GD"/>
          <w:b/>
          <w:bCs/>
          <w:sz w:val="28"/>
          <w:szCs w:val="28"/>
        </w:rPr>
        <w:t>N</w:t>
      </w:r>
      <w:r w:rsidRPr="00A90442">
        <w:rPr>
          <w:rFonts w:ascii="Century Gothic" w:hAnsi="Century Gothic" w:cs="Maiandra GD"/>
          <w:b/>
          <w:bCs/>
          <w:spacing w:val="-1"/>
          <w:sz w:val="28"/>
          <w:szCs w:val="28"/>
        </w:rPr>
        <w:t xml:space="preserve"> </w:t>
      </w:r>
      <w:r w:rsidRPr="00A90442">
        <w:rPr>
          <w:rFonts w:ascii="Century Gothic" w:hAnsi="Century Gothic" w:cs="Maiandra GD"/>
          <w:b/>
          <w:bCs/>
          <w:sz w:val="28"/>
          <w:szCs w:val="28"/>
        </w:rPr>
        <w:t>DE</w:t>
      </w:r>
      <w:r w:rsidRPr="00A90442">
        <w:rPr>
          <w:rFonts w:ascii="Century Gothic" w:hAnsi="Century Gothic" w:cs="Maiandra GD"/>
          <w:b/>
          <w:bCs/>
          <w:spacing w:val="1"/>
          <w:sz w:val="28"/>
          <w:szCs w:val="28"/>
        </w:rPr>
        <w:t xml:space="preserve"> C</w:t>
      </w:r>
      <w:r w:rsidRPr="00A90442">
        <w:rPr>
          <w:rFonts w:ascii="Century Gothic" w:hAnsi="Century Gothic" w:cs="Maiandra GD"/>
          <w:b/>
          <w:bCs/>
          <w:sz w:val="28"/>
          <w:szCs w:val="28"/>
        </w:rPr>
        <w:t>O</w:t>
      </w:r>
      <w:r w:rsidRPr="00A90442">
        <w:rPr>
          <w:rFonts w:ascii="Century Gothic" w:hAnsi="Century Gothic" w:cs="Maiandra GD"/>
          <w:b/>
          <w:bCs/>
          <w:spacing w:val="2"/>
          <w:sz w:val="28"/>
          <w:szCs w:val="28"/>
        </w:rPr>
        <w:t>N</w:t>
      </w:r>
      <w:r w:rsidRPr="00A90442">
        <w:rPr>
          <w:rFonts w:ascii="Century Gothic" w:hAnsi="Century Gothic" w:cs="Maiandra GD"/>
          <w:b/>
          <w:bCs/>
          <w:sz w:val="28"/>
          <w:szCs w:val="28"/>
        </w:rPr>
        <w:t>TI</w:t>
      </w:r>
      <w:r w:rsidRPr="00A90442">
        <w:rPr>
          <w:rFonts w:ascii="Century Gothic" w:hAnsi="Century Gothic" w:cs="Maiandra GD"/>
          <w:b/>
          <w:bCs/>
          <w:spacing w:val="-1"/>
          <w:sz w:val="28"/>
          <w:szCs w:val="28"/>
        </w:rPr>
        <w:t>N</w:t>
      </w:r>
      <w:r w:rsidRPr="00A90442">
        <w:rPr>
          <w:rFonts w:ascii="Century Gothic" w:hAnsi="Century Gothic" w:cs="Maiandra GD"/>
          <w:b/>
          <w:bCs/>
          <w:spacing w:val="1"/>
          <w:sz w:val="28"/>
          <w:szCs w:val="28"/>
        </w:rPr>
        <w:t>U</w:t>
      </w:r>
      <w:r w:rsidRPr="00A90442">
        <w:rPr>
          <w:rFonts w:ascii="Century Gothic" w:hAnsi="Century Gothic" w:cs="Maiandra GD"/>
          <w:b/>
          <w:bCs/>
          <w:sz w:val="28"/>
          <w:szCs w:val="28"/>
        </w:rPr>
        <w:t xml:space="preserve">ITE </w:t>
      </w:r>
    </w:p>
    <w:p w14:paraId="17ED4CDF" w14:textId="77777777" w:rsidR="00AF591C" w:rsidRDefault="000F0CB3" w:rsidP="00853ABB">
      <w:pPr>
        <w:pStyle w:val="Paragraphedeliste"/>
        <w:widowControl w:val="0"/>
        <w:numPr>
          <w:ilvl w:val="2"/>
          <w:numId w:val="1"/>
        </w:numPr>
        <w:spacing w:before="18" w:after="0" w:line="360" w:lineRule="auto"/>
        <w:jc w:val="both"/>
        <w:rPr>
          <w:rFonts w:ascii="Century Gothic" w:hAnsi="Century Gothic" w:cs="Maiandra GD"/>
          <w:spacing w:val="-14"/>
          <w:sz w:val="28"/>
          <w:szCs w:val="28"/>
        </w:rPr>
      </w:pPr>
      <w:r w:rsidRPr="00AF591C">
        <w:rPr>
          <w:rFonts w:ascii="Century Gothic" w:hAnsi="Century Gothic" w:cs="Maiandra GD"/>
          <w:spacing w:val="-14"/>
          <w:sz w:val="28"/>
          <w:szCs w:val="28"/>
        </w:rPr>
        <w:t>Solution de stockage et archivage</w:t>
      </w:r>
    </w:p>
    <w:p w14:paraId="60F7F829" w14:textId="26255281" w:rsidR="000F0CB3" w:rsidRDefault="000F0CB3" w:rsidP="00853ABB">
      <w:pPr>
        <w:pStyle w:val="Paragraphedeliste"/>
        <w:widowControl w:val="0"/>
        <w:numPr>
          <w:ilvl w:val="2"/>
          <w:numId w:val="1"/>
        </w:numPr>
        <w:spacing w:before="18" w:after="0" w:line="360" w:lineRule="auto"/>
        <w:jc w:val="both"/>
        <w:rPr>
          <w:rFonts w:ascii="Century Gothic" w:hAnsi="Century Gothic" w:cs="Maiandra GD"/>
          <w:spacing w:val="-14"/>
          <w:sz w:val="28"/>
          <w:szCs w:val="28"/>
        </w:rPr>
      </w:pPr>
      <w:r w:rsidRPr="00AF591C">
        <w:rPr>
          <w:rFonts w:ascii="Century Gothic" w:hAnsi="Century Gothic" w:cs="Maiandra GD"/>
          <w:spacing w:val="-14"/>
          <w:sz w:val="28"/>
          <w:szCs w:val="28"/>
        </w:rPr>
        <w:t>Solution de site redondant</w:t>
      </w:r>
    </w:p>
    <w:p w14:paraId="16E15B65" w14:textId="77777777" w:rsidR="00164CC0" w:rsidRDefault="00164CC0" w:rsidP="00164CC0">
      <w:pPr>
        <w:pStyle w:val="Paragraphedeliste"/>
        <w:widowControl w:val="0"/>
        <w:spacing w:before="18" w:after="0" w:line="360" w:lineRule="auto"/>
        <w:ind w:left="1196"/>
        <w:jc w:val="both"/>
        <w:rPr>
          <w:rFonts w:ascii="Century Gothic" w:hAnsi="Century Gothic" w:cs="Maiandra GD"/>
          <w:b/>
          <w:bCs/>
          <w:spacing w:val="-14"/>
          <w:sz w:val="28"/>
          <w:szCs w:val="28"/>
        </w:rPr>
      </w:pPr>
    </w:p>
    <w:p w14:paraId="70AC20AA" w14:textId="166E0C7A" w:rsidR="00164CC0" w:rsidRPr="00BF2B72" w:rsidRDefault="00164CC0" w:rsidP="00164CC0">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BF2B72">
        <w:rPr>
          <w:rFonts w:ascii="Century Gothic" w:hAnsi="Century Gothic" w:cs="Maiandra GD"/>
          <w:b/>
          <w:bCs/>
          <w:spacing w:val="-14"/>
          <w:sz w:val="28"/>
          <w:szCs w:val="28"/>
        </w:rPr>
        <w:t>SYNTHESE DE SPECIFICATION TECHNIQUE</w:t>
      </w:r>
    </w:p>
    <w:p w14:paraId="00DAE3CD" w14:textId="77777777" w:rsidR="00BF2B72" w:rsidRPr="00164CC0" w:rsidRDefault="00BF2B72" w:rsidP="00164CC0">
      <w:pPr>
        <w:widowControl w:val="0"/>
        <w:spacing w:before="18" w:after="0" w:line="360" w:lineRule="auto"/>
        <w:jc w:val="both"/>
        <w:rPr>
          <w:rFonts w:ascii="Century Gothic" w:hAnsi="Century Gothic" w:cs="Maiandra GD"/>
          <w:spacing w:val="-14"/>
          <w:sz w:val="28"/>
          <w:szCs w:val="28"/>
        </w:rPr>
      </w:pPr>
    </w:p>
    <w:p w14:paraId="7217C535" w14:textId="4EBA4F0D" w:rsidR="00D41E0F" w:rsidRPr="00C71191" w:rsidRDefault="00C71191" w:rsidP="00D41E0F">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C71191">
        <w:rPr>
          <w:rFonts w:ascii="Century Gothic" w:hAnsi="Century Gothic" w:cs="Maiandra GD"/>
          <w:b/>
          <w:bCs/>
          <w:spacing w:val="1"/>
          <w:sz w:val="28"/>
          <w:szCs w:val="28"/>
        </w:rPr>
        <w:t>POLITIQUE DE SECURITE DU SYSTEME D’INFORMATIONS</w:t>
      </w:r>
    </w:p>
    <w:p w14:paraId="14F57E7D" w14:textId="77777777" w:rsidR="00D41E0F" w:rsidRDefault="00D41E0F" w:rsidP="00D41E0F">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Gestion des identification et accès</w:t>
      </w:r>
    </w:p>
    <w:p w14:paraId="29023B2E" w14:textId="77777777" w:rsidR="00D41E0F" w:rsidRDefault="00D41E0F" w:rsidP="00D41E0F">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Sécurité des données</w:t>
      </w:r>
    </w:p>
    <w:p w14:paraId="55A52F46" w14:textId="77777777" w:rsidR="00D41E0F" w:rsidRPr="00722B2E" w:rsidRDefault="00D41E0F" w:rsidP="00D41E0F">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Sécurité de l’infrastructure</w:t>
      </w:r>
    </w:p>
    <w:p w14:paraId="0EED4EB6" w14:textId="77777777" w:rsidR="00BF2B72" w:rsidRPr="00164CC0" w:rsidRDefault="00BF2B72" w:rsidP="00164CC0">
      <w:pPr>
        <w:widowControl w:val="0"/>
        <w:spacing w:before="18" w:after="0" w:line="360" w:lineRule="auto"/>
        <w:jc w:val="both"/>
        <w:rPr>
          <w:rFonts w:ascii="Century Gothic" w:hAnsi="Century Gothic" w:cs="Maiandra GD"/>
          <w:b/>
          <w:bCs/>
          <w:color w:val="FF0000"/>
          <w:spacing w:val="-14"/>
          <w:sz w:val="28"/>
          <w:szCs w:val="28"/>
        </w:rPr>
      </w:pPr>
    </w:p>
    <w:p w14:paraId="174FF933" w14:textId="5C3784C0" w:rsidR="00D41E0F" w:rsidRPr="00A90442" w:rsidRDefault="00D41E0F" w:rsidP="00B534E3">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4"/>
          <w:sz w:val="28"/>
          <w:szCs w:val="28"/>
        </w:rPr>
        <w:t>ANNEXES</w:t>
      </w:r>
    </w:p>
    <w:p w14:paraId="115C53EF" w14:textId="56595EFA" w:rsidR="00722B2E" w:rsidRDefault="00722B2E" w:rsidP="002C57F0"/>
    <w:p w14:paraId="3D9D7B88" w14:textId="5D98DAA9" w:rsidR="002332A8" w:rsidRDefault="002332A8" w:rsidP="002C57F0"/>
    <w:p w14:paraId="2A5B26B5" w14:textId="77777777" w:rsidR="00B534E3" w:rsidRPr="00B534E3" w:rsidRDefault="00B534E3" w:rsidP="00B534E3">
      <w:pPr>
        <w:pStyle w:val="Paragraphedeliste"/>
        <w:widowControl w:val="0"/>
        <w:numPr>
          <w:ilvl w:val="0"/>
          <w:numId w:val="2"/>
        </w:numPr>
        <w:spacing w:before="18" w:after="0" w:line="360" w:lineRule="auto"/>
        <w:jc w:val="both"/>
        <w:rPr>
          <w:rFonts w:ascii="Century Gothic" w:hAnsi="Century Gothic" w:cs="Maiandra GD"/>
          <w:color w:val="FF0000"/>
          <w:spacing w:val="-14"/>
          <w:sz w:val="28"/>
          <w:szCs w:val="28"/>
        </w:rPr>
      </w:pPr>
      <w:r w:rsidRPr="00BF2B72">
        <w:rPr>
          <w:rFonts w:ascii="Century Gothic" w:hAnsi="Century Gothic" w:cs="Maiandra GD"/>
          <w:b/>
          <w:bCs/>
          <w:color w:val="FF0000"/>
          <w:sz w:val="28"/>
          <w:szCs w:val="28"/>
        </w:rPr>
        <w:t>ARCHITECTURE PROPOSEE ET SOLUTION DE GESTIONDES DES REQUETES CLIENTS</w:t>
      </w:r>
      <w:r w:rsidRPr="00B534E3">
        <w:rPr>
          <w:rFonts w:ascii="Century Gothic" w:hAnsi="Century Gothic" w:cs="Maiandra GD"/>
          <w:color w:val="FF0000"/>
          <w:spacing w:val="-14"/>
          <w:sz w:val="28"/>
          <w:szCs w:val="28"/>
        </w:rPr>
        <w:t xml:space="preserve"> </w:t>
      </w:r>
    </w:p>
    <w:p w14:paraId="623BFCF1" w14:textId="5CEA1E6F" w:rsidR="002C57F0" w:rsidRPr="00344BD1" w:rsidRDefault="002C57F0" w:rsidP="002C57F0">
      <w:pPr>
        <w:pStyle w:val="Paragraphedeliste"/>
        <w:widowControl w:val="0"/>
        <w:numPr>
          <w:ilvl w:val="1"/>
          <w:numId w:val="2"/>
        </w:numPr>
        <w:spacing w:before="18" w:after="0" w:line="360" w:lineRule="auto"/>
        <w:jc w:val="both"/>
        <w:rPr>
          <w:rFonts w:ascii="Century Gothic" w:hAnsi="Century Gothic" w:cs="Maiandra GD"/>
          <w:color w:val="FF0000"/>
          <w:spacing w:val="-14"/>
          <w:sz w:val="24"/>
          <w:szCs w:val="24"/>
        </w:rPr>
      </w:pPr>
      <w:r w:rsidRPr="00344BD1">
        <w:rPr>
          <w:rFonts w:ascii="Century Gothic" w:hAnsi="Century Gothic" w:cs="Maiandra GD"/>
          <w:color w:val="FF0000"/>
          <w:spacing w:val="-14"/>
          <w:sz w:val="24"/>
          <w:szCs w:val="24"/>
        </w:rPr>
        <w:t xml:space="preserve">Architecture </w:t>
      </w:r>
      <w:r w:rsidR="0070697E" w:rsidRPr="00344BD1">
        <w:rPr>
          <w:rFonts w:ascii="Century Gothic" w:hAnsi="Century Gothic" w:cs="Maiandra GD"/>
          <w:color w:val="FF0000"/>
          <w:spacing w:val="-14"/>
          <w:sz w:val="24"/>
          <w:szCs w:val="24"/>
        </w:rPr>
        <w:t>d’interconnexion et</w:t>
      </w:r>
      <w:r w:rsidR="00B534E3" w:rsidRPr="00344BD1">
        <w:rPr>
          <w:rFonts w:ascii="Century Gothic" w:hAnsi="Century Gothic" w:cs="Maiandra GD"/>
          <w:color w:val="FF0000"/>
          <w:spacing w:val="-14"/>
          <w:sz w:val="24"/>
          <w:szCs w:val="24"/>
        </w:rPr>
        <w:t xml:space="preserve"> routage des appels</w:t>
      </w:r>
    </w:p>
    <w:p w14:paraId="3263874A" w14:textId="77777777" w:rsidR="002C57F0" w:rsidRPr="00181203" w:rsidRDefault="002C57F0" w:rsidP="002C57F0">
      <w:pPr>
        <w:widowControl w:val="0"/>
        <w:spacing w:before="18" w:after="0" w:line="360" w:lineRule="auto"/>
        <w:ind w:firstLine="708"/>
        <w:jc w:val="both"/>
        <w:rPr>
          <w:rFonts w:ascii="Century Gothic" w:hAnsi="Century Gothic" w:cs="Calibri"/>
          <w:spacing w:val="-1"/>
          <w:sz w:val="24"/>
          <w:szCs w:val="24"/>
        </w:rPr>
      </w:pPr>
      <w:r w:rsidRPr="00181203">
        <w:rPr>
          <w:rFonts w:ascii="Century Gothic" w:hAnsi="Century Gothic" w:cs="Calibri"/>
          <w:spacing w:val="-1"/>
          <w:sz w:val="24"/>
          <w:szCs w:val="24"/>
        </w:rPr>
        <w:t>Nous proposons l’architecture ci-dessous pour interconnecter nos sites afin de recevoir aussi bien les requêtes voix que l’accès aux applications métiers (afin de répondre efficacement aux préoccupations des abonnées).</w:t>
      </w:r>
    </w:p>
    <w:p w14:paraId="1252C9E5" w14:textId="7B9ECF58" w:rsidR="008B5B83" w:rsidRPr="00181203" w:rsidRDefault="00B31012" w:rsidP="002C57F0">
      <w:pPr>
        <w:widowControl w:val="0"/>
        <w:spacing w:before="18" w:after="0" w:line="360" w:lineRule="auto"/>
        <w:ind w:firstLine="708"/>
        <w:jc w:val="both"/>
        <w:rPr>
          <w:rFonts w:ascii="Century Gothic" w:hAnsi="Century Gothic" w:cs="Calibri"/>
          <w:spacing w:val="-1"/>
          <w:sz w:val="24"/>
          <w:szCs w:val="24"/>
        </w:rPr>
      </w:pPr>
      <w:r w:rsidRPr="00181203">
        <w:rPr>
          <w:rFonts w:ascii="Century Gothic" w:hAnsi="Century Gothic" w:cs="Calibri"/>
          <w:spacing w:val="-1"/>
          <w:sz w:val="24"/>
          <w:szCs w:val="24"/>
        </w:rPr>
        <w:t>N</w:t>
      </w:r>
      <w:r w:rsidR="002C57F0" w:rsidRPr="00181203">
        <w:rPr>
          <w:rFonts w:ascii="Century Gothic" w:hAnsi="Century Gothic" w:cs="Calibri"/>
          <w:spacing w:val="-1"/>
          <w:sz w:val="24"/>
          <w:szCs w:val="24"/>
        </w:rPr>
        <w:t>ous proposons une architecture basée sur la Voix sur IP (Trunk SIP). Ce qui nous permettra d’augmenter facilement les capacités de réceptions</w:t>
      </w:r>
      <w:r w:rsidR="008B5B83" w:rsidRPr="00181203">
        <w:rPr>
          <w:rFonts w:ascii="Century Gothic" w:hAnsi="Century Gothic" w:cs="Calibri"/>
          <w:spacing w:val="-1"/>
          <w:sz w:val="24"/>
          <w:szCs w:val="24"/>
        </w:rPr>
        <w:t xml:space="preserve"> et d’émission</w:t>
      </w:r>
      <w:r w:rsidR="002C57F0" w:rsidRPr="00181203">
        <w:rPr>
          <w:rFonts w:ascii="Century Gothic" w:hAnsi="Century Gothic" w:cs="Calibri"/>
          <w:spacing w:val="-1"/>
          <w:sz w:val="24"/>
          <w:szCs w:val="24"/>
        </w:rPr>
        <w:t xml:space="preserve"> des requêtes sans engendrer d’important coût matériel.</w:t>
      </w:r>
      <w:r w:rsidR="008B5B83" w:rsidRPr="00181203">
        <w:rPr>
          <w:rFonts w:ascii="Century Gothic" w:hAnsi="Century Gothic" w:cs="Calibri"/>
          <w:spacing w:val="-1"/>
          <w:sz w:val="24"/>
          <w:szCs w:val="24"/>
        </w:rPr>
        <w:t xml:space="preserve"> </w:t>
      </w:r>
    </w:p>
    <w:p w14:paraId="04D2CAFF" w14:textId="77777777" w:rsidR="00344BD1" w:rsidRPr="00344BD1" w:rsidRDefault="00344BD1" w:rsidP="002C57F0">
      <w:pPr>
        <w:widowControl w:val="0"/>
        <w:spacing w:before="18" w:after="0" w:line="360" w:lineRule="auto"/>
        <w:ind w:firstLine="708"/>
        <w:jc w:val="both"/>
        <w:rPr>
          <w:rFonts w:ascii="Century Gothic" w:hAnsi="Century Gothic" w:cs="Maiandra GD"/>
          <w:spacing w:val="-14"/>
          <w:sz w:val="24"/>
          <w:szCs w:val="24"/>
        </w:rPr>
      </w:pPr>
    </w:p>
    <w:p w14:paraId="3FE10CB4" w14:textId="5A127155" w:rsidR="002C57F0" w:rsidRDefault="00B91B34" w:rsidP="002C57F0">
      <w:pPr>
        <w:pStyle w:val="Paragraphedeliste"/>
        <w:widowControl w:val="0"/>
        <w:spacing w:after="0" w:line="240" w:lineRule="auto"/>
        <w:ind w:left="0"/>
        <w:jc w:val="center"/>
        <w:rPr>
          <w:rFonts w:ascii="Times New Roman" w:hAnsi="Times New Roman"/>
          <w:sz w:val="13"/>
          <w:szCs w:val="13"/>
        </w:rPr>
      </w:pPr>
      <w:r>
        <w:rPr>
          <w:noProof/>
        </w:rPr>
        <w:drawing>
          <wp:inline distT="0" distB="0" distL="0" distR="0" wp14:anchorId="3B13A6C0" wp14:editId="7CAC6670">
            <wp:extent cx="6278880" cy="3040380"/>
            <wp:effectExtent l="133350" t="114300" r="121920" b="1600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1069" cy="3041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B13719" w14:textId="66EB87C0" w:rsidR="002C57F0" w:rsidRDefault="002C57F0" w:rsidP="002C57F0">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de</w:t>
      </w:r>
      <w:r w:rsidRPr="005D5DD1">
        <w:rPr>
          <w:rFonts w:ascii="Century Gothic" w:hAnsi="Century Gothic" w:cs="Calibri"/>
          <w:b/>
          <w:bCs/>
          <w:spacing w:val="-3"/>
          <w:sz w:val="28"/>
          <w:szCs w:val="28"/>
          <w:u w:val="single"/>
        </w:rPr>
        <w:t xml:space="preserve"> </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ou</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a</w:t>
      </w:r>
      <w:r w:rsidRPr="005D5DD1">
        <w:rPr>
          <w:rFonts w:ascii="Century Gothic" w:hAnsi="Century Gothic" w:cs="Calibri"/>
          <w:b/>
          <w:bCs/>
          <w:spacing w:val="1"/>
          <w:sz w:val="28"/>
          <w:szCs w:val="28"/>
          <w:u w:val="single"/>
        </w:rPr>
        <w:t>g</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pacing w:val="-1"/>
          <w:sz w:val="28"/>
          <w:szCs w:val="28"/>
          <w:u w:val="single"/>
        </w:rPr>
        <w:t>es requêtes voix</w:t>
      </w:r>
    </w:p>
    <w:p w14:paraId="74C3CAE1" w14:textId="6DA9D986" w:rsidR="0070697E" w:rsidRDefault="0070697E" w:rsidP="0070697E">
      <w:pPr>
        <w:widowControl w:val="0"/>
        <w:spacing w:after="0" w:line="360" w:lineRule="auto"/>
        <w:jc w:val="both"/>
        <w:rPr>
          <w:rFonts w:ascii="Century Gothic" w:hAnsi="Century Gothic" w:cs="Calibri"/>
          <w:b/>
          <w:bCs/>
          <w:spacing w:val="-1"/>
          <w:sz w:val="28"/>
          <w:szCs w:val="28"/>
          <w:u w:val="single"/>
        </w:rPr>
      </w:pPr>
    </w:p>
    <w:p w14:paraId="41A3C8E3" w14:textId="75FCE491" w:rsidR="00344BD1" w:rsidRDefault="00D41E0F" w:rsidP="00344BD1">
      <w:pPr>
        <w:pStyle w:val="Paragraphedeliste"/>
        <w:widowControl w:val="0"/>
        <w:numPr>
          <w:ilvl w:val="3"/>
          <w:numId w:val="2"/>
        </w:numPr>
        <w:spacing w:after="0" w:line="360" w:lineRule="auto"/>
        <w:jc w:val="both"/>
        <w:rPr>
          <w:rFonts w:ascii="Century Gothic" w:hAnsi="Century Gothic" w:cs="Calibri"/>
          <w:spacing w:val="-1"/>
          <w:sz w:val="28"/>
          <w:szCs w:val="28"/>
          <w:u w:val="single"/>
        </w:rPr>
      </w:pPr>
      <w:r w:rsidRPr="00D41E0F">
        <w:rPr>
          <w:rFonts w:ascii="Century Gothic" w:hAnsi="Century Gothic" w:cs="Calibri"/>
          <w:spacing w:val="-1"/>
          <w:sz w:val="28"/>
          <w:szCs w:val="28"/>
          <w:u w:val="single"/>
        </w:rPr>
        <w:t>Reception d’appels</w:t>
      </w:r>
    </w:p>
    <w:p w14:paraId="01D996F9" w14:textId="79C45233" w:rsidR="00344BD1" w:rsidRPr="00344BD1" w:rsidRDefault="00344BD1" w:rsidP="00344BD1">
      <w:pPr>
        <w:widowControl w:val="0"/>
        <w:spacing w:after="0" w:line="360" w:lineRule="auto"/>
        <w:jc w:val="both"/>
        <w:rPr>
          <w:rFonts w:ascii="Century Gothic" w:hAnsi="Century Gothic" w:cs="Calibri"/>
          <w:spacing w:val="-1"/>
          <w:sz w:val="24"/>
          <w:szCs w:val="24"/>
        </w:rPr>
      </w:pPr>
      <w:r w:rsidRPr="00344BD1">
        <w:rPr>
          <w:rFonts w:ascii="Century Gothic" w:hAnsi="Century Gothic" w:cs="Calibri"/>
          <w:spacing w:val="-1"/>
          <w:sz w:val="24"/>
          <w:szCs w:val="24"/>
        </w:rPr>
        <w:t xml:space="preserve">Ci-dessous une description de routage des appels </w:t>
      </w:r>
      <w:r w:rsidR="000D34B7">
        <w:rPr>
          <w:rFonts w:ascii="Century Gothic" w:hAnsi="Century Gothic" w:cs="Calibri"/>
          <w:spacing w:val="-1"/>
          <w:sz w:val="24"/>
          <w:szCs w:val="24"/>
        </w:rPr>
        <w:t xml:space="preserve">entrants </w:t>
      </w:r>
      <w:r w:rsidRPr="00344BD1">
        <w:rPr>
          <w:rFonts w:ascii="Century Gothic" w:hAnsi="Century Gothic" w:cs="Calibri"/>
          <w:spacing w:val="-1"/>
          <w:sz w:val="24"/>
          <w:szCs w:val="24"/>
        </w:rPr>
        <w:t xml:space="preserve">des abonnés </w:t>
      </w:r>
      <w:r w:rsidR="001B71A8">
        <w:rPr>
          <w:rFonts w:ascii="Century Gothic" w:hAnsi="Century Gothic" w:cs="Calibri"/>
          <w:spacing w:val="-1"/>
          <w:sz w:val="24"/>
          <w:szCs w:val="24"/>
        </w:rPr>
        <w:t>MOOV-AFRICA CI</w:t>
      </w:r>
      <w:r w:rsidRPr="00344BD1">
        <w:rPr>
          <w:rFonts w:ascii="Century Gothic" w:hAnsi="Century Gothic" w:cs="Calibri"/>
          <w:spacing w:val="-1"/>
          <w:sz w:val="24"/>
          <w:szCs w:val="24"/>
        </w:rPr>
        <w:t xml:space="preserve"> vers le call Center :</w:t>
      </w:r>
    </w:p>
    <w:p w14:paraId="435E7FEF" w14:textId="3A8E28F6"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 xml:space="preserve">Les abonnés </w:t>
      </w:r>
      <w:r w:rsidR="001B71A8">
        <w:rPr>
          <w:rFonts w:ascii="Century Gothic" w:eastAsiaTheme="minorHAnsi" w:hAnsi="Century Gothic" w:cs="Calibri"/>
          <w:spacing w:val="-1"/>
          <w:sz w:val="24"/>
          <w:szCs w:val="24"/>
          <w:lang w:eastAsia="en-US"/>
        </w:rPr>
        <w:t xml:space="preserve">MOOV-AFRICA </w:t>
      </w:r>
      <w:r w:rsidR="00C71191">
        <w:rPr>
          <w:rFonts w:ascii="Century Gothic" w:eastAsiaTheme="minorHAnsi" w:hAnsi="Century Gothic" w:cs="Calibri"/>
          <w:spacing w:val="-1"/>
          <w:sz w:val="24"/>
          <w:szCs w:val="24"/>
          <w:lang w:eastAsia="en-US"/>
        </w:rPr>
        <w:t xml:space="preserve">CI </w:t>
      </w:r>
      <w:r w:rsidR="00C71191" w:rsidRPr="00344BD1">
        <w:rPr>
          <w:rFonts w:ascii="Century Gothic" w:eastAsiaTheme="minorHAnsi" w:hAnsi="Century Gothic" w:cs="Calibri"/>
          <w:spacing w:val="-1"/>
          <w:sz w:val="24"/>
          <w:szCs w:val="24"/>
          <w:lang w:eastAsia="en-US"/>
        </w:rPr>
        <w:t>émettent</w:t>
      </w:r>
      <w:r w:rsidRPr="00344BD1">
        <w:rPr>
          <w:rFonts w:ascii="Century Gothic" w:eastAsiaTheme="minorHAnsi" w:hAnsi="Century Gothic" w:cs="Calibri"/>
          <w:spacing w:val="-1"/>
          <w:sz w:val="24"/>
          <w:szCs w:val="24"/>
          <w:lang w:eastAsia="en-US"/>
        </w:rPr>
        <w:t xml:space="preserve"> un appel vers le numéro du service client </w:t>
      </w:r>
    </w:p>
    <w:p w14:paraId="1B5EDB01" w14:textId="77777777"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lastRenderedPageBreak/>
        <w:t xml:space="preserve">Les appels arrivent sur le MSC (Mobile services </w:t>
      </w:r>
      <w:proofErr w:type="spellStart"/>
      <w:r w:rsidRPr="00344BD1">
        <w:rPr>
          <w:rFonts w:ascii="Century Gothic" w:eastAsiaTheme="minorHAnsi" w:hAnsi="Century Gothic" w:cs="Calibri"/>
          <w:spacing w:val="-1"/>
          <w:sz w:val="24"/>
          <w:szCs w:val="24"/>
          <w:lang w:eastAsia="en-US"/>
        </w:rPr>
        <w:t>Switching</w:t>
      </w:r>
      <w:proofErr w:type="spellEnd"/>
      <w:r w:rsidRPr="00344BD1">
        <w:rPr>
          <w:rFonts w:ascii="Century Gothic" w:eastAsiaTheme="minorHAnsi" w:hAnsi="Century Gothic" w:cs="Calibri"/>
          <w:spacing w:val="-1"/>
          <w:sz w:val="24"/>
          <w:szCs w:val="24"/>
          <w:lang w:eastAsia="en-US"/>
        </w:rPr>
        <w:t xml:space="preserve"> Center) ou la plateforme SIP de l’opérateur qui le redirige vers le PABX </w:t>
      </w:r>
    </w:p>
    <w:p w14:paraId="21046D69" w14:textId="7B9ABC85"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Pr>
          <w:rFonts w:ascii="Century Gothic" w:eastAsiaTheme="minorHAnsi" w:hAnsi="Century Gothic" w:cs="Calibri"/>
          <w:spacing w:val="-1"/>
          <w:sz w:val="24"/>
          <w:szCs w:val="24"/>
          <w:lang w:eastAsia="en-US"/>
        </w:rPr>
        <w:t>C</w:t>
      </w:r>
      <w:r w:rsidRPr="00344BD1">
        <w:rPr>
          <w:rFonts w:ascii="Century Gothic" w:eastAsiaTheme="minorHAnsi" w:hAnsi="Century Gothic" w:cs="Calibri"/>
          <w:spacing w:val="-1"/>
          <w:sz w:val="24"/>
          <w:szCs w:val="24"/>
          <w:lang w:eastAsia="en-US"/>
        </w:rPr>
        <w:t xml:space="preserve">es appels sont alors dirigés vers le call center via une liaison </w:t>
      </w:r>
      <w:r>
        <w:rPr>
          <w:rFonts w:ascii="Century Gothic" w:eastAsiaTheme="minorHAnsi" w:hAnsi="Century Gothic" w:cs="Calibri"/>
          <w:spacing w:val="-1"/>
          <w:sz w:val="24"/>
          <w:szCs w:val="24"/>
          <w:lang w:eastAsia="en-US"/>
        </w:rPr>
        <w:t>Faisceau hertzien</w:t>
      </w:r>
      <w:r w:rsidRPr="00344BD1">
        <w:rPr>
          <w:rFonts w:ascii="Century Gothic" w:eastAsiaTheme="minorHAnsi" w:hAnsi="Century Gothic" w:cs="Calibri"/>
          <w:spacing w:val="-1"/>
          <w:sz w:val="24"/>
          <w:szCs w:val="24"/>
          <w:lang w:eastAsia="en-US"/>
        </w:rPr>
        <w:t xml:space="preserve"> en trame SIP (Session Initiation Protocol) sur le routeur configuré à cet effet.</w:t>
      </w:r>
    </w:p>
    <w:p w14:paraId="41E629E3" w14:textId="73F6D837"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Le routeur dirige les appels vers notre IPBX (</w:t>
      </w:r>
      <w:hyperlink r:id="rId9" w:history="1">
        <w:r w:rsidRPr="00344BD1">
          <w:rPr>
            <w:rFonts w:ascii="Century Gothic" w:eastAsiaTheme="minorHAnsi" w:hAnsi="Century Gothic" w:cs="Calibri"/>
            <w:spacing w:val="-1"/>
            <w:sz w:val="24"/>
            <w:szCs w:val="24"/>
            <w:lang w:eastAsia="en-US"/>
          </w:rPr>
          <w:t>Internet Protocol</w:t>
        </w:r>
      </w:hyperlink>
      <w:r w:rsidRPr="00344BD1">
        <w:rPr>
          <w:rFonts w:ascii="Century Gothic" w:eastAsiaTheme="minorHAnsi" w:hAnsi="Century Gothic" w:cs="Calibri"/>
          <w:spacing w:val="-1"/>
          <w:sz w:val="24"/>
          <w:szCs w:val="24"/>
          <w:lang w:eastAsia="en-US"/>
        </w:rPr>
        <w:t xml:space="preserve"> Private Branch </w:t>
      </w:r>
      <w:proofErr w:type="spellStart"/>
      <w:r w:rsidRPr="00344BD1">
        <w:rPr>
          <w:rFonts w:ascii="Century Gothic" w:eastAsiaTheme="minorHAnsi" w:hAnsi="Century Gothic" w:cs="Calibri"/>
          <w:spacing w:val="-1"/>
          <w:sz w:val="24"/>
          <w:szCs w:val="24"/>
          <w:lang w:eastAsia="en-US"/>
        </w:rPr>
        <w:t>eXchange</w:t>
      </w:r>
      <w:proofErr w:type="spellEnd"/>
      <w:r w:rsidRPr="00344BD1">
        <w:rPr>
          <w:rFonts w:ascii="Century Gothic" w:eastAsiaTheme="minorHAnsi" w:hAnsi="Century Gothic" w:cs="Calibri"/>
          <w:spacing w:val="-1"/>
          <w:sz w:val="24"/>
          <w:szCs w:val="24"/>
          <w:lang w:eastAsia="en-US"/>
        </w:rPr>
        <w:t xml:space="preserve">). Ce dernier, grâce à son fonction l’ACD, distribue alors les appels de façon aléatoire et automatique (selon un algorithme ou règle mis en place) vers les </w:t>
      </w:r>
      <w:r w:rsidR="003724E4" w:rsidRPr="00344BD1">
        <w:rPr>
          <w:rFonts w:ascii="Century Gothic" w:eastAsiaTheme="minorHAnsi" w:hAnsi="Century Gothic" w:cs="Calibri"/>
          <w:spacing w:val="-1"/>
          <w:sz w:val="24"/>
          <w:szCs w:val="24"/>
          <w:lang w:eastAsia="en-US"/>
        </w:rPr>
        <w:t>IP</w:t>
      </w:r>
      <w:r w:rsidR="00CA59B5">
        <w:rPr>
          <w:rFonts w:ascii="Century Gothic" w:eastAsiaTheme="minorHAnsi" w:hAnsi="Century Gothic" w:cs="Calibri"/>
          <w:spacing w:val="-1"/>
          <w:sz w:val="24"/>
          <w:szCs w:val="24"/>
          <w:lang w:eastAsia="en-US"/>
        </w:rPr>
        <w:t>-P</w:t>
      </w:r>
      <w:r w:rsidRPr="00344BD1">
        <w:rPr>
          <w:rFonts w:ascii="Century Gothic" w:eastAsiaTheme="minorHAnsi" w:hAnsi="Century Gothic" w:cs="Calibri"/>
          <w:spacing w:val="-1"/>
          <w:sz w:val="24"/>
          <w:szCs w:val="24"/>
          <w:lang w:eastAsia="en-US"/>
        </w:rPr>
        <w:t xml:space="preserve">hone des télé-conseillés qui peuvent ainsi traiter les demandes des abonnés </w:t>
      </w:r>
      <w:r w:rsidR="001B71A8">
        <w:rPr>
          <w:rFonts w:ascii="Century Gothic" w:eastAsiaTheme="minorHAnsi" w:hAnsi="Century Gothic" w:cs="Calibri"/>
          <w:spacing w:val="-1"/>
          <w:sz w:val="24"/>
          <w:szCs w:val="24"/>
          <w:lang w:eastAsia="en-US"/>
        </w:rPr>
        <w:t xml:space="preserve">MOOV-AFRICA </w:t>
      </w:r>
      <w:r w:rsidR="002332A8">
        <w:rPr>
          <w:rFonts w:ascii="Century Gothic" w:eastAsiaTheme="minorHAnsi" w:hAnsi="Century Gothic" w:cs="Calibri"/>
          <w:spacing w:val="-1"/>
          <w:sz w:val="24"/>
          <w:szCs w:val="24"/>
          <w:lang w:eastAsia="en-US"/>
        </w:rPr>
        <w:t>CI.</w:t>
      </w:r>
    </w:p>
    <w:p w14:paraId="35E1D404" w14:textId="77777777" w:rsidR="00344BD1" w:rsidRPr="00344BD1" w:rsidRDefault="00344BD1" w:rsidP="00344BD1">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344BD1">
        <w:rPr>
          <w:rFonts w:ascii="Century Gothic" w:eastAsiaTheme="minorHAnsi" w:hAnsi="Century Gothic" w:cs="Calibri"/>
          <w:spacing w:val="-1"/>
          <w:sz w:val="24"/>
          <w:szCs w:val="24"/>
          <w:lang w:eastAsia="en-US"/>
        </w:rPr>
        <w:t xml:space="preserve">La fonction CTI (Couplage téléphonie Informatique) du CRM Omnicanal permet au système de remonter la fiche exacte de l’appelant afin d’avoir son identité et historique d’appel. </w:t>
      </w:r>
    </w:p>
    <w:p w14:paraId="338F5C2B" w14:textId="77777777" w:rsidR="00344BD1" w:rsidRPr="0053583F" w:rsidRDefault="00344BD1" w:rsidP="00344BD1">
      <w:pPr>
        <w:pStyle w:val="Paragraphedeliste"/>
        <w:jc w:val="center"/>
        <w:rPr>
          <w:rFonts w:ascii="Maiandra GD" w:hAnsi="Maiandra GD" w:cs="Maiandra GD"/>
          <w:b/>
          <w:bCs/>
          <w:i/>
          <w:iCs/>
          <w:sz w:val="20"/>
          <w:szCs w:val="20"/>
          <w:u w:val="single"/>
        </w:rPr>
      </w:pPr>
      <w:r w:rsidRPr="0053583F">
        <w:rPr>
          <w:rFonts w:cstheme="minorHAnsi"/>
          <w:b/>
          <w:bCs/>
          <w:i/>
          <w:iCs/>
          <w:color w:val="000000"/>
        </w:rPr>
        <w:t>(Voir annexe pour Schéma synoptique Routage des appels en Réception)</w:t>
      </w:r>
    </w:p>
    <w:p w14:paraId="026E68CD" w14:textId="77777777" w:rsidR="00D41E0F" w:rsidRPr="00D41E0F" w:rsidRDefault="00D41E0F" w:rsidP="00D41E0F">
      <w:pPr>
        <w:widowControl w:val="0"/>
        <w:spacing w:after="0" w:line="360" w:lineRule="auto"/>
        <w:jc w:val="both"/>
        <w:rPr>
          <w:rFonts w:ascii="Century Gothic" w:hAnsi="Century Gothic" w:cs="Calibri"/>
          <w:spacing w:val="-1"/>
          <w:sz w:val="28"/>
          <w:szCs w:val="28"/>
          <w:u w:val="single"/>
        </w:rPr>
      </w:pPr>
    </w:p>
    <w:p w14:paraId="48634247" w14:textId="1A00EC76" w:rsidR="00D41E0F" w:rsidRDefault="00D41E0F" w:rsidP="00D41E0F">
      <w:pPr>
        <w:pStyle w:val="Paragraphedeliste"/>
        <w:widowControl w:val="0"/>
        <w:numPr>
          <w:ilvl w:val="3"/>
          <w:numId w:val="2"/>
        </w:numPr>
        <w:spacing w:after="0" w:line="360" w:lineRule="auto"/>
        <w:jc w:val="both"/>
        <w:rPr>
          <w:rFonts w:ascii="Century Gothic" w:hAnsi="Century Gothic" w:cs="Calibri"/>
          <w:spacing w:val="-1"/>
          <w:sz w:val="28"/>
          <w:szCs w:val="28"/>
          <w:u w:val="single"/>
        </w:rPr>
      </w:pPr>
      <w:r w:rsidRPr="00D41E0F">
        <w:rPr>
          <w:rFonts w:ascii="Century Gothic" w:hAnsi="Century Gothic" w:cs="Calibri"/>
          <w:spacing w:val="-1"/>
          <w:sz w:val="28"/>
          <w:szCs w:val="28"/>
          <w:u w:val="single"/>
        </w:rPr>
        <w:t>Emission d’appel</w:t>
      </w:r>
    </w:p>
    <w:p w14:paraId="0650A9BD" w14:textId="5B2FE1DD" w:rsidR="000D34B7" w:rsidRPr="000D34B7" w:rsidRDefault="000D34B7" w:rsidP="000D34B7">
      <w:pPr>
        <w:widowControl w:val="0"/>
        <w:spacing w:after="0" w:line="360" w:lineRule="auto"/>
        <w:jc w:val="both"/>
        <w:rPr>
          <w:rFonts w:ascii="Century Gothic" w:hAnsi="Century Gothic" w:cs="Calibri"/>
          <w:spacing w:val="-1"/>
          <w:sz w:val="24"/>
          <w:szCs w:val="24"/>
        </w:rPr>
      </w:pPr>
      <w:r w:rsidRPr="000D34B7">
        <w:rPr>
          <w:rFonts w:ascii="Century Gothic" w:hAnsi="Century Gothic" w:cs="Calibri"/>
          <w:spacing w:val="-1"/>
          <w:sz w:val="24"/>
          <w:szCs w:val="24"/>
        </w:rPr>
        <w:t xml:space="preserve">Ci-dessous une description de routage des appels </w:t>
      </w:r>
      <w:r>
        <w:rPr>
          <w:rFonts w:ascii="Century Gothic" w:hAnsi="Century Gothic" w:cs="Calibri"/>
          <w:spacing w:val="-1"/>
          <w:sz w:val="24"/>
          <w:szCs w:val="24"/>
        </w:rPr>
        <w:t xml:space="preserve">sortant depuis le call </w:t>
      </w:r>
      <w:r w:rsidR="001045FB">
        <w:rPr>
          <w:rFonts w:ascii="Century Gothic" w:hAnsi="Century Gothic" w:cs="Calibri"/>
          <w:spacing w:val="-1"/>
          <w:sz w:val="24"/>
          <w:szCs w:val="24"/>
        </w:rPr>
        <w:t>center vers</w:t>
      </w:r>
      <w:r>
        <w:rPr>
          <w:rFonts w:ascii="Century Gothic" w:hAnsi="Century Gothic" w:cs="Calibri"/>
          <w:spacing w:val="-1"/>
          <w:sz w:val="24"/>
          <w:szCs w:val="24"/>
        </w:rPr>
        <w:t xml:space="preserve"> l</w:t>
      </w:r>
      <w:r w:rsidRPr="000D34B7">
        <w:rPr>
          <w:rFonts w:ascii="Century Gothic" w:hAnsi="Century Gothic" w:cs="Calibri"/>
          <w:spacing w:val="-1"/>
          <w:sz w:val="24"/>
          <w:szCs w:val="24"/>
        </w:rPr>
        <w:t xml:space="preserve">es abonnés </w:t>
      </w:r>
      <w:r w:rsidR="001B71A8">
        <w:rPr>
          <w:rFonts w:ascii="Century Gothic" w:hAnsi="Century Gothic" w:cs="Calibri"/>
          <w:spacing w:val="-1"/>
          <w:sz w:val="24"/>
          <w:szCs w:val="24"/>
        </w:rPr>
        <w:t xml:space="preserve">MOOV-AFRICA </w:t>
      </w:r>
      <w:r w:rsidR="002332A8">
        <w:rPr>
          <w:rFonts w:ascii="Century Gothic" w:hAnsi="Century Gothic" w:cs="Calibri"/>
          <w:spacing w:val="-1"/>
          <w:sz w:val="24"/>
          <w:szCs w:val="24"/>
        </w:rPr>
        <w:t xml:space="preserve">CI </w:t>
      </w:r>
      <w:r w:rsidR="002332A8" w:rsidRPr="000D34B7">
        <w:rPr>
          <w:rFonts w:ascii="Century Gothic" w:hAnsi="Century Gothic" w:cs="Calibri"/>
          <w:spacing w:val="-1"/>
          <w:sz w:val="24"/>
          <w:szCs w:val="24"/>
        </w:rPr>
        <w:t>:</w:t>
      </w:r>
    </w:p>
    <w:p w14:paraId="75152994" w14:textId="10541FB2" w:rsidR="000D34B7" w:rsidRPr="000D34B7" w:rsidRDefault="000D34B7" w:rsidP="000D34B7">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0D34B7">
        <w:rPr>
          <w:rFonts w:ascii="Century Gothic" w:eastAsiaTheme="minorHAnsi" w:hAnsi="Century Gothic" w:cs="Calibri"/>
          <w:spacing w:val="-1"/>
          <w:sz w:val="24"/>
          <w:szCs w:val="24"/>
          <w:lang w:eastAsia="en-US"/>
        </w:rPr>
        <w:t>Un fichier client est injecté dans la base d’appel du CRM Omnicanal ;</w:t>
      </w:r>
    </w:p>
    <w:p w14:paraId="47E9161D" w14:textId="5D9936D8" w:rsidR="000D34B7" w:rsidRPr="000D34B7" w:rsidRDefault="000D34B7" w:rsidP="000D34B7">
      <w:pPr>
        <w:pStyle w:val="Paragraphedeliste"/>
        <w:numPr>
          <w:ilvl w:val="0"/>
          <w:numId w:val="11"/>
        </w:numPr>
        <w:spacing w:line="360" w:lineRule="auto"/>
        <w:jc w:val="both"/>
        <w:rPr>
          <w:rFonts w:ascii="Century Gothic" w:eastAsiaTheme="minorHAnsi" w:hAnsi="Century Gothic" w:cs="Calibri"/>
          <w:spacing w:val="-1"/>
          <w:sz w:val="24"/>
          <w:szCs w:val="24"/>
          <w:lang w:eastAsia="en-US"/>
        </w:rPr>
      </w:pPr>
      <w:r w:rsidRPr="000D34B7">
        <w:rPr>
          <w:rFonts w:ascii="Century Gothic" w:eastAsiaTheme="minorHAnsi" w:hAnsi="Century Gothic" w:cs="Calibri"/>
          <w:spacing w:val="-1"/>
          <w:sz w:val="24"/>
          <w:szCs w:val="24"/>
          <w:lang w:eastAsia="en-US"/>
        </w:rPr>
        <w:t xml:space="preserve">Ce dernier grâce à sa puissante fonction prédictive se charge de numéroter et router les appels vers le MSC (Mobile services </w:t>
      </w:r>
      <w:proofErr w:type="spellStart"/>
      <w:r w:rsidRPr="000D34B7">
        <w:rPr>
          <w:rFonts w:ascii="Century Gothic" w:eastAsiaTheme="minorHAnsi" w:hAnsi="Century Gothic" w:cs="Calibri"/>
          <w:spacing w:val="-1"/>
          <w:sz w:val="24"/>
          <w:szCs w:val="24"/>
          <w:lang w:eastAsia="en-US"/>
        </w:rPr>
        <w:t>Switching</w:t>
      </w:r>
      <w:proofErr w:type="spellEnd"/>
      <w:r w:rsidRPr="000D34B7">
        <w:rPr>
          <w:rFonts w:ascii="Century Gothic" w:eastAsiaTheme="minorHAnsi" w:hAnsi="Century Gothic" w:cs="Calibri"/>
          <w:spacing w:val="-1"/>
          <w:sz w:val="24"/>
          <w:szCs w:val="24"/>
          <w:lang w:eastAsia="en-US"/>
        </w:rPr>
        <w:t xml:space="preserve"> Center) de l’opérateur qui l’achemine vers les différentes antennes relais jusqu’à atteindre celle de la zone où se trouve l’abonné. Le téléphone de l’abonné sonne et il est mis en relation avec le téléconseiller. </w:t>
      </w:r>
    </w:p>
    <w:p w14:paraId="307C2277" w14:textId="1458ADE0" w:rsidR="00897611" w:rsidRDefault="000D34B7" w:rsidP="001045FB">
      <w:pPr>
        <w:spacing w:line="360" w:lineRule="auto"/>
        <w:ind w:firstLine="708"/>
        <w:jc w:val="center"/>
        <w:rPr>
          <w:rFonts w:cstheme="minorHAnsi"/>
          <w:b/>
          <w:bCs/>
          <w:i/>
          <w:iCs/>
          <w:color w:val="000000"/>
        </w:rPr>
      </w:pPr>
      <w:r w:rsidRPr="0053583F">
        <w:rPr>
          <w:rFonts w:cstheme="minorHAnsi"/>
          <w:b/>
          <w:bCs/>
          <w:i/>
          <w:iCs/>
          <w:color w:val="000000"/>
        </w:rPr>
        <w:t>(Voir annexe pour Schéma synoptique Routage des appels en Emission)</w:t>
      </w:r>
    </w:p>
    <w:p w14:paraId="2913263F" w14:textId="5EAEF762" w:rsidR="001045FB" w:rsidRDefault="001045FB" w:rsidP="001045FB">
      <w:pPr>
        <w:spacing w:line="360" w:lineRule="auto"/>
        <w:ind w:firstLine="708"/>
        <w:jc w:val="center"/>
        <w:rPr>
          <w:rFonts w:cstheme="minorHAnsi"/>
          <w:b/>
          <w:bCs/>
          <w:i/>
          <w:iCs/>
          <w:color w:val="000000"/>
        </w:rPr>
      </w:pPr>
    </w:p>
    <w:p w14:paraId="249B8E87" w14:textId="5D12AE33" w:rsidR="002C57F0" w:rsidRPr="00B31012" w:rsidRDefault="00A90442" w:rsidP="00B31012">
      <w:pPr>
        <w:pStyle w:val="Paragraphedeliste"/>
        <w:widowControl w:val="0"/>
        <w:numPr>
          <w:ilvl w:val="1"/>
          <w:numId w:val="2"/>
        </w:numPr>
        <w:spacing w:before="18" w:after="0" w:line="360" w:lineRule="auto"/>
        <w:jc w:val="both"/>
        <w:rPr>
          <w:rFonts w:ascii="Century Gothic" w:hAnsi="Century Gothic" w:cs="Maiandra GD"/>
          <w:color w:val="FF0000"/>
          <w:spacing w:val="-14"/>
          <w:sz w:val="24"/>
          <w:szCs w:val="24"/>
        </w:rPr>
      </w:pPr>
      <w:r w:rsidRPr="00A90442">
        <w:rPr>
          <w:rFonts w:ascii="Century Gothic" w:hAnsi="Century Gothic" w:cs="Maiandra GD"/>
          <w:color w:val="FF0000"/>
          <w:spacing w:val="-14"/>
          <w:sz w:val="24"/>
          <w:szCs w:val="24"/>
        </w:rPr>
        <w:t>Architecture d’accès à la plateforme de de production à distance</w:t>
      </w:r>
    </w:p>
    <w:p w14:paraId="099158AD" w14:textId="72D29989" w:rsidR="002C57F0" w:rsidRDefault="002C57F0" w:rsidP="002C57F0">
      <w:pPr>
        <w:widowControl w:val="0"/>
        <w:spacing w:before="18" w:after="0" w:line="360" w:lineRule="auto"/>
        <w:ind w:firstLine="708"/>
        <w:jc w:val="both"/>
        <w:rPr>
          <w:rFonts w:ascii="Century Gothic" w:hAnsi="Century Gothic" w:cs="Maiandra GD"/>
          <w:color w:val="000000"/>
          <w:sz w:val="24"/>
          <w:szCs w:val="24"/>
        </w:rPr>
      </w:pPr>
      <w:r w:rsidRPr="00D0632F">
        <w:rPr>
          <w:rFonts w:ascii="Century Gothic" w:hAnsi="Century Gothic" w:cs="Maiandra GD"/>
          <w:color w:val="000000"/>
          <w:spacing w:val="1"/>
          <w:sz w:val="24"/>
          <w:szCs w:val="24"/>
        </w:rPr>
        <w:lastRenderedPageBreak/>
        <w:t>M</w:t>
      </w:r>
      <w:r w:rsidRPr="00D0632F">
        <w:rPr>
          <w:rFonts w:ascii="Century Gothic" w:hAnsi="Century Gothic" w:cs="Maiandra GD"/>
          <w:color w:val="000000"/>
          <w:sz w:val="24"/>
          <w:szCs w:val="24"/>
        </w:rPr>
        <w:t>ED</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A</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pacing w:val="-1"/>
          <w:sz w:val="24"/>
          <w:szCs w:val="24"/>
        </w:rPr>
        <w:t>C</w:t>
      </w:r>
      <w:r w:rsidRPr="00D0632F">
        <w:rPr>
          <w:rFonts w:ascii="Century Gothic" w:hAnsi="Century Gothic" w:cs="Maiandra GD"/>
          <w:color w:val="000000"/>
          <w:spacing w:val="-3"/>
          <w:sz w:val="24"/>
          <w:szCs w:val="24"/>
        </w:rPr>
        <w:t>O</w:t>
      </w:r>
      <w:r w:rsidRPr="00D0632F">
        <w:rPr>
          <w:rFonts w:ascii="Century Gothic" w:hAnsi="Century Gothic" w:cs="Maiandra GD"/>
          <w:color w:val="000000"/>
          <w:sz w:val="24"/>
          <w:szCs w:val="24"/>
        </w:rPr>
        <w:t>NTA</w:t>
      </w:r>
      <w:r w:rsidRPr="00D0632F">
        <w:rPr>
          <w:rFonts w:ascii="Century Gothic" w:hAnsi="Century Gothic" w:cs="Maiandra GD"/>
          <w:color w:val="000000"/>
          <w:spacing w:val="-2"/>
          <w:sz w:val="24"/>
          <w:szCs w:val="24"/>
        </w:rPr>
        <w:t>C</w:t>
      </w:r>
      <w:r w:rsidRPr="00D0632F">
        <w:rPr>
          <w:rFonts w:ascii="Century Gothic" w:hAnsi="Century Gothic" w:cs="Maiandra GD"/>
          <w:color w:val="000000"/>
          <w:sz w:val="24"/>
          <w:szCs w:val="24"/>
        </w:rPr>
        <w:t>T</w:t>
      </w:r>
      <w:r w:rsidRPr="00D0632F">
        <w:rPr>
          <w:rFonts w:ascii="Century Gothic" w:hAnsi="Century Gothic" w:cs="Maiandra GD"/>
          <w:color w:val="000000"/>
          <w:spacing w:val="4"/>
          <w:sz w:val="24"/>
          <w:szCs w:val="24"/>
        </w:rPr>
        <w:t xml:space="preserve"> </w:t>
      </w:r>
      <w:r w:rsidR="002332A8">
        <w:rPr>
          <w:rFonts w:ascii="Century Gothic" w:hAnsi="Century Gothic" w:cs="Maiandra GD"/>
          <w:color w:val="000000"/>
          <w:sz w:val="24"/>
          <w:szCs w:val="24"/>
        </w:rPr>
        <w:t>CI,</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3"/>
          <w:sz w:val="24"/>
          <w:szCs w:val="24"/>
        </w:rPr>
        <w:t>a</w:t>
      </w:r>
      <w:r w:rsidRPr="00D0632F">
        <w:rPr>
          <w:rFonts w:ascii="Century Gothic" w:hAnsi="Century Gothic" w:cs="Maiandra GD"/>
          <w:color w:val="000000"/>
          <w:sz w:val="24"/>
          <w:szCs w:val="24"/>
        </w:rPr>
        <w:t>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le</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b</w:t>
      </w:r>
      <w:r w:rsidRPr="00D0632F">
        <w:rPr>
          <w:rFonts w:ascii="Century Gothic" w:hAnsi="Century Gothic" w:cs="Maiandra GD"/>
          <w:color w:val="000000"/>
          <w:sz w:val="24"/>
          <w:szCs w:val="24"/>
        </w:rPr>
        <w:t>ut de</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garant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a</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ra</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nce</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i</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 xml:space="preserve">ons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ran</w:t>
      </w:r>
      <w:r w:rsidRPr="00D0632F">
        <w:rPr>
          <w:rFonts w:ascii="Century Gothic" w:hAnsi="Century Gothic" w:cs="Maiandra GD"/>
          <w:color w:val="000000"/>
          <w:spacing w:val="2"/>
          <w:sz w:val="24"/>
          <w:szCs w:val="24"/>
        </w:rPr>
        <w:t>s</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is</w:t>
      </w:r>
      <w:r w:rsidRPr="00D0632F">
        <w:rPr>
          <w:rFonts w:ascii="Century Gothic" w:hAnsi="Century Gothic" w:cs="Maiandra GD"/>
          <w:color w:val="000000"/>
          <w:spacing w:val="-2"/>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23"/>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19"/>
          <w:sz w:val="24"/>
          <w:szCs w:val="24"/>
        </w:rPr>
        <w:t xml:space="preserve"> </w:t>
      </w:r>
      <w:r w:rsidRPr="00D0632F">
        <w:rPr>
          <w:rFonts w:ascii="Century Gothic" w:hAnsi="Century Gothic" w:cs="Maiandra GD"/>
          <w:color w:val="000000"/>
          <w:sz w:val="24"/>
          <w:szCs w:val="24"/>
        </w:rPr>
        <w:t>les</w:t>
      </w:r>
      <w:r w:rsidRPr="00D0632F">
        <w:rPr>
          <w:rFonts w:ascii="Century Gothic" w:hAnsi="Century Gothic" w:cs="Maiandra GD"/>
          <w:color w:val="000000"/>
          <w:spacing w:val="23"/>
          <w:sz w:val="24"/>
          <w:szCs w:val="24"/>
        </w:rPr>
        <w:t xml:space="preserve"> </w:t>
      </w:r>
      <w:r w:rsidRPr="00D0632F">
        <w:rPr>
          <w:rFonts w:ascii="Century Gothic" w:hAnsi="Century Gothic" w:cs="Maiandra GD"/>
          <w:color w:val="000000"/>
          <w:sz w:val="24"/>
          <w:szCs w:val="24"/>
        </w:rPr>
        <w:t>o</w:t>
      </w:r>
      <w:r w:rsidRPr="00D0632F">
        <w:rPr>
          <w:rFonts w:ascii="Century Gothic" w:hAnsi="Century Gothic" w:cs="Maiandra GD"/>
          <w:color w:val="000000"/>
          <w:spacing w:val="-2"/>
          <w:sz w:val="24"/>
          <w:szCs w:val="24"/>
        </w:rPr>
        <w:t>p</w:t>
      </w:r>
      <w:r w:rsidRPr="00D0632F">
        <w:rPr>
          <w:rFonts w:ascii="Century Gothic" w:hAnsi="Century Gothic" w:cs="Maiandra GD"/>
          <w:color w:val="000000"/>
          <w:sz w:val="24"/>
          <w:szCs w:val="24"/>
        </w:rPr>
        <w:t>é</w:t>
      </w:r>
      <w:r w:rsidRPr="00D0632F">
        <w:rPr>
          <w:rFonts w:ascii="Century Gothic" w:hAnsi="Century Gothic" w:cs="Maiandra GD"/>
          <w:color w:val="000000"/>
          <w:spacing w:val="-1"/>
          <w:sz w:val="24"/>
          <w:szCs w:val="24"/>
        </w:rPr>
        <w:t>r</w:t>
      </w:r>
      <w:r w:rsidRPr="00D0632F">
        <w:rPr>
          <w:rFonts w:ascii="Century Gothic" w:hAnsi="Century Gothic" w:cs="Maiandra GD"/>
          <w:color w:val="000000"/>
          <w:sz w:val="24"/>
          <w:szCs w:val="24"/>
        </w:rPr>
        <w:t>a</w:t>
      </w:r>
      <w:r w:rsidRPr="00D0632F">
        <w:rPr>
          <w:rFonts w:ascii="Century Gothic" w:hAnsi="Century Gothic" w:cs="Maiandra GD"/>
          <w:color w:val="000000"/>
          <w:spacing w:val="-3"/>
          <w:sz w:val="24"/>
          <w:szCs w:val="24"/>
        </w:rPr>
        <w:t>t</w:t>
      </w:r>
      <w:r w:rsidRPr="00D0632F">
        <w:rPr>
          <w:rFonts w:ascii="Century Gothic" w:hAnsi="Century Gothic" w:cs="Maiandra GD"/>
          <w:color w:val="000000"/>
          <w:sz w:val="24"/>
          <w:szCs w:val="24"/>
        </w:rPr>
        <w:t>i</w:t>
      </w:r>
      <w:r w:rsidRPr="00D0632F">
        <w:rPr>
          <w:rFonts w:ascii="Century Gothic" w:hAnsi="Century Gothic" w:cs="Maiandra GD"/>
          <w:color w:val="000000"/>
          <w:spacing w:val="-1"/>
          <w:sz w:val="24"/>
          <w:szCs w:val="24"/>
        </w:rPr>
        <w:t>o</w:t>
      </w:r>
      <w:r w:rsidRPr="00D0632F">
        <w:rPr>
          <w:rFonts w:ascii="Century Gothic" w:hAnsi="Century Gothic" w:cs="Maiandra GD"/>
          <w:color w:val="000000"/>
          <w:sz w:val="24"/>
          <w:szCs w:val="24"/>
        </w:rPr>
        <w:t>nne</w:t>
      </w:r>
      <w:r w:rsidRPr="00D0632F">
        <w:rPr>
          <w:rFonts w:ascii="Century Gothic" w:hAnsi="Century Gothic" w:cs="Maiandra GD"/>
          <w:color w:val="000000"/>
          <w:spacing w:val="-2"/>
          <w:sz w:val="24"/>
          <w:szCs w:val="24"/>
        </w:rPr>
        <w:t>l</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et</w:t>
      </w:r>
      <w:r w:rsidRPr="00D0632F">
        <w:rPr>
          <w:rFonts w:ascii="Century Gothic" w:hAnsi="Century Gothic" w:cs="Maiandra GD"/>
          <w:color w:val="000000"/>
          <w:spacing w:val="20"/>
          <w:sz w:val="24"/>
          <w:szCs w:val="24"/>
        </w:rPr>
        <w:t xml:space="preserve">tra à </w:t>
      </w:r>
      <w:r w:rsidR="001B71A8">
        <w:rPr>
          <w:rFonts w:ascii="Century Gothic" w:hAnsi="Century Gothic" w:cs="Maiandra GD"/>
          <w:color w:val="000000"/>
          <w:spacing w:val="20"/>
          <w:sz w:val="24"/>
          <w:szCs w:val="24"/>
        </w:rPr>
        <w:t>MOOV-AFRICA CI</w:t>
      </w:r>
      <w:r w:rsidRPr="00D0632F">
        <w:rPr>
          <w:rFonts w:ascii="Century Gothic" w:hAnsi="Century Gothic" w:cs="Maiandra GD"/>
          <w:color w:val="000000"/>
          <w:spacing w:val="20"/>
          <w:sz w:val="24"/>
          <w:szCs w:val="24"/>
        </w:rPr>
        <w:t xml:space="preserve"> </w:t>
      </w:r>
      <w:r w:rsidRPr="00D0632F">
        <w:rPr>
          <w:rFonts w:ascii="Century Gothic" w:hAnsi="Century Gothic" w:cs="Maiandra GD"/>
          <w:color w:val="000000"/>
          <w:sz w:val="24"/>
          <w:szCs w:val="24"/>
        </w:rPr>
        <w:t>d’accéder</w:t>
      </w:r>
      <w:r w:rsidRPr="00D0632F">
        <w:rPr>
          <w:rFonts w:ascii="Century Gothic" w:hAnsi="Century Gothic" w:cs="Maiandra GD"/>
          <w:color w:val="000000"/>
          <w:spacing w:val="22"/>
          <w:sz w:val="24"/>
          <w:szCs w:val="24"/>
        </w:rPr>
        <w:t xml:space="preserve"> </w:t>
      </w:r>
      <w:r w:rsidRPr="00D0632F">
        <w:rPr>
          <w:rFonts w:ascii="Century Gothic" w:hAnsi="Century Gothic" w:cs="Maiandra GD"/>
          <w:color w:val="000000"/>
          <w:sz w:val="24"/>
          <w:szCs w:val="24"/>
        </w:rPr>
        <w:t>à</w:t>
      </w:r>
      <w:r w:rsidRPr="00D0632F">
        <w:rPr>
          <w:rFonts w:ascii="Century Gothic" w:hAnsi="Century Gothic" w:cs="Maiandra GD"/>
          <w:color w:val="000000"/>
          <w:spacing w:val="22"/>
          <w:sz w:val="24"/>
          <w:szCs w:val="24"/>
        </w:rPr>
        <w:t xml:space="preserve"> </w:t>
      </w:r>
      <w:r w:rsidRPr="00D0632F">
        <w:rPr>
          <w:rFonts w:ascii="Century Gothic" w:hAnsi="Century Gothic" w:cs="Maiandra GD"/>
          <w:color w:val="000000"/>
          <w:sz w:val="24"/>
          <w:szCs w:val="24"/>
        </w:rPr>
        <w:t>une</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ie</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z w:val="24"/>
          <w:szCs w:val="24"/>
        </w:rPr>
        <w:t xml:space="preserve">de </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on</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2"/>
          <w:sz w:val="24"/>
          <w:szCs w:val="24"/>
        </w:rPr>
        <w:t>y</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è</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w:t>
      </w:r>
      <w:r w:rsidRPr="00D0632F">
        <w:rPr>
          <w:rFonts w:ascii="Century Gothic" w:hAnsi="Century Gothic" w:cs="Maiandra GD"/>
          <w:color w:val="000000"/>
          <w:spacing w:val="-5"/>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w:t>
      </w:r>
      <w:r w:rsidRPr="00D0632F">
        <w:rPr>
          <w:rFonts w:ascii="Century Gothic" w:hAnsi="Century Gothic" w:cs="Maiandra GD"/>
          <w:color w:val="000000"/>
          <w:sz w:val="24"/>
          <w:szCs w:val="24"/>
        </w:rPr>
        <w:t>In</w:t>
      </w:r>
      <w:r w:rsidRPr="00D0632F">
        <w:rPr>
          <w:rFonts w:ascii="Century Gothic" w:hAnsi="Century Gothic" w:cs="Maiandra GD"/>
          <w:color w:val="000000"/>
          <w:spacing w:val="2"/>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pacing w:val="-3"/>
          <w:sz w:val="24"/>
          <w:szCs w:val="24"/>
        </w:rPr>
        <w:t>o</w:t>
      </w:r>
      <w:r w:rsidRPr="00D0632F">
        <w:rPr>
          <w:rFonts w:ascii="Century Gothic" w:hAnsi="Century Gothic" w:cs="Maiandra GD"/>
          <w:color w:val="000000"/>
          <w:spacing w:val="2"/>
          <w:sz w:val="24"/>
          <w:szCs w:val="24"/>
        </w:rPr>
        <w:t>n</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no</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am</w:t>
      </w:r>
      <w:r w:rsidRPr="00D0632F">
        <w:rPr>
          <w:rFonts w:ascii="Century Gothic" w:hAnsi="Century Gothic" w:cs="Maiandra GD"/>
          <w:color w:val="000000"/>
          <w:spacing w:val="-1"/>
          <w:sz w:val="24"/>
          <w:szCs w:val="24"/>
        </w:rPr>
        <w:t>m</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nt</w:t>
      </w:r>
      <w:r w:rsidRPr="00D0632F">
        <w:rPr>
          <w:rFonts w:ascii="Century Gothic" w:hAnsi="Century Gothic" w:cs="Maiandra GD"/>
          <w:color w:val="000000"/>
          <w:spacing w:val="-6"/>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z w:val="24"/>
          <w:szCs w:val="24"/>
        </w:rPr>
        <w:t>i</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3"/>
          <w:sz w:val="24"/>
          <w:szCs w:val="24"/>
        </w:rPr>
        <w:t>r</w:t>
      </w:r>
      <w:r w:rsidRPr="00D0632F">
        <w:rPr>
          <w:rFonts w:ascii="Century Gothic" w:hAnsi="Century Gothic" w:cs="Maiandra GD"/>
          <w:color w:val="000000"/>
          <w:spacing w:val="-1"/>
          <w:sz w:val="24"/>
          <w:szCs w:val="24"/>
        </w:rPr>
        <w:t>m</w:t>
      </w:r>
      <w:r w:rsidRPr="00D0632F">
        <w:rPr>
          <w:rFonts w:ascii="Century Gothic" w:hAnsi="Century Gothic" w:cs="Maiandra GD"/>
          <w:color w:val="000000"/>
          <w:spacing w:val="2"/>
          <w:sz w:val="24"/>
          <w:szCs w:val="24"/>
        </w:rPr>
        <w:t>a</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ions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l</w:t>
      </w:r>
      <w:r w:rsidRPr="00D0632F">
        <w:rPr>
          <w:rFonts w:ascii="Century Gothic" w:hAnsi="Century Gothic" w:cs="Maiandra GD"/>
          <w:color w:val="000000"/>
          <w:spacing w:val="1"/>
          <w:sz w:val="24"/>
          <w:szCs w:val="24"/>
        </w:rPr>
        <w:t>a</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iv</w:t>
      </w:r>
      <w:r w:rsidRPr="00D0632F">
        <w:rPr>
          <w:rFonts w:ascii="Century Gothic" w:hAnsi="Century Gothic" w:cs="Maiandra GD"/>
          <w:color w:val="000000"/>
          <w:spacing w:val="-2"/>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est</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ons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du</w:t>
      </w:r>
      <w:r w:rsidRPr="00D0632F">
        <w:rPr>
          <w:rFonts w:ascii="Century Gothic" w:hAnsi="Century Gothic" w:cs="Maiandra GD"/>
          <w:color w:val="000000"/>
          <w:spacing w:val="-6"/>
          <w:sz w:val="24"/>
          <w:szCs w:val="24"/>
        </w:rPr>
        <w:t xml:space="preserve"> </w:t>
      </w:r>
      <w:r w:rsidRPr="00D0632F">
        <w:rPr>
          <w:rFonts w:ascii="Century Gothic" w:hAnsi="Century Gothic" w:cs="Maiandra GD"/>
          <w:color w:val="000000"/>
          <w:sz w:val="24"/>
          <w:szCs w:val="24"/>
        </w:rPr>
        <w:t>cen</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re</w:t>
      </w:r>
      <w:r w:rsidRPr="00D0632F">
        <w:rPr>
          <w:rFonts w:ascii="Century Gothic" w:hAnsi="Century Gothic" w:cs="Maiandra GD"/>
          <w:color w:val="000000"/>
          <w:spacing w:val="-5"/>
          <w:sz w:val="24"/>
          <w:szCs w:val="24"/>
        </w:rPr>
        <w:t xml:space="preserve"> </w:t>
      </w:r>
      <w:r w:rsidRPr="00D0632F">
        <w:rPr>
          <w:rFonts w:ascii="Century Gothic" w:hAnsi="Century Gothic" w:cs="Maiandra GD"/>
          <w:color w:val="000000"/>
          <w:sz w:val="24"/>
          <w:szCs w:val="24"/>
        </w:rPr>
        <w:t>de con</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ac</w:t>
      </w:r>
      <w:r w:rsidRPr="00D0632F">
        <w:rPr>
          <w:rFonts w:ascii="Century Gothic" w:hAnsi="Century Gothic" w:cs="Maiandra GD"/>
          <w:color w:val="000000"/>
          <w:spacing w:val="-1"/>
          <w:sz w:val="24"/>
          <w:szCs w:val="24"/>
        </w:rPr>
        <w:t>t</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w:t>
      </w:r>
      <w:r w:rsidRPr="00D0632F">
        <w:rPr>
          <w:rFonts w:ascii="Century Gothic" w:hAnsi="Century Gothic" w:cs="Maiandra GD"/>
          <w:color w:val="000000"/>
          <w:spacing w:val="26"/>
          <w:sz w:val="24"/>
          <w:szCs w:val="24"/>
        </w:rPr>
        <w:t xml:space="preserve"> </w:t>
      </w:r>
      <w:r w:rsidRPr="00D0632F">
        <w:rPr>
          <w:rFonts w:ascii="Century Gothic" w:hAnsi="Century Gothic" w:cs="Maiandra GD"/>
          <w:color w:val="000000"/>
          <w:sz w:val="24"/>
          <w:szCs w:val="24"/>
        </w:rPr>
        <w:t>L’</w:t>
      </w:r>
      <w:r w:rsidRPr="00D0632F">
        <w:rPr>
          <w:rFonts w:ascii="Century Gothic" w:hAnsi="Century Gothic" w:cs="Maiandra GD"/>
          <w:color w:val="000000"/>
          <w:spacing w:val="-1"/>
          <w:sz w:val="24"/>
          <w:szCs w:val="24"/>
        </w:rPr>
        <w:t>obj</w:t>
      </w:r>
      <w:r w:rsidRPr="00D0632F">
        <w:rPr>
          <w:rFonts w:ascii="Century Gothic" w:hAnsi="Century Gothic" w:cs="Maiandra GD"/>
          <w:color w:val="000000"/>
          <w:sz w:val="24"/>
          <w:szCs w:val="24"/>
        </w:rPr>
        <w:t>ec</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if</w:t>
      </w:r>
      <w:r w:rsidRPr="00D0632F">
        <w:rPr>
          <w:rFonts w:ascii="Century Gothic" w:hAnsi="Century Gothic" w:cs="Maiandra GD"/>
          <w:color w:val="000000"/>
          <w:spacing w:val="28"/>
          <w:sz w:val="24"/>
          <w:szCs w:val="24"/>
        </w:rPr>
        <w:t xml:space="preserve"> </w:t>
      </w:r>
      <w:r w:rsidRPr="00D0632F">
        <w:rPr>
          <w:rFonts w:ascii="Century Gothic" w:hAnsi="Century Gothic" w:cs="Maiandra GD"/>
          <w:color w:val="000000"/>
          <w:sz w:val="24"/>
          <w:szCs w:val="24"/>
        </w:rPr>
        <w:t>est</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pacing w:val="-3"/>
          <w:sz w:val="24"/>
          <w:szCs w:val="24"/>
        </w:rPr>
        <w:t>q</w:t>
      </w:r>
      <w:r w:rsidRPr="00D0632F">
        <w:rPr>
          <w:rFonts w:ascii="Century Gothic" w:hAnsi="Century Gothic" w:cs="Maiandra GD"/>
          <w:color w:val="000000"/>
          <w:sz w:val="24"/>
          <w:szCs w:val="24"/>
        </w:rPr>
        <w:t>ue</w:t>
      </w:r>
      <w:r w:rsidRPr="00D0632F">
        <w:rPr>
          <w:rFonts w:ascii="Century Gothic" w:hAnsi="Century Gothic" w:cs="Maiandra GD"/>
          <w:color w:val="000000"/>
          <w:spacing w:val="26"/>
          <w:sz w:val="24"/>
          <w:szCs w:val="24"/>
        </w:rPr>
        <w:t xml:space="preserve"> </w:t>
      </w:r>
      <w:r w:rsidR="001B71A8">
        <w:rPr>
          <w:rFonts w:ascii="Century Gothic" w:hAnsi="Century Gothic" w:cs="Maiandra GD"/>
          <w:sz w:val="24"/>
          <w:szCs w:val="24"/>
        </w:rPr>
        <w:t xml:space="preserve">MOOV-AFRICA CI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u</w:t>
      </w:r>
      <w:r w:rsidRPr="00D0632F">
        <w:rPr>
          <w:rFonts w:ascii="Century Gothic" w:hAnsi="Century Gothic" w:cs="Maiandra GD"/>
          <w:color w:val="000000"/>
          <w:spacing w:val="-1"/>
          <w:sz w:val="24"/>
          <w:szCs w:val="24"/>
        </w:rPr>
        <w:t>i</w:t>
      </w:r>
      <w:r w:rsidRPr="00D0632F">
        <w:rPr>
          <w:rFonts w:ascii="Century Gothic" w:hAnsi="Century Gothic" w:cs="Maiandra GD"/>
          <w:color w:val="000000"/>
          <w:spacing w:val="1"/>
          <w:sz w:val="24"/>
          <w:szCs w:val="24"/>
        </w:rPr>
        <w:t>ss</w:t>
      </w:r>
      <w:r w:rsidRPr="00D0632F">
        <w:rPr>
          <w:rFonts w:ascii="Century Gothic" w:hAnsi="Century Gothic" w:cs="Maiandra GD"/>
          <w:color w:val="000000"/>
          <w:sz w:val="24"/>
          <w:szCs w:val="24"/>
        </w:rPr>
        <w:t>e</w:t>
      </w:r>
      <w:r w:rsidRPr="00D0632F">
        <w:rPr>
          <w:rFonts w:ascii="Century Gothic" w:hAnsi="Century Gothic" w:cs="Maiandra GD"/>
          <w:color w:val="000000"/>
          <w:spacing w:val="24"/>
          <w:sz w:val="24"/>
          <w:szCs w:val="24"/>
        </w:rPr>
        <w:t xml:space="preserve"> </w:t>
      </w:r>
      <w:r w:rsidRPr="00D0632F">
        <w:rPr>
          <w:rFonts w:ascii="Century Gothic" w:hAnsi="Century Gothic" w:cs="Maiandra GD"/>
          <w:color w:val="000000"/>
          <w:sz w:val="24"/>
          <w:szCs w:val="24"/>
        </w:rPr>
        <w:t>a</w:t>
      </w:r>
      <w:r w:rsidRPr="00D0632F">
        <w:rPr>
          <w:rFonts w:ascii="Century Gothic" w:hAnsi="Century Gothic" w:cs="Maiandra GD"/>
          <w:color w:val="000000"/>
          <w:spacing w:val="1"/>
          <w:sz w:val="24"/>
          <w:szCs w:val="24"/>
        </w:rPr>
        <w:t>v</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26"/>
          <w:sz w:val="24"/>
          <w:szCs w:val="24"/>
        </w:rPr>
        <w:t xml:space="preserve"> </w:t>
      </w:r>
      <w:r w:rsidRPr="00D0632F">
        <w:rPr>
          <w:rFonts w:ascii="Century Gothic" w:hAnsi="Century Gothic" w:cs="Maiandra GD"/>
          <w:color w:val="000000"/>
          <w:spacing w:val="-3"/>
          <w:sz w:val="24"/>
          <w:szCs w:val="24"/>
        </w:rPr>
        <w:t>u</w:t>
      </w:r>
      <w:r w:rsidRPr="00D0632F">
        <w:rPr>
          <w:rFonts w:ascii="Century Gothic" w:hAnsi="Century Gothic" w:cs="Maiandra GD"/>
          <w:color w:val="000000"/>
          <w:sz w:val="24"/>
          <w:szCs w:val="24"/>
        </w:rPr>
        <w:t>n</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acc</w:t>
      </w:r>
      <w:r w:rsidRPr="00D0632F">
        <w:rPr>
          <w:rFonts w:ascii="Century Gothic" w:hAnsi="Century Gothic" w:cs="Maiandra GD"/>
          <w:color w:val="000000"/>
          <w:spacing w:val="-2"/>
          <w:sz w:val="24"/>
          <w:szCs w:val="24"/>
        </w:rPr>
        <w:t>è</w:t>
      </w:r>
      <w:r w:rsidRPr="00D0632F">
        <w:rPr>
          <w:rFonts w:ascii="Century Gothic" w:hAnsi="Century Gothic" w:cs="Maiandra GD"/>
          <w:color w:val="000000"/>
          <w:sz w:val="24"/>
          <w:szCs w:val="24"/>
        </w:rPr>
        <w:t>s</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ct</w:t>
      </w:r>
      <w:r w:rsidRPr="00D0632F">
        <w:rPr>
          <w:rFonts w:ascii="Century Gothic" w:hAnsi="Century Gothic" w:cs="Maiandra GD"/>
          <w:color w:val="000000"/>
          <w:spacing w:val="25"/>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o</w:t>
      </w:r>
      <w:r w:rsidRPr="00D0632F">
        <w:rPr>
          <w:rFonts w:ascii="Century Gothic" w:hAnsi="Century Gothic" w:cs="Maiandra GD"/>
          <w:color w:val="000000"/>
          <w:sz w:val="24"/>
          <w:szCs w:val="24"/>
        </w:rPr>
        <w:t>nné</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 xml:space="preserve">s </w:t>
      </w:r>
      <w:r w:rsidRPr="00D0632F">
        <w:rPr>
          <w:rFonts w:ascii="Century Gothic" w:hAnsi="Century Gothic" w:cs="Maiandra GD"/>
          <w:color w:val="000000"/>
          <w:spacing w:val="-1"/>
          <w:sz w:val="24"/>
          <w:szCs w:val="24"/>
        </w:rPr>
        <w:t>(</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u</w:t>
      </w:r>
      <w:r w:rsidRPr="00D0632F">
        <w:rPr>
          <w:rFonts w:ascii="Century Gothic" w:hAnsi="Century Gothic" w:cs="Maiandra GD"/>
          <w:color w:val="000000"/>
          <w:spacing w:val="-2"/>
          <w:sz w:val="24"/>
          <w:szCs w:val="24"/>
        </w:rPr>
        <w:t>p</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r</w:t>
      </w:r>
      <w:r w:rsidRPr="00D0632F">
        <w:rPr>
          <w:rFonts w:ascii="Century Gothic" w:hAnsi="Century Gothic" w:cs="Maiandra GD"/>
          <w:color w:val="000000"/>
          <w:spacing w:val="1"/>
          <w:sz w:val="24"/>
          <w:szCs w:val="24"/>
        </w:rPr>
        <w:t>v</w:t>
      </w:r>
      <w:r w:rsidRPr="00D0632F">
        <w:rPr>
          <w:rFonts w:ascii="Century Gothic" w:hAnsi="Century Gothic" w:cs="Maiandra GD"/>
          <w:color w:val="000000"/>
          <w:sz w:val="24"/>
          <w:szCs w:val="24"/>
        </w:rPr>
        <w:t>ision</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en</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mp</w:t>
      </w:r>
      <w:r w:rsidRPr="00D0632F">
        <w:rPr>
          <w:rFonts w:ascii="Century Gothic" w:hAnsi="Century Gothic" w:cs="Maiandra GD"/>
          <w:color w:val="000000"/>
          <w:sz w:val="24"/>
          <w:szCs w:val="24"/>
        </w:rPr>
        <w:t>s</w:t>
      </w:r>
      <w:r w:rsidRPr="00D0632F">
        <w:rPr>
          <w:rFonts w:ascii="Century Gothic" w:hAnsi="Century Gothic" w:cs="Maiandra GD"/>
          <w:color w:val="000000"/>
          <w:spacing w:val="-13"/>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é</w:t>
      </w:r>
      <w:r w:rsidRPr="00D0632F">
        <w:rPr>
          <w:rFonts w:ascii="Century Gothic" w:hAnsi="Century Gothic" w:cs="Maiandra GD"/>
          <w:color w:val="000000"/>
          <w:sz w:val="24"/>
          <w:szCs w:val="24"/>
        </w:rPr>
        <w:t>el</w:t>
      </w:r>
      <w:r w:rsidRPr="00D0632F">
        <w:rPr>
          <w:rFonts w:ascii="Century Gothic" w:hAnsi="Century Gothic" w:cs="Maiandra GD"/>
          <w:color w:val="000000"/>
          <w:spacing w:val="-17"/>
          <w:sz w:val="24"/>
          <w:szCs w:val="24"/>
        </w:rPr>
        <w:t xml:space="preserve"> </w:t>
      </w:r>
      <w:r w:rsidRPr="00D0632F">
        <w:rPr>
          <w:rFonts w:ascii="Century Gothic" w:hAnsi="Century Gothic" w:cs="Maiandra GD"/>
          <w:color w:val="000000"/>
          <w:sz w:val="24"/>
          <w:szCs w:val="24"/>
        </w:rPr>
        <w:t>et</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ep</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rt</w:t>
      </w:r>
      <w:r w:rsidRPr="00D0632F">
        <w:rPr>
          <w:rFonts w:ascii="Century Gothic" w:hAnsi="Century Gothic" w:cs="Maiandra GD"/>
          <w:color w:val="000000"/>
          <w:sz w:val="24"/>
          <w:szCs w:val="24"/>
        </w:rPr>
        <w:t>ing)</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et</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ê</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re</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abs</w:t>
      </w:r>
      <w:r w:rsidRPr="00D0632F">
        <w:rPr>
          <w:rFonts w:ascii="Century Gothic" w:hAnsi="Century Gothic" w:cs="Maiandra GD"/>
          <w:color w:val="000000"/>
          <w:spacing w:val="-3"/>
          <w:sz w:val="24"/>
          <w:szCs w:val="24"/>
        </w:rPr>
        <w:t>o</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u</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ent</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ce</w:t>
      </w:r>
      <w:r w:rsidRPr="00D0632F">
        <w:rPr>
          <w:rFonts w:ascii="Century Gothic" w:hAnsi="Century Gothic" w:cs="Maiandra GD"/>
          <w:color w:val="000000"/>
          <w:spacing w:val="-1"/>
          <w:sz w:val="24"/>
          <w:szCs w:val="24"/>
        </w:rPr>
        <w:t>rt</w:t>
      </w:r>
      <w:r w:rsidRPr="00D0632F">
        <w:rPr>
          <w:rFonts w:ascii="Century Gothic" w:hAnsi="Century Gothic" w:cs="Maiandra GD"/>
          <w:color w:val="000000"/>
          <w:sz w:val="24"/>
          <w:szCs w:val="24"/>
        </w:rPr>
        <w:t>ain</w:t>
      </w:r>
      <w:r w:rsidRPr="00D0632F">
        <w:rPr>
          <w:rFonts w:ascii="Century Gothic" w:hAnsi="Century Gothic" w:cs="Maiandra GD"/>
          <w:color w:val="000000"/>
          <w:spacing w:val="-14"/>
          <w:sz w:val="24"/>
          <w:szCs w:val="24"/>
        </w:rPr>
        <w:t xml:space="preserve"> </w:t>
      </w:r>
      <w:r w:rsidRPr="00D0632F">
        <w:rPr>
          <w:rFonts w:ascii="Century Gothic" w:hAnsi="Century Gothic" w:cs="Maiandra GD"/>
          <w:color w:val="000000"/>
          <w:sz w:val="24"/>
          <w:szCs w:val="24"/>
        </w:rPr>
        <w:t>de</w:t>
      </w:r>
      <w:r w:rsidRPr="00D0632F">
        <w:rPr>
          <w:rFonts w:ascii="Century Gothic" w:hAnsi="Century Gothic" w:cs="Maiandra GD"/>
          <w:color w:val="000000"/>
          <w:spacing w:val="-18"/>
          <w:sz w:val="24"/>
          <w:szCs w:val="24"/>
        </w:rPr>
        <w:t xml:space="preserve"> </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a</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ia</w:t>
      </w:r>
      <w:r w:rsidRPr="00D0632F">
        <w:rPr>
          <w:rFonts w:ascii="Century Gothic" w:hAnsi="Century Gothic" w:cs="Maiandra GD"/>
          <w:color w:val="000000"/>
          <w:spacing w:val="-1"/>
          <w:sz w:val="24"/>
          <w:szCs w:val="24"/>
        </w:rPr>
        <w:t>b</w:t>
      </w:r>
      <w:r w:rsidRPr="00D0632F">
        <w:rPr>
          <w:rFonts w:ascii="Century Gothic" w:hAnsi="Century Gothic" w:cs="Maiandra GD"/>
          <w:color w:val="000000"/>
          <w:sz w:val="24"/>
          <w:szCs w:val="24"/>
        </w:rPr>
        <w:t>ili</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é</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13"/>
          <w:sz w:val="24"/>
          <w:szCs w:val="24"/>
        </w:rPr>
        <w:t xml:space="preserve"> </w:t>
      </w:r>
      <w:r w:rsidRPr="00D0632F">
        <w:rPr>
          <w:rFonts w:ascii="Century Gothic" w:hAnsi="Century Gothic" w:cs="Maiandra GD"/>
          <w:color w:val="000000"/>
          <w:spacing w:val="-3"/>
          <w:sz w:val="24"/>
          <w:szCs w:val="24"/>
        </w:rPr>
        <w:t>i</w:t>
      </w:r>
      <w:r w:rsidRPr="00D0632F">
        <w:rPr>
          <w:rFonts w:ascii="Century Gothic" w:hAnsi="Century Gothic" w:cs="Maiandra GD"/>
          <w:color w:val="000000"/>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w:t>
      </w:r>
      <w:r w:rsidRPr="00D0632F">
        <w:rPr>
          <w:rFonts w:ascii="Century Gothic" w:hAnsi="Century Gothic" w:cs="Maiandra GD"/>
          <w:color w:val="000000"/>
          <w:spacing w:val="-3"/>
          <w:sz w:val="24"/>
          <w:szCs w:val="24"/>
        </w:rPr>
        <w:t>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o</w:t>
      </w:r>
      <w:r w:rsidRPr="00D0632F">
        <w:rPr>
          <w:rFonts w:ascii="Century Gothic" w:hAnsi="Century Gothic" w:cs="Maiandra GD"/>
          <w:color w:val="000000"/>
          <w:spacing w:val="-2"/>
          <w:sz w:val="24"/>
          <w:szCs w:val="24"/>
        </w:rPr>
        <w:t>n</w:t>
      </w:r>
      <w:r w:rsidRPr="00D0632F">
        <w:rPr>
          <w:rFonts w:ascii="Century Gothic" w:hAnsi="Century Gothic" w:cs="Maiandra GD"/>
          <w:color w:val="000000"/>
          <w:sz w:val="24"/>
          <w:szCs w:val="24"/>
        </w:rPr>
        <w:t xml:space="preserve">s </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u</w:t>
      </w:r>
      <w:r w:rsidRPr="00D0632F">
        <w:rPr>
          <w:rFonts w:ascii="Century Gothic" w:hAnsi="Century Gothic" w:cs="Maiandra GD"/>
          <w:color w:val="000000"/>
          <w:sz w:val="24"/>
          <w:szCs w:val="24"/>
        </w:rPr>
        <w:t>rnies et de suivre ainsi ses campagnes en cours.</w:t>
      </w:r>
    </w:p>
    <w:p w14:paraId="1D851135" w14:textId="77777777" w:rsidR="00181203" w:rsidRPr="00D0632F" w:rsidRDefault="00181203" w:rsidP="002C57F0">
      <w:pPr>
        <w:widowControl w:val="0"/>
        <w:spacing w:before="18" w:after="0" w:line="360" w:lineRule="auto"/>
        <w:ind w:firstLine="708"/>
        <w:jc w:val="both"/>
        <w:rPr>
          <w:rFonts w:ascii="Century Gothic" w:hAnsi="Century Gothic" w:cs="Maiandra GD"/>
          <w:color w:val="000000"/>
          <w:sz w:val="24"/>
          <w:szCs w:val="24"/>
        </w:rPr>
      </w:pPr>
    </w:p>
    <w:p w14:paraId="28038D63" w14:textId="30AB2E82" w:rsidR="002C57F0" w:rsidRDefault="00B91B34" w:rsidP="002375DF">
      <w:pPr>
        <w:widowControl w:val="0"/>
        <w:spacing w:before="18" w:after="0" w:line="360" w:lineRule="auto"/>
        <w:jc w:val="center"/>
        <w:rPr>
          <w:rFonts w:ascii="Century Gothic" w:hAnsi="Century Gothic" w:cs="Maiandra GD"/>
          <w:color w:val="000000"/>
          <w:sz w:val="28"/>
          <w:szCs w:val="28"/>
        </w:rPr>
      </w:pPr>
      <w:r>
        <w:rPr>
          <w:noProof/>
        </w:rPr>
        <w:drawing>
          <wp:inline distT="0" distB="0" distL="0" distR="0" wp14:anchorId="56D9FC19" wp14:editId="41A76BB8">
            <wp:extent cx="6174740" cy="2636520"/>
            <wp:effectExtent l="171450" t="171450" r="187960" b="1828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6310" cy="26371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DA4C594" w14:textId="4BF01C6C" w:rsidR="002C57F0" w:rsidRPr="00A366AF" w:rsidRDefault="00A366AF" w:rsidP="001347A0">
      <w:pPr>
        <w:widowControl w:val="0"/>
        <w:spacing w:before="18" w:after="0" w:line="360" w:lineRule="auto"/>
        <w:jc w:val="center"/>
        <w:rPr>
          <w:rFonts w:ascii="Century Gothic" w:hAnsi="Century Gothic" w:cs="Maiandra GD"/>
          <w:b/>
          <w:bCs/>
          <w:spacing w:val="-14"/>
          <w:sz w:val="28"/>
          <w:szCs w:val="28"/>
          <w:u w:val="single"/>
        </w:rPr>
      </w:pPr>
      <w:r w:rsidRPr="00A366AF">
        <w:rPr>
          <w:rFonts w:ascii="Century Gothic" w:hAnsi="Century Gothic" w:cs="Maiandra GD"/>
          <w:b/>
          <w:bCs/>
          <w:spacing w:val="-14"/>
          <w:sz w:val="24"/>
          <w:szCs w:val="24"/>
          <w:u w:val="single"/>
        </w:rPr>
        <w:t>Architecture d’accès à la plateforme</w:t>
      </w:r>
    </w:p>
    <w:p w14:paraId="153CA1C0" w14:textId="41E0CCE3" w:rsidR="002C57F0" w:rsidRDefault="002C57F0" w:rsidP="002C57F0">
      <w:pPr>
        <w:widowControl w:val="0"/>
        <w:spacing w:before="18" w:after="0" w:line="360" w:lineRule="auto"/>
        <w:jc w:val="both"/>
        <w:rPr>
          <w:rFonts w:ascii="Century Gothic" w:hAnsi="Century Gothic" w:cs="Maiandra GD"/>
          <w:spacing w:val="-14"/>
          <w:sz w:val="28"/>
          <w:szCs w:val="28"/>
        </w:rPr>
      </w:pPr>
    </w:p>
    <w:p w14:paraId="6DCA5081" w14:textId="77777777" w:rsidR="00643100" w:rsidRDefault="00643100" w:rsidP="002C57F0">
      <w:pPr>
        <w:widowControl w:val="0"/>
        <w:spacing w:before="18" w:after="0" w:line="360" w:lineRule="auto"/>
        <w:jc w:val="both"/>
        <w:rPr>
          <w:rFonts w:ascii="Century Gothic" w:hAnsi="Century Gothic" w:cs="Maiandra GD"/>
          <w:spacing w:val="-14"/>
          <w:sz w:val="28"/>
          <w:szCs w:val="28"/>
        </w:rPr>
      </w:pPr>
    </w:p>
    <w:p w14:paraId="35B4875E" w14:textId="6C3F5FFF" w:rsidR="002C57F0" w:rsidRPr="00BF2B72" w:rsidRDefault="00BF2B72" w:rsidP="00BF2B72">
      <w:pPr>
        <w:pStyle w:val="Paragraphedeliste"/>
        <w:widowControl w:val="0"/>
        <w:numPr>
          <w:ilvl w:val="0"/>
          <w:numId w:val="2"/>
        </w:numPr>
        <w:spacing w:before="18" w:after="0" w:line="360" w:lineRule="auto"/>
        <w:jc w:val="both"/>
        <w:rPr>
          <w:rFonts w:ascii="Century Gothic" w:hAnsi="Century Gothic" w:cs="Maiandra GD"/>
          <w:b/>
          <w:bCs/>
          <w:color w:val="FF0000"/>
          <w:sz w:val="28"/>
          <w:szCs w:val="28"/>
        </w:rPr>
      </w:pPr>
      <w:r w:rsidRPr="00BF2B72">
        <w:rPr>
          <w:rFonts w:ascii="Century Gothic" w:hAnsi="Century Gothic" w:cs="Maiandra GD"/>
          <w:b/>
          <w:bCs/>
          <w:color w:val="FF0000"/>
          <w:sz w:val="28"/>
          <w:szCs w:val="28"/>
        </w:rPr>
        <w:t>PRESENTATION DE NOTRE SOLUTION DE GESTION DES</w:t>
      </w:r>
      <w:r w:rsidRPr="00A24832">
        <w:rPr>
          <w:rFonts w:ascii="Century Gothic" w:hAnsi="Century Gothic" w:cs="Maiandra GD"/>
          <w:color w:val="FF0000"/>
          <w:spacing w:val="-14"/>
          <w:sz w:val="28"/>
          <w:szCs w:val="28"/>
        </w:rPr>
        <w:t xml:space="preserve"> </w:t>
      </w:r>
      <w:r w:rsidRPr="00BF2B72">
        <w:rPr>
          <w:rFonts w:ascii="Century Gothic" w:hAnsi="Century Gothic" w:cs="Maiandra GD"/>
          <w:b/>
          <w:bCs/>
          <w:color w:val="FF0000"/>
          <w:sz w:val="28"/>
          <w:szCs w:val="28"/>
        </w:rPr>
        <w:t xml:space="preserve">REQUETES OMNICANALES  </w:t>
      </w:r>
    </w:p>
    <w:p w14:paraId="69B9E542" w14:textId="4DFE0440" w:rsidR="002C57F0" w:rsidRPr="00D0632F" w:rsidRDefault="002C57F0" w:rsidP="002C57F0">
      <w:pPr>
        <w:spacing w:line="360" w:lineRule="auto"/>
        <w:ind w:firstLine="708"/>
        <w:jc w:val="both"/>
        <w:rPr>
          <w:rFonts w:ascii="Century Gothic" w:hAnsi="Century Gothic" w:cs="Maiandra GD"/>
          <w:color w:val="000000"/>
          <w:spacing w:val="-1"/>
          <w:sz w:val="24"/>
          <w:szCs w:val="24"/>
        </w:rPr>
      </w:pPr>
      <w:r w:rsidRPr="00D0632F">
        <w:rPr>
          <w:rFonts w:ascii="Century Gothic" w:hAnsi="Century Gothic" w:cs="Maiandra GD"/>
          <w:color w:val="000000"/>
          <w:spacing w:val="-1"/>
          <w:sz w:val="24"/>
          <w:szCs w:val="24"/>
        </w:rPr>
        <w:t xml:space="preserve">De notre </w:t>
      </w:r>
      <w:r w:rsidR="00A52CA5" w:rsidRPr="00D0632F">
        <w:rPr>
          <w:rFonts w:ascii="Century Gothic" w:hAnsi="Century Gothic" w:cs="Maiandra GD"/>
          <w:color w:val="000000"/>
          <w:spacing w:val="-1"/>
          <w:sz w:val="24"/>
          <w:szCs w:val="24"/>
        </w:rPr>
        <w:t>expérience de plus de quinze</w:t>
      </w:r>
      <w:r w:rsidRPr="00D0632F">
        <w:rPr>
          <w:rFonts w:ascii="Century Gothic" w:hAnsi="Century Gothic" w:cs="Maiandra GD"/>
          <w:color w:val="000000"/>
          <w:spacing w:val="-1"/>
          <w:sz w:val="24"/>
          <w:szCs w:val="24"/>
        </w:rPr>
        <w:t xml:space="preserve"> (</w:t>
      </w:r>
      <w:r w:rsidR="00A52CA5" w:rsidRPr="00D0632F">
        <w:rPr>
          <w:rFonts w:ascii="Century Gothic" w:hAnsi="Century Gothic" w:cs="Maiandra GD"/>
          <w:color w:val="000000"/>
          <w:spacing w:val="-1"/>
          <w:sz w:val="24"/>
          <w:szCs w:val="24"/>
        </w:rPr>
        <w:t>15</w:t>
      </w:r>
      <w:r w:rsidRPr="00D0632F">
        <w:rPr>
          <w:rFonts w:ascii="Century Gothic" w:hAnsi="Century Gothic" w:cs="Maiandra GD"/>
          <w:color w:val="000000"/>
          <w:spacing w:val="-1"/>
          <w:sz w:val="24"/>
          <w:szCs w:val="24"/>
        </w:rPr>
        <w:t xml:space="preserve">) année, nous proposons d’améliorer </w:t>
      </w:r>
      <w:r w:rsidR="00D0632F" w:rsidRPr="00D0632F">
        <w:rPr>
          <w:rFonts w:ascii="Century Gothic" w:hAnsi="Century Gothic" w:cs="Maiandra GD"/>
          <w:color w:val="000000"/>
          <w:spacing w:val="-1"/>
          <w:sz w:val="24"/>
          <w:szCs w:val="24"/>
        </w:rPr>
        <w:t>le contenu de la gestion de votre service client</w:t>
      </w:r>
      <w:r w:rsidRPr="00D0632F">
        <w:rPr>
          <w:rFonts w:ascii="Century Gothic" w:hAnsi="Century Gothic" w:cs="Maiandra GD"/>
          <w:color w:val="000000"/>
          <w:spacing w:val="-1"/>
          <w:sz w:val="24"/>
          <w:szCs w:val="24"/>
        </w:rPr>
        <w:t xml:space="preserve"> en vue de dynamiser tous les canaux. A cet effet, la question essentielle </w:t>
      </w:r>
      <w:r w:rsidR="002375DF" w:rsidRPr="00D0632F">
        <w:rPr>
          <w:rFonts w:ascii="Century Gothic" w:hAnsi="Century Gothic" w:cs="Maiandra GD"/>
          <w:color w:val="000000"/>
          <w:spacing w:val="-1"/>
          <w:sz w:val="24"/>
          <w:szCs w:val="24"/>
        </w:rPr>
        <w:t>auxquelles</w:t>
      </w:r>
      <w:r w:rsidRPr="00D0632F">
        <w:rPr>
          <w:rFonts w:ascii="Century Gothic" w:hAnsi="Century Gothic" w:cs="Maiandra GD"/>
          <w:color w:val="000000"/>
          <w:spacing w:val="-1"/>
          <w:sz w:val="24"/>
          <w:szCs w:val="24"/>
        </w:rPr>
        <w:t xml:space="preserve"> il convient de répondre est la suivante : </w:t>
      </w:r>
    </w:p>
    <w:p w14:paraId="1B9CF317" w14:textId="77777777" w:rsidR="002C57F0" w:rsidRPr="00D0632F" w:rsidRDefault="002C57F0" w:rsidP="002C57F0">
      <w:pPr>
        <w:widowControl w:val="0"/>
        <w:spacing w:before="18" w:after="0" w:line="360" w:lineRule="auto"/>
        <w:jc w:val="center"/>
        <w:rPr>
          <w:rFonts w:ascii="Century Gothic" w:hAnsi="Century Gothic" w:cs="Maiandra GD"/>
          <w:b/>
          <w:bCs/>
          <w:color w:val="000000"/>
          <w:spacing w:val="-1"/>
          <w:sz w:val="24"/>
          <w:szCs w:val="24"/>
        </w:rPr>
      </w:pPr>
      <w:r w:rsidRPr="00D0632F">
        <w:rPr>
          <w:rFonts w:ascii="Century Gothic" w:hAnsi="Century Gothic" w:cs="Maiandra GD"/>
          <w:b/>
          <w:bCs/>
          <w:color w:val="000000"/>
          <w:spacing w:val="-1"/>
          <w:sz w:val="24"/>
          <w:szCs w:val="24"/>
        </w:rPr>
        <w:t>Comment peut-on vous aider à optimiser votre Expérience Client ?</w:t>
      </w:r>
    </w:p>
    <w:p w14:paraId="2062BDB3" w14:textId="70EF7808" w:rsidR="00D0632F" w:rsidRPr="007E0118" w:rsidRDefault="007E0118" w:rsidP="007E0118">
      <w:pPr>
        <w:widowControl w:val="0"/>
        <w:spacing w:before="18" w:after="0" w:line="360" w:lineRule="auto"/>
        <w:ind w:firstLine="708"/>
        <w:jc w:val="both"/>
        <w:rPr>
          <w:rFonts w:ascii="Century Gothic" w:hAnsi="Century Gothic" w:cs="Maiandra GD"/>
          <w:color w:val="000000"/>
          <w:spacing w:val="-1"/>
          <w:sz w:val="24"/>
          <w:szCs w:val="24"/>
        </w:rPr>
      </w:pPr>
      <w:r>
        <w:rPr>
          <w:rFonts w:ascii="Century Gothic" w:hAnsi="Century Gothic" w:cs="Maiandra GD"/>
          <w:color w:val="000000"/>
          <w:spacing w:val="-1"/>
          <w:sz w:val="24"/>
          <w:szCs w:val="24"/>
        </w:rPr>
        <w:lastRenderedPageBreak/>
        <w:t>P</w:t>
      </w:r>
      <w:r w:rsidR="002C57F0" w:rsidRPr="00D0632F">
        <w:rPr>
          <w:rFonts w:ascii="Century Gothic" w:hAnsi="Century Gothic" w:cs="Maiandra GD"/>
          <w:color w:val="000000"/>
          <w:spacing w:val="-1"/>
          <w:sz w:val="24"/>
          <w:szCs w:val="24"/>
        </w:rPr>
        <w:t xml:space="preserve">our répondre à cette question, MEDIA CONTACT </w:t>
      </w:r>
      <w:r w:rsidR="001B71A8">
        <w:rPr>
          <w:rFonts w:ascii="Century Gothic" w:hAnsi="Century Gothic" w:cs="Maiandra GD"/>
          <w:color w:val="000000"/>
          <w:spacing w:val="-1"/>
          <w:sz w:val="24"/>
          <w:szCs w:val="24"/>
        </w:rPr>
        <w:t xml:space="preserve">CI </w:t>
      </w:r>
      <w:r w:rsidR="001B71A8" w:rsidRPr="00D0632F">
        <w:rPr>
          <w:rFonts w:ascii="Century Gothic" w:hAnsi="Century Gothic" w:cs="Maiandra GD"/>
          <w:color w:val="000000"/>
          <w:spacing w:val="-1"/>
          <w:sz w:val="24"/>
          <w:szCs w:val="24"/>
        </w:rPr>
        <w:t>vous</w:t>
      </w:r>
      <w:r w:rsidR="002C57F0" w:rsidRPr="00D0632F">
        <w:rPr>
          <w:rFonts w:ascii="Century Gothic" w:hAnsi="Century Gothic" w:cs="Maiandra GD"/>
          <w:color w:val="000000"/>
          <w:spacing w:val="-1"/>
          <w:sz w:val="24"/>
          <w:szCs w:val="24"/>
        </w:rPr>
        <w:t xml:space="preserve"> propose des process unifiés adaptés à votre stratégie. </w:t>
      </w:r>
      <w:r w:rsidR="00D0632F" w:rsidRPr="00D0632F">
        <w:rPr>
          <w:rFonts w:ascii="Century Gothic" w:hAnsi="Century Gothic" w:cs="Maiandra GD"/>
          <w:color w:val="000000"/>
          <w:spacing w:val="-1"/>
        </w:rPr>
        <w:t>L’omnicanal ne consiste pas à répondre aux préférences de communication du client ; il s'agit d'adopter une méthode de travail plus intelligente. D’où notre solution de Gestion de l’Expérience Client de Nouvelle Génération.</w:t>
      </w:r>
    </w:p>
    <w:p w14:paraId="7A79F0A9" w14:textId="1927C3AF" w:rsidR="007E0118" w:rsidRPr="007E0118" w:rsidRDefault="00D0632F" w:rsidP="001347A0">
      <w:pPr>
        <w:pStyle w:val="Default"/>
        <w:spacing w:line="360" w:lineRule="auto"/>
        <w:ind w:firstLine="708"/>
        <w:jc w:val="both"/>
        <w:rPr>
          <w:rFonts w:cs="Maiandra GD"/>
          <w:spacing w:val="-1"/>
        </w:rPr>
      </w:pPr>
      <w:r w:rsidRPr="00D0632F">
        <w:rPr>
          <w:rFonts w:cs="Maiandra GD"/>
          <w:spacing w:val="-1"/>
        </w:rPr>
        <w:t xml:space="preserve">Le Group Media Contact pour la gestion des clients utilise un CRM Omnicanal. </w:t>
      </w:r>
      <w:r w:rsidR="007E0118" w:rsidRPr="007E0118">
        <w:rPr>
          <w:rFonts w:cs="Maiandra GD"/>
          <w:spacing w:val="-1"/>
        </w:rPr>
        <w:t>Notre plateforme est la solution de centre de contact omnicanal la plus complète disponible à ce jour. Intégrant une panoplie d’applications, elle vous offre un choix de possibilités sans précédent.</w:t>
      </w:r>
    </w:p>
    <w:p w14:paraId="331273A3" w14:textId="77777777" w:rsidR="007E0118" w:rsidRPr="007E0118" w:rsidRDefault="007E0118" w:rsidP="007E0118">
      <w:pPr>
        <w:pStyle w:val="Standard"/>
        <w:spacing w:line="360" w:lineRule="auto"/>
        <w:jc w:val="both"/>
        <w:rPr>
          <w:rFonts w:ascii="Century Gothic" w:eastAsiaTheme="minorHAnsi" w:hAnsi="Century Gothic" w:cs="Maiandra GD"/>
          <w:color w:val="000000"/>
          <w:spacing w:val="-1"/>
          <w:kern w:val="0"/>
          <w:lang w:eastAsia="en-US" w:bidi="ar-SA"/>
        </w:rPr>
      </w:pPr>
      <w:r w:rsidRPr="007E0118">
        <w:rPr>
          <w:rFonts w:ascii="Century Gothic" w:eastAsiaTheme="minorHAnsi" w:hAnsi="Century Gothic" w:cs="Maiandra GD"/>
          <w:color w:val="000000"/>
          <w:spacing w:val="-1"/>
          <w:kern w:val="0"/>
          <w:lang w:eastAsia="en-US" w:bidi="ar-SA"/>
        </w:rPr>
        <w:t>La partie conversationnelle, pour la gestion de la voix permet de piloter à partir d’un simple navigateur.</w:t>
      </w:r>
    </w:p>
    <w:p w14:paraId="65EB11F3" w14:textId="77777777" w:rsidR="007E0118" w:rsidRPr="007E0118" w:rsidRDefault="007E0118" w:rsidP="007E0118">
      <w:pPr>
        <w:pStyle w:val="Paragraphedeliste"/>
        <w:numPr>
          <w:ilvl w:val="0"/>
          <w:numId w:val="15"/>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Systèmes ACD multimédia et intégré à l’intelligence Artificiel afin de permet une meilleure distribution des appels et gestion des files d’attente et compétence maximisant ainsi les SLA ;</w:t>
      </w:r>
    </w:p>
    <w:p w14:paraId="061C7A09" w14:textId="77777777" w:rsidR="007E0118" w:rsidRPr="007E0118" w:rsidRDefault="007E0118" w:rsidP="007E0118">
      <w:pPr>
        <w:pStyle w:val="Paragraphedeliste"/>
        <w:numPr>
          <w:ilvl w:val="0"/>
          <w:numId w:val="15"/>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Un IVR transactionnel (interaction avec des bases de donnes, Webservice et Intelligence Artificielle).</w:t>
      </w:r>
    </w:p>
    <w:p w14:paraId="0D826E2F" w14:textId="77777777" w:rsidR="007E0118" w:rsidRPr="007E0118" w:rsidRDefault="007E0118" w:rsidP="007E0118">
      <w:pPr>
        <w:pStyle w:val="Standard"/>
        <w:numPr>
          <w:ilvl w:val="0"/>
          <w:numId w:val="14"/>
        </w:numPr>
        <w:spacing w:line="360" w:lineRule="auto"/>
        <w:jc w:val="both"/>
        <w:rPr>
          <w:rFonts w:ascii="Century Gothic" w:eastAsiaTheme="minorHAnsi" w:hAnsi="Century Gothic" w:cs="Maiandra GD"/>
          <w:color w:val="000000"/>
          <w:spacing w:val="-1"/>
          <w:kern w:val="0"/>
          <w:lang w:eastAsia="en-US" w:bidi="ar-SA"/>
        </w:rPr>
      </w:pPr>
      <w:r w:rsidRPr="007E0118">
        <w:rPr>
          <w:rFonts w:ascii="Century Gothic" w:eastAsiaTheme="minorHAnsi" w:hAnsi="Century Gothic" w:cs="Maiandra GD"/>
          <w:color w:val="000000"/>
          <w:spacing w:val="-1"/>
          <w:kern w:val="0"/>
          <w:lang w:eastAsia="en-US" w:bidi="ar-SA"/>
        </w:rPr>
        <w:t>Un système d’enregistrement automatique, de supervision et de statistique. Des tableaux de bord unifiés pour tous les canaux, synchrones et asynchrones pour accompagner les managers dans la meilleure gestion possible des équipes. Une série d’indicateurs de performance clés sont proposés afin de constituer un tableau de bord sur mesure pour chaque utilisateur. Ces indicateurs reprennent les données en temps réels pour les canaux qui sont pris en compte par le profil de l’utilisateur</w:t>
      </w:r>
    </w:p>
    <w:p w14:paraId="5FC9BC6A" w14:textId="77777777" w:rsidR="007E0118" w:rsidRPr="007E0118" w:rsidRDefault="007E0118" w:rsidP="007E0118">
      <w:pPr>
        <w:pStyle w:val="Paragraphedeliste"/>
        <w:numPr>
          <w:ilvl w:val="0"/>
          <w:numId w:val="14"/>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 xml:space="preserve">Un </w:t>
      </w:r>
      <w:proofErr w:type="spellStart"/>
      <w:r w:rsidRPr="007E0118">
        <w:rPr>
          <w:rFonts w:ascii="Century Gothic" w:eastAsiaTheme="minorHAnsi" w:hAnsi="Century Gothic" w:cs="Maiandra GD"/>
          <w:color w:val="000000"/>
          <w:spacing w:val="-1"/>
          <w:sz w:val="24"/>
          <w:szCs w:val="24"/>
          <w:lang w:eastAsia="en-US"/>
        </w:rPr>
        <w:t>dialer</w:t>
      </w:r>
      <w:proofErr w:type="spellEnd"/>
      <w:r w:rsidRPr="007E0118">
        <w:rPr>
          <w:rFonts w:ascii="Century Gothic" w:eastAsiaTheme="minorHAnsi" w:hAnsi="Century Gothic" w:cs="Maiandra GD"/>
          <w:color w:val="000000"/>
          <w:spacing w:val="-1"/>
          <w:sz w:val="24"/>
          <w:szCs w:val="24"/>
          <w:lang w:eastAsia="en-US"/>
        </w:rPr>
        <w:t xml:space="preserve"> puissant qui Grace à sa fonction « prédictive », il optimise le temps des agents et permet de gagner jusqu’à 70% de temps de productivités supplémentaires</w:t>
      </w:r>
    </w:p>
    <w:p w14:paraId="594E2950" w14:textId="77777777" w:rsidR="007E0118" w:rsidRPr="007E0118" w:rsidRDefault="007E0118" w:rsidP="007E0118">
      <w:pPr>
        <w:pStyle w:val="Paragraphedeliste"/>
        <w:numPr>
          <w:ilvl w:val="0"/>
          <w:numId w:val="14"/>
        </w:numPr>
        <w:suppressAutoHyphens/>
        <w:autoSpaceDN w:val="0"/>
        <w:spacing w:after="200" w:line="360" w:lineRule="auto"/>
        <w:contextualSpacing w:val="0"/>
        <w:jc w:val="both"/>
        <w:textAlignment w:val="baseline"/>
        <w:rPr>
          <w:rFonts w:ascii="Century Gothic" w:eastAsiaTheme="minorHAnsi" w:hAnsi="Century Gothic" w:cs="Maiandra GD"/>
          <w:color w:val="000000"/>
          <w:spacing w:val="-1"/>
          <w:sz w:val="24"/>
          <w:szCs w:val="24"/>
          <w:lang w:eastAsia="en-US"/>
        </w:rPr>
      </w:pPr>
      <w:r w:rsidRPr="007E0118">
        <w:rPr>
          <w:rFonts w:ascii="Century Gothic" w:eastAsiaTheme="minorHAnsi" w:hAnsi="Century Gothic" w:cs="Maiandra GD"/>
          <w:color w:val="000000"/>
          <w:spacing w:val="-1"/>
          <w:sz w:val="24"/>
          <w:szCs w:val="24"/>
          <w:lang w:eastAsia="en-US"/>
        </w:rPr>
        <w:t>Campagne de prise de rendez-vous, agent mobile ou commerciaux Terrain</w:t>
      </w:r>
    </w:p>
    <w:p w14:paraId="4BBA7A48" w14:textId="3403E89F" w:rsidR="007E0118" w:rsidRDefault="001347A0" w:rsidP="007E0118">
      <w:pPr>
        <w:pStyle w:val="Standard"/>
        <w:spacing w:line="360" w:lineRule="auto"/>
        <w:jc w:val="both"/>
        <w:rPr>
          <w:rFonts w:ascii="Century Gothic" w:hAnsi="Century Gothic"/>
        </w:rPr>
      </w:pPr>
      <w:r>
        <w:rPr>
          <w:rFonts w:ascii="Century Gothic" w:hAnsi="Century Gothic"/>
        </w:rPr>
        <w:lastRenderedPageBreak/>
        <w:t>Ce</w:t>
      </w:r>
      <w:r w:rsidR="007E0118" w:rsidRPr="00406D58">
        <w:rPr>
          <w:rFonts w:ascii="Century Gothic" w:hAnsi="Century Gothic"/>
        </w:rPr>
        <w:t xml:space="preserve"> </w:t>
      </w:r>
      <w:r w:rsidR="007E0118">
        <w:rPr>
          <w:rFonts w:ascii="Century Gothic" w:hAnsi="Century Gothic"/>
        </w:rPr>
        <w:t xml:space="preserve">CRM Omnicanal </w:t>
      </w:r>
      <w:r w:rsidR="007E0118" w:rsidRPr="00406D58">
        <w:rPr>
          <w:rFonts w:ascii="Century Gothic" w:hAnsi="Century Gothic"/>
        </w:rPr>
        <w:t xml:space="preserve">dispose d’un </w:t>
      </w:r>
      <w:proofErr w:type="spellStart"/>
      <w:r w:rsidR="007E0118" w:rsidRPr="00406D58">
        <w:rPr>
          <w:rFonts w:ascii="Century Gothic" w:hAnsi="Century Gothic"/>
        </w:rPr>
        <w:t>chatbot</w:t>
      </w:r>
      <w:proofErr w:type="spellEnd"/>
      <w:r w:rsidR="007E0118" w:rsidRPr="00406D58">
        <w:rPr>
          <w:rFonts w:ascii="Century Gothic" w:hAnsi="Century Gothic"/>
        </w:rPr>
        <w:t xml:space="preserve"> hybride unique, orienté IA</w:t>
      </w:r>
      <w:r>
        <w:rPr>
          <w:rFonts w:ascii="Century Gothic" w:hAnsi="Century Gothic"/>
        </w:rPr>
        <w:t xml:space="preserve"> (intelligence Artificielle)</w:t>
      </w:r>
      <w:r w:rsidR="007E0118" w:rsidRPr="00406D58">
        <w:rPr>
          <w:rFonts w:ascii="Century Gothic" w:hAnsi="Century Gothic"/>
        </w:rPr>
        <w:t>, qui vous ser</w:t>
      </w:r>
      <w:r>
        <w:rPr>
          <w:rFonts w:ascii="Century Gothic" w:hAnsi="Century Gothic"/>
        </w:rPr>
        <w:t>t</w:t>
      </w:r>
      <w:r w:rsidR="007E0118" w:rsidRPr="00406D58">
        <w:rPr>
          <w:rFonts w:ascii="Century Gothic" w:hAnsi="Century Gothic"/>
        </w:rPr>
        <w:t xml:space="preserve"> d'agent virtuel. Il comprend le contenu et le contexte de la conversation et exécute les processus automatiquement. On </w:t>
      </w:r>
      <w:r w:rsidR="007E0118">
        <w:rPr>
          <w:rFonts w:ascii="Century Gothic" w:hAnsi="Century Gothic"/>
        </w:rPr>
        <w:t>y</w:t>
      </w:r>
      <w:r w:rsidR="007E0118" w:rsidRPr="00406D58">
        <w:rPr>
          <w:rFonts w:ascii="Century Gothic" w:hAnsi="Century Gothic"/>
        </w:rPr>
        <w:t xml:space="preserve"> développe</w:t>
      </w:r>
      <w:r w:rsidR="007E0118">
        <w:rPr>
          <w:rFonts w:ascii="Century Gothic" w:hAnsi="Century Gothic"/>
        </w:rPr>
        <w:t xml:space="preserve"> facilement</w:t>
      </w:r>
      <w:r w:rsidR="007E0118" w:rsidRPr="00406D58">
        <w:rPr>
          <w:rFonts w:ascii="Century Gothic" w:hAnsi="Century Gothic"/>
        </w:rPr>
        <w:t xml:space="preserve"> robots personnalisés. Ils sont disponibles </w:t>
      </w:r>
      <w:r w:rsidR="007E0118">
        <w:rPr>
          <w:rFonts w:ascii="Century Gothic" w:hAnsi="Century Gothic"/>
        </w:rPr>
        <w:t xml:space="preserve">dans l’IVR et </w:t>
      </w:r>
      <w:r w:rsidR="007E0118" w:rsidRPr="00406D58">
        <w:rPr>
          <w:rFonts w:ascii="Century Gothic" w:hAnsi="Century Gothic"/>
        </w:rPr>
        <w:t>sur tous les canaux.</w:t>
      </w:r>
      <w:r w:rsidR="007E0118">
        <w:rPr>
          <w:rFonts w:ascii="Century Gothic" w:hAnsi="Century Gothic"/>
        </w:rPr>
        <w:t xml:space="preserve"> </w:t>
      </w:r>
      <w:r w:rsidR="007E0118" w:rsidRPr="00406D58">
        <w:rPr>
          <w:rFonts w:ascii="Century Gothic" w:hAnsi="Century Gothic"/>
        </w:rPr>
        <w:t>Dès le début de la conversation avec le client, le bot définit le problème et fournit une solution rapidement. Si ce n'est pas le cas, il le transfert à un agent réel de manière transparente.</w:t>
      </w:r>
    </w:p>
    <w:p w14:paraId="14FFECD6" w14:textId="77777777" w:rsidR="001347A0" w:rsidRPr="00406D58" w:rsidRDefault="001347A0" w:rsidP="007E0118">
      <w:pPr>
        <w:pStyle w:val="Standard"/>
        <w:spacing w:line="360" w:lineRule="auto"/>
        <w:jc w:val="both"/>
        <w:rPr>
          <w:rFonts w:ascii="Century Gothic" w:hAnsi="Century Gothic"/>
        </w:rPr>
      </w:pPr>
    </w:p>
    <w:p w14:paraId="4BF1FDB6" w14:textId="77777777" w:rsidR="007E0118" w:rsidRDefault="007E0118" w:rsidP="007E0118">
      <w:pPr>
        <w:pStyle w:val="Standard"/>
        <w:spacing w:line="360" w:lineRule="auto"/>
        <w:ind w:left="720"/>
        <w:jc w:val="center"/>
        <w:rPr>
          <w:rFonts w:ascii="Century Gothic" w:hAnsi="Century Gothic"/>
        </w:rPr>
      </w:pPr>
      <w:r>
        <w:rPr>
          <w:noProof/>
        </w:rPr>
        <w:drawing>
          <wp:inline distT="0" distB="0" distL="0" distR="0" wp14:anchorId="7C018FD3" wp14:editId="7532C9AD">
            <wp:extent cx="4357591" cy="3444240"/>
            <wp:effectExtent l="19050" t="19050" r="24130" b="228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2339" cy="344799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1B2521A1" w14:textId="392D95C0" w:rsidR="007E0118" w:rsidRPr="001347A0" w:rsidRDefault="007E0118" w:rsidP="001347A0">
      <w:pPr>
        <w:pStyle w:val="Default"/>
        <w:spacing w:line="360" w:lineRule="auto"/>
        <w:ind w:firstLine="708"/>
        <w:jc w:val="center"/>
        <w:rPr>
          <w:rFonts w:cs="Maiandra GD"/>
          <w:b/>
          <w:bCs/>
          <w:spacing w:val="-1"/>
          <w:sz w:val="22"/>
          <w:szCs w:val="22"/>
        </w:rPr>
      </w:pPr>
      <w:r w:rsidRPr="001347A0">
        <w:rPr>
          <w:b/>
          <w:bCs/>
          <w:sz w:val="22"/>
          <w:szCs w:val="22"/>
          <w:u w:val="single"/>
        </w:rPr>
        <w:t xml:space="preserve">Synoptiques d’interaction de AI avec des canaux </w:t>
      </w:r>
    </w:p>
    <w:p w14:paraId="2F841DDA" w14:textId="77777777" w:rsidR="007E0118" w:rsidRDefault="007E0118" w:rsidP="00D0632F">
      <w:pPr>
        <w:pStyle w:val="Default"/>
        <w:spacing w:line="360" w:lineRule="auto"/>
        <w:jc w:val="both"/>
        <w:rPr>
          <w:rFonts w:cs="Maiandra GD"/>
          <w:spacing w:val="-1"/>
        </w:rPr>
      </w:pPr>
    </w:p>
    <w:p w14:paraId="5B1AAFE2" w14:textId="77777777" w:rsidR="001347A0" w:rsidRDefault="001347A0" w:rsidP="002C57F0">
      <w:pPr>
        <w:widowControl w:val="0"/>
        <w:spacing w:before="18" w:after="0" w:line="360" w:lineRule="auto"/>
        <w:jc w:val="both"/>
        <w:rPr>
          <w:rFonts w:ascii="Century Gothic" w:hAnsi="Century Gothic" w:cs="Maiandra GD"/>
          <w:color w:val="000000"/>
          <w:spacing w:val="-1"/>
          <w:sz w:val="24"/>
          <w:szCs w:val="24"/>
        </w:rPr>
      </w:pPr>
    </w:p>
    <w:p w14:paraId="26D8AA7E" w14:textId="24D6AF95" w:rsidR="002375DF" w:rsidRDefault="008F10FE" w:rsidP="002C57F0">
      <w:pPr>
        <w:widowControl w:val="0"/>
        <w:spacing w:before="18" w:after="0" w:line="360" w:lineRule="auto"/>
        <w:jc w:val="both"/>
        <w:rPr>
          <w:rFonts w:ascii="Century Gothic" w:hAnsi="Century Gothic" w:cs="Maiandra GD"/>
          <w:color w:val="000000"/>
          <w:spacing w:val="-1"/>
          <w:sz w:val="24"/>
          <w:szCs w:val="24"/>
        </w:rPr>
      </w:pPr>
      <w:r w:rsidRPr="008F10FE">
        <w:rPr>
          <w:rFonts w:ascii="Century Gothic" w:hAnsi="Century Gothic" w:cs="Maiandra GD"/>
          <w:color w:val="000000"/>
          <w:spacing w:val="-1"/>
          <w:sz w:val="24"/>
          <w:szCs w:val="24"/>
        </w:rPr>
        <w:t>Ci-dessous une vue logique de fonctionnement de notre CRM omnicanal</w:t>
      </w:r>
      <w:r>
        <w:rPr>
          <w:rFonts w:ascii="Century Gothic" w:hAnsi="Century Gothic" w:cs="Maiandra GD"/>
          <w:color w:val="000000"/>
          <w:spacing w:val="-1"/>
          <w:sz w:val="24"/>
          <w:szCs w:val="24"/>
        </w:rPr>
        <w:t> :</w:t>
      </w:r>
    </w:p>
    <w:p w14:paraId="2E502BC3" w14:textId="77777777" w:rsidR="00087497" w:rsidRPr="008F10FE" w:rsidRDefault="00087497" w:rsidP="002C57F0">
      <w:pPr>
        <w:widowControl w:val="0"/>
        <w:spacing w:before="18" w:after="0" w:line="360" w:lineRule="auto"/>
        <w:jc w:val="both"/>
        <w:rPr>
          <w:rFonts w:ascii="Century Gothic" w:hAnsi="Century Gothic" w:cs="Maiandra GD"/>
          <w:color w:val="000000"/>
          <w:spacing w:val="-1"/>
          <w:sz w:val="24"/>
          <w:szCs w:val="24"/>
        </w:rPr>
      </w:pPr>
    </w:p>
    <w:p w14:paraId="59120963" w14:textId="77777777" w:rsidR="002C57F0" w:rsidRDefault="002C57F0" w:rsidP="002375DF">
      <w:pPr>
        <w:widowControl w:val="0"/>
        <w:spacing w:before="18" w:after="0" w:line="360" w:lineRule="auto"/>
        <w:jc w:val="center"/>
        <w:rPr>
          <w:rFonts w:ascii="Century Gothic" w:hAnsi="Century Gothic" w:cs="Maiandra GD"/>
          <w:spacing w:val="-14"/>
          <w:sz w:val="28"/>
          <w:szCs w:val="28"/>
        </w:rPr>
      </w:pPr>
      <w:r>
        <w:rPr>
          <w:noProof/>
        </w:rPr>
        <w:lastRenderedPageBreak/>
        <w:drawing>
          <wp:inline distT="0" distB="0" distL="0" distR="0" wp14:anchorId="1616A34B" wp14:editId="6CF36D0D">
            <wp:extent cx="5816909" cy="3562350"/>
            <wp:effectExtent l="19050" t="19050" r="12700" b="190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9016" cy="3569764"/>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7FC36C06" w14:textId="77777777" w:rsidR="00643100" w:rsidRDefault="00643100" w:rsidP="002C57F0">
      <w:pPr>
        <w:widowControl w:val="0"/>
        <w:spacing w:before="18" w:after="0" w:line="360" w:lineRule="auto"/>
        <w:jc w:val="both"/>
        <w:rPr>
          <w:rFonts w:ascii="Century Gothic" w:hAnsi="Century Gothic" w:cs="Maiandra GD"/>
          <w:color w:val="000000"/>
          <w:spacing w:val="-1"/>
          <w:sz w:val="24"/>
          <w:szCs w:val="24"/>
        </w:rPr>
      </w:pPr>
    </w:p>
    <w:p w14:paraId="23FF121A" w14:textId="07141D37" w:rsidR="002C57F0" w:rsidRPr="00087497" w:rsidRDefault="002C57F0" w:rsidP="002C57F0">
      <w:pPr>
        <w:widowControl w:val="0"/>
        <w:spacing w:before="18" w:after="0"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Les avantages du CRM Omnicanal que nous mettons à votre service client sont les suivantes :</w:t>
      </w:r>
    </w:p>
    <w:p w14:paraId="0B6641F2"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Une boite de réception intelligente ;</w:t>
      </w:r>
    </w:p>
    <w:p w14:paraId="6CFC93DD"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Une gestion d’équipe simple et intuitive ;</w:t>
      </w:r>
    </w:p>
    <w:p w14:paraId="30C172E8"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Une plateforme ouverte à l’intégration de vos CRM, ERP, etc…</w:t>
      </w:r>
    </w:p>
    <w:p w14:paraId="0861FE3C" w14:textId="77777777"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Des Robots pour vous concentrer sur l’essentiel ;</w:t>
      </w:r>
    </w:p>
    <w:p w14:paraId="2CBDD67B" w14:textId="671955F8" w:rsidR="002C57F0" w:rsidRPr="00087497" w:rsidRDefault="002C57F0" w:rsidP="002C57F0">
      <w:pPr>
        <w:pStyle w:val="Paragraphedeliste"/>
        <w:widowControl w:val="0"/>
        <w:numPr>
          <w:ilvl w:val="0"/>
          <w:numId w:val="3"/>
        </w:numPr>
        <w:spacing w:before="18" w:after="0" w:line="360" w:lineRule="auto"/>
        <w:jc w:val="both"/>
        <w:rPr>
          <w:rFonts w:ascii="Century Gothic" w:eastAsiaTheme="minorHAnsi" w:hAnsi="Century Gothic" w:cs="Maiandra GD"/>
          <w:color w:val="000000"/>
          <w:spacing w:val="-1"/>
          <w:sz w:val="24"/>
          <w:szCs w:val="24"/>
          <w:lang w:eastAsia="en-US"/>
        </w:rPr>
      </w:pPr>
      <w:r w:rsidRPr="00087497">
        <w:rPr>
          <w:rFonts w:ascii="Century Gothic" w:eastAsiaTheme="minorHAnsi" w:hAnsi="Century Gothic" w:cs="Maiandra GD"/>
          <w:color w:val="000000"/>
          <w:spacing w:val="-1"/>
          <w:sz w:val="24"/>
          <w:szCs w:val="24"/>
          <w:lang w:eastAsia="en-US"/>
        </w:rPr>
        <w:t>L’intelligence artificielle pour apprendre en continu ;</w:t>
      </w:r>
    </w:p>
    <w:p w14:paraId="09D9F4C5" w14:textId="279C7F3E" w:rsidR="002C57F0" w:rsidRDefault="002C57F0" w:rsidP="002C57F0">
      <w:pPr>
        <w:spacing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Ci-dessous le récapitulatif des fonctionnalités de la solution omnicanal proposée.</w:t>
      </w:r>
    </w:p>
    <w:tbl>
      <w:tblPr>
        <w:tblW w:w="9840" w:type="dxa"/>
        <w:tblInd w:w="57"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60" w:type="dxa"/>
          <w:right w:w="70" w:type="dxa"/>
        </w:tblCellMar>
        <w:tblLook w:val="04A0" w:firstRow="1" w:lastRow="0" w:firstColumn="1" w:lastColumn="0" w:noHBand="0" w:noVBand="1"/>
      </w:tblPr>
      <w:tblGrid>
        <w:gridCol w:w="2510"/>
        <w:gridCol w:w="3024"/>
        <w:gridCol w:w="4306"/>
      </w:tblGrid>
      <w:tr w:rsidR="002C57F0" w14:paraId="7753CC29" w14:textId="77777777" w:rsidTr="007E0118">
        <w:trPr>
          <w:trHeight w:val="375"/>
        </w:trPr>
        <w:tc>
          <w:tcPr>
            <w:tcW w:w="9840" w:type="dxa"/>
            <w:gridSpan w:val="3"/>
            <w:tcBorders>
              <w:top w:val="single" w:sz="8" w:space="0" w:color="00000A"/>
              <w:left w:val="single" w:sz="8" w:space="0" w:color="00000A"/>
              <w:bottom w:val="single" w:sz="8" w:space="0" w:color="00000A"/>
              <w:right w:val="single" w:sz="8" w:space="0" w:color="00000A"/>
            </w:tcBorders>
            <w:shd w:val="clear" w:color="auto" w:fill="17365D"/>
            <w:tcMar>
              <w:left w:w="60" w:type="dxa"/>
            </w:tcMar>
            <w:vAlign w:val="bottom"/>
          </w:tcPr>
          <w:p w14:paraId="6D9E91FF" w14:textId="77777777" w:rsidR="002C57F0" w:rsidRDefault="002C57F0" w:rsidP="007E0118">
            <w:pPr>
              <w:jc w:val="center"/>
              <w:rPr>
                <w:rFonts w:ascii="Gill Sans MT" w:hAnsi="Gill Sans MT"/>
                <w:b/>
                <w:bCs/>
                <w:color w:val="FFFFFF"/>
                <w:sz w:val="28"/>
                <w:szCs w:val="28"/>
              </w:rPr>
            </w:pPr>
            <w:r>
              <w:rPr>
                <w:rFonts w:ascii="Gill Sans MT" w:hAnsi="Gill Sans MT"/>
                <w:b/>
                <w:bCs/>
                <w:color w:val="FFFFFF"/>
                <w:sz w:val="28"/>
                <w:szCs w:val="28"/>
              </w:rPr>
              <w:t>Solution OMNICANAL</w:t>
            </w:r>
          </w:p>
        </w:tc>
      </w:tr>
      <w:tr w:rsidR="002C57F0" w14:paraId="1DE5B3B8" w14:textId="77777777" w:rsidTr="007E0118">
        <w:trPr>
          <w:trHeight w:val="300"/>
        </w:trPr>
        <w:tc>
          <w:tcPr>
            <w:tcW w:w="2510" w:type="dxa"/>
            <w:vMerge w:val="restart"/>
            <w:tcBorders>
              <w:left w:val="single" w:sz="8" w:space="0" w:color="00000A"/>
              <w:bottom w:val="single" w:sz="8" w:space="0" w:color="00000A"/>
              <w:right w:val="single" w:sz="8" w:space="0" w:color="00000A"/>
            </w:tcBorders>
            <w:shd w:val="clear" w:color="auto" w:fill="auto"/>
            <w:tcMar>
              <w:left w:w="60" w:type="dxa"/>
            </w:tcMar>
            <w:vAlign w:val="center"/>
          </w:tcPr>
          <w:p w14:paraId="64CC29B8" w14:textId="77777777" w:rsidR="002C57F0" w:rsidRPr="00087497" w:rsidRDefault="002C57F0" w:rsidP="007E0118">
            <w:pPr>
              <w:jc w:val="center"/>
              <w:rPr>
                <w:rFonts w:ascii="Gill Sans MT" w:hAnsi="Gill Sans MT"/>
                <w:b/>
                <w:bCs/>
                <w:color w:val="000000"/>
              </w:rPr>
            </w:pPr>
            <w:r w:rsidRPr="00087497">
              <w:rPr>
                <w:rFonts w:ascii="Century Gothic" w:hAnsi="Century Gothic" w:cs="Maiandra GD"/>
                <w:b/>
                <w:bCs/>
                <w:color w:val="000000"/>
              </w:rPr>
              <w:t xml:space="preserve">FONCTIONNALITES </w:t>
            </w:r>
          </w:p>
        </w:tc>
        <w:tc>
          <w:tcPr>
            <w:tcW w:w="3024" w:type="dxa"/>
            <w:vMerge w:val="restart"/>
            <w:tcBorders>
              <w:bottom w:val="single" w:sz="8" w:space="0" w:color="00000A"/>
              <w:right w:val="single" w:sz="8" w:space="0" w:color="00000A"/>
            </w:tcBorders>
            <w:shd w:val="clear" w:color="auto" w:fill="auto"/>
            <w:vAlign w:val="center"/>
          </w:tcPr>
          <w:p w14:paraId="0769562F" w14:textId="77777777" w:rsidR="002C57F0" w:rsidRPr="00087497" w:rsidRDefault="002C57F0" w:rsidP="007E0118">
            <w:pPr>
              <w:rPr>
                <w:rFonts w:ascii="Century Gothic" w:hAnsi="Century Gothic" w:cs="Maiandra GD"/>
                <w:b/>
                <w:bCs/>
                <w:color w:val="000000"/>
              </w:rPr>
            </w:pPr>
            <w:r w:rsidRPr="00087497">
              <w:rPr>
                <w:rFonts w:ascii="Century Gothic" w:hAnsi="Century Gothic" w:cs="Maiandra GD"/>
                <w:b/>
                <w:bCs/>
                <w:color w:val="000000"/>
              </w:rPr>
              <w:t>Gestions des requêtes traditionnelles</w:t>
            </w:r>
          </w:p>
        </w:tc>
        <w:tc>
          <w:tcPr>
            <w:tcW w:w="4306" w:type="dxa"/>
            <w:tcBorders>
              <w:bottom w:val="single" w:sz="8" w:space="0" w:color="00000A"/>
              <w:right w:val="single" w:sz="8" w:space="0" w:color="00000A"/>
            </w:tcBorders>
            <w:shd w:val="clear" w:color="auto" w:fill="auto"/>
            <w:vAlign w:val="center"/>
          </w:tcPr>
          <w:p w14:paraId="6F1BF07C"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Reception et émission d’appels</w:t>
            </w:r>
          </w:p>
        </w:tc>
      </w:tr>
      <w:tr w:rsidR="002C57F0" w14:paraId="378E8BCE" w14:textId="77777777" w:rsidTr="00087497">
        <w:trPr>
          <w:trHeight w:val="454"/>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02C5843"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1042C195"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6C09304B"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SMS</w:t>
            </w:r>
          </w:p>
        </w:tc>
      </w:tr>
      <w:tr w:rsidR="002C57F0" w14:paraId="79FDD20D"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29640AA" w14:textId="77777777" w:rsidR="002C57F0" w:rsidRPr="00087497" w:rsidRDefault="002C57F0" w:rsidP="007E0118">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093BAA01" w14:textId="6EB88748" w:rsidR="002C57F0" w:rsidRPr="00087497" w:rsidRDefault="002C57F0" w:rsidP="007E0118">
            <w:pPr>
              <w:rPr>
                <w:rFonts w:ascii="Century Gothic" w:hAnsi="Century Gothic" w:cs="Maiandra GD"/>
                <w:b/>
                <w:bCs/>
                <w:color w:val="000000"/>
              </w:rPr>
            </w:pPr>
            <w:r w:rsidRPr="00087497">
              <w:rPr>
                <w:rFonts w:ascii="Century Gothic" w:hAnsi="Century Gothic" w:cs="Maiandra GD"/>
                <w:b/>
                <w:bCs/>
                <w:color w:val="000000"/>
              </w:rPr>
              <w:t xml:space="preserve">Chat bot </w:t>
            </w:r>
            <w:r w:rsidR="001347A0">
              <w:rPr>
                <w:rFonts w:ascii="Century Gothic" w:hAnsi="Century Gothic" w:cs="Maiandra GD"/>
                <w:b/>
                <w:bCs/>
                <w:color w:val="000000"/>
              </w:rPr>
              <w:t>hybride</w:t>
            </w:r>
          </w:p>
        </w:tc>
        <w:tc>
          <w:tcPr>
            <w:tcW w:w="4306" w:type="dxa"/>
            <w:tcBorders>
              <w:bottom w:val="single" w:sz="8" w:space="0" w:color="00000A"/>
              <w:right w:val="single" w:sz="8" w:space="0" w:color="00000A"/>
            </w:tcBorders>
            <w:shd w:val="clear" w:color="auto" w:fill="auto"/>
            <w:vAlign w:val="center"/>
          </w:tcPr>
          <w:p w14:paraId="50F59FBC"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 xml:space="preserve">Bot </w:t>
            </w:r>
          </w:p>
        </w:tc>
      </w:tr>
      <w:tr w:rsidR="002C57F0" w14:paraId="555D2012"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9702600"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7E6E896A"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719AA948"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Intelligence Artificielle</w:t>
            </w:r>
          </w:p>
        </w:tc>
      </w:tr>
      <w:tr w:rsidR="002C57F0" w14:paraId="441C6D7A"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0A4488C" w14:textId="77777777" w:rsidR="002C57F0" w:rsidRPr="00087497" w:rsidRDefault="002C57F0" w:rsidP="007E0118">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69802648" w14:textId="77777777" w:rsidR="002C57F0" w:rsidRPr="00087497" w:rsidRDefault="002C57F0" w:rsidP="007E0118">
            <w:pPr>
              <w:rPr>
                <w:rFonts w:ascii="Century Gothic" w:hAnsi="Century Gothic" w:cs="Maiandra GD"/>
                <w:b/>
                <w:bCs/>
                <w:color w:val="000000"/>
              </w:rPr>
            </w:pPr>
            <w:r w:rsidRPr="00087497">
              <w:rPr>
                <w:rFonts w:ascii="Century Gothic" w:hAnsi="Century Gothic" w:cs="Maiandra GD"/>
                <w:b/>
                <w:bCs/>
                <w:color w:val="000000"/>
              </w:rPr>
              <w:t xml:space="preserve">Gestions des requêtes des </w:t>
            </w:r>
            <w:r w:rsidRPr="00087497">
              <w:rPr>
                <w:rFonts w:ascii="Century Gothic" w:hAnsi="Century Gothic" w:cs="Maiandra GD"/>
                <w:b/>
                <w:bCs/>
                <w:color w:val="000000"/>
              </w:rPr>
              <w:lastRenderedPageBreak/>
              <w:t>réseaux sociaux et application de messagerie</w:t>
            </w:r>
          </w:p>
        </w:tc>
        <w:tc>
          <w:tcPr>
            <w:tcW w:w="4306" w:type="dxa"/>
            <w:tcBorders>
              <w:bottom w:val="single" w:sz="8" w:space="0" w:color="00000A"/>
              <w:right w:val="single" w:sz="8" w:space="0" w:color="00000A"/>
            </w:tcBorders>
            <w:shd w:val="clear" w:color="auto" w:fill="auto"/>
            <w:vAlign w:val="center"/>
          </w:tcPr>
          <w:p w14:paraId="74498912" w14:textId="09461911" w:rsidR="002C57F0"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lastRenderedPageBreak/>
              <w:t>WhatsApp</w:t>
            </w:r>
          </w:p>
        </w:tc>
      </w:tr>
      <w:tr w:rsidR="00087497" w14:paraId="20A0F1D8"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34C93B80" w14:textId="77777777" w:rsidR="00087497" w:rsidRPr="00087497" w:rsidRDefault="00087497"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vAlign w:val="center"/>
          </w:tcPr>
          <w:p w14:paraId="26FC807B" w14:textId="77777777" w:rsidR="00087497" w:rsidRPr="00087497" w:rsidRDefault="00087497"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3FD9C680" w14:textId="11983723" w:rsidR="00087497"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Facebook</w:t>
            </w:r>
          </w:p>
        </w:tc>
      </w:tr>
      <w:tr w:rsidR="002C57F0" w14:paraId="5104E1AB"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1A0B791"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5DAEEBC6"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1A97EA51"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Twitter</w:t>
            </w:r>
          </w:p>
        </w:tc>
      </w:tr>
      <w:tr w:rsidR="002C57F0" w14:paraId="7870C275"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43523875"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444CCA74"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50FF97D6"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Instagram</w:t>
            </w:r>
          </w:p>
        </w:tc>
      </w:tr>
      <w:tr w:rsidR="002C57F0" w14:paraId="6B2485F0"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8E0FAEB"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0A06B8F4"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3EF2293B" w14:textId="60749443" w:rsidR="002C57F0"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YouTube</w:t>
            </w:r>
          </w:p>
        </w:tc>
      </w:tr>
      <w:tr w:rsidR="002C57F0" w14:paraId="2874A147"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333294B" w14:textId="77777777" w:rsidR="002C57F0" w:rsidRPr="00087497" w:rsidRDefault="002C57F0" w:rsidP="007E0118">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0CC40BAC" w14:textId="77777777" w:rsidR="002C57F0" w:rsidRPr="00087497" w:rsidRDefault="002C57F0" w:rsidP="007E0118">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58008ED7" w14:textId="77777777" w:rsidR="002C57F0" w:rsidRPr="00087497" w:rsidRDefault="002C57F0"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Mail</w:t>
            </w:r>
          </w:p>
        </w:tc>
      </w:tr>
      <w:tr w:rsidR="00087497" w14:paraId="7078E96D"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D5BEC19" w14:textId="77777777" w:rsidR="00087497" w:rsidRPr="00087497" w:rsidRDefault="00087497" w:rsidP="00087497">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6A7D439C" w14:textId="77777777" w:rsidR="00087497" w:rsidRPr="00087497" w:rsidRDefault="00087497" w:rsidP="00087497">
            <w:pPr>
              <w:jc w:val="center"/>
              <w:rPr>
                <w:rFonts w:ascii="Century Gothic" w:hAnsi="Century Gothic" w:cs="Maiandra GD"/>
                <w:b/>
                <w:bCs/>
                <w:color w:val="000000"/>
              </w:rPr>
            </w:pPr>
            <w:r w:rsidRPr="00087497">
              <w:rPr>
                <w:rFonts w:ascii="Century Gothic" w:hAnsi="Century Gothic" w:cs="Maiandra GD"/>
                <w:b/>
                <w:bCs/>
                <w:color w:val="000000"/>
              </w:rPr>
              <w:t>Gestions des requêtes du SITE WEB</w:t>
            </w:r>
          </w:p>
        </w:tc>
        <w:tc>
          <w:tcPr>
            <w:tcW w:w="4306" w:type="dxa"/>
            <w:tcBorders>
              <w:bottom w:val="single" w:sz="8" w:space="0" w:color="00000A"/>
              <w:right w:val="single" w:sz="8" w:space="0" w:color="00000A"/>
            </w:tcBorders>
            <w:shd w:val="clear" w:color="auto" w:fill="auto"/>
            <w:vAlign w:val="center"/>
          </w:tcPr>
          <w:p w14:paraId="6297B147" w14:textId="0EC8F8DA" w:rsidR="00087497"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Hangouts</w:t>
            </w:r>
          </w:p>
        </w:tc>
      </w:tr>
      <w:tr w:rsidR="00087497" w14:paraId="74391980"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699FE55E" w14:textId="77777777" w:rsidR="00087497" w:rsidRP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362F4135" w14:textId="77777777" w:rsidR="00087497" w:rsidRPr="00087497" w:rsidRDefault="00087497" w:rsidP="00087497">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4DE563F9" w14:textId="289D5423" w:rsidR="00087497"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spacing w:val="-1"/>
              </w:rPr>
              <w:t>Messenger</w:t>
            </w:r>
          </w:p>
        </w:tc>
      </w:tr>
      <w:tr w:rsidR="00087497" w14:paraId="1A136727"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4D943FBB" w14:textId="77777777" w:rsidR="00087497" w:rsidRP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4B5DC911" w14:textId="77777777" w:rsidR="00087497" w:rsidRPr="00087497" w:rsidRDefault="00087497" w:rsidP="00087497">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67F76CBC" w14:textId="36B18A6C" w:rsidR="00087497" w:rsidRPr="00087497" w:rsidRDefault="00087497" w:rsidP="00087497">
            <w:pPr>
              <w:widowControl w:val="0"/>
              <w:spacing w:before="18" w:after="0" w:line="360" w:lineRule="auto"/>
              <w:jc w:val="both"/>
              <w:rPr>
                <w:rFonts w:ascii="Century Gothic" w:hAnsi="Century Gothic" w:cs="Maiandra GD"/>
                <w:color w:val="000000"/>
                <w:spacing w:val="-1"/>
              </w:rPr>
            </w:pPr>
            <w:r w:rsidRPr="00087497">
              <w:rPr>
                <w:rFonts w:ascii="Century Gothic" w:hAnsi="Century Gothic" w:cs="Maiandra GD"/>
                <w:color w:val="000000"/>
              </w:rPr>
              <w:t>Chat</w:t>
            </w:r>
          </w:p>
        </w:tc>
      </w:tr>
      <w:tr w:rsidR="00087497" w14:paraId="11EBDA6E"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5690A7F" w14:textId="77777777" w:rsidR="00087497" w:rsidRP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59C4A757" w14:textId="77777777" w:rsidR="00087497" w:rsidRPr="00087497" w:rsidRDefault="00087497" w:rsidP="00087497">
            <w:pPr>
              <w:rPr>
                <w:rFonts w:ascii="Century Gothic" w:hAnsi="Century Gothic" w:cs="Maiandra GD"/>
                <w:b/>
                <w:bCs/>
                <w:color w:val="000000"/>
              </w:rPr>
            </w:pPr>
          </w:p>
        </w:tc>
        <w:tc>
          <w:tcPr>
            <w:tcW w:w="4306" w:type="dxa"/>
            <w:tcBorders>
              <w:bottom w:val="single" w:sz="8" w:space="0" w:color="00000A"/>
              <w:right w:val="single" w:sz="8" w:space="0" w:color="00000A"/>
            </w:tcBorders>
            <w:shd w:val="clear" w:color="auto" w:fill="auto"/>
            <w:vAlign w:val="center"/>
          </w:tcPr>
          <w:p w14:paraId="6854A286" w14:textId="5418248E" w:rsidR="00087497" w:rsidRPr="00087497" w:rsidRDefault="00087497" w:rsidP="00087497">
            <w:pPr>
              <w:rPr>
                <w:rFonts w:ascii="Century Gothic" w:hAnsi="Century Gothic" w:cs="Maiandra GD"/>
                <w:color w:val="000000"/>
              </w:rPr>
            </w:pPr>
            <w:r w:rsidRPr="00087497">
              <w:rPr>
                <w:rFonts w:ascii="Century Gothic" w:hAnsi="Century Gothic" w:cs="Maiandra GD"/>
                <w:color w:val="000000"/>
              </w:rPr>
              <w:t>Chat vocal</w:t>
            </w:r>
          </w:p>
        </w:tc>
      </w:tr>
      <w:tr w:rsidR="00087497" w14:paraId="1AC99779" w14:textId="77777777" w:rsidTr="00087497">
        <w:trPr>
          <w:trHeight w:val="371"/>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20276915" w14:textId="77777777" w:rsidR="00087497" w:rsidRP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22F70A2C" w14:textId="77777777" w:rsidR="00087497" w:rsidRPr="00087497" w:rsidRDefault="00087497" w:rsidP="00087497">
            <w:pPr>
              <w:rPr>
                <w:rFonts w:ascii="Century Gothic" w:hAnsi="Century Gothic" w:cs="Maiandra GD"/>
                <w:b/>
                <w:bCs/>
                <w:color w:val="000000"/>
              </w:rPr>
            </w:pPr>
          </w:p>
        </w:tc>
        <w:tc>
          <w:tcPr>
            <w:tcW w:w="4306" w:type="dxa"/>
            <w:tcBorders>
              <w:right w:val="single" w:sz="8" w:space="0" w:color="00000A"/>
            </w:tcBorders>
            <w:shd w:val="clear" w:color="auto" w:fill="auto"/>
            <w:vAlign w:val="center"/>
          </w:tcPr>
          <w:p w14:paraId="7A4DEEA8" w14:textId="3D3F34D3" w:rsidR="00087497" w:rsidRPr="00087497" w:rsidRDefault="00087497" w:rsidP="00087497">
            <w:pPr>
              <w:rPr>
                <w:rFonts w:ascii="Century Gothic" w:hAnsi="Century Gothic" w:cs="Maiandra GD"/>
                <w:color w:val="000000"/>
              </w:rPr>
            </w:pPr>
            <w:r w:rsidRPr="00087497">
              <w:rPr>
                <w:rFonts w:ascii="Century Gothic" w:hAnsi="Century Gothic" w:cs="Maiandra GD"/>
                <w:color w:val="000000"/>
              </w:rPr>
              <w:t>Vidéo chat</w:t>
            </w:r>
          </w:p>
        </w:tc>
      </w:tr>
      <w:tr w:rsidR="00087497" w14:paraId="119778C0" w14:textId="77777777" w:rsidTr="007E0118">
        <w:trPr>
          <w:trHeight w:val="300"/>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133AC9FB" w14:textId="77777777" w:rsidR="00087497" w:rsidRPr="00087497" w:rsidRDefault="00087497" w:rsidP="00087497">
            <w:pPr>
              <w:rPr>
                <w:rFonts w:ascii="Gill Sans MT" w:hAnsi="Gill Sans MT" w:cs="Calibri"/>
                <w:b/>
                <w:bCs/>
                <w:color w:val="000000"/>
              </w:rPr>
            </w:pPr>
          </w:p>
        </w:tc>
        <w:tc>
          <w:tcPr>
            <w:tcW w:w="3024" w:type="dxa"/>
            <w:vMerge w:val="restart"/>
            <w:tcBorders>
              <w:bottom w:val="single" w:sz="8" w:space="0" w:color="00000A"/>
              <w:right w:val="single" w:sz="8" w:space="0" w:color="00000A"/>
            </w:tcBorders>
            <w:shd w:val="clear" w:color="auto" w:fill="auto"/>
            <w:vAlign w:val="center"/>
          </w:tcPr>
          <w:p w14:paraId="516366AB" w14:textId="77777777" w:rsidR="00087497" w:rsidRPr="00087497" w:rsidRDefault="00087497" w:rsidP="00087497">
            <w:pPr>
              <w:jc w:val="center"/>
              <w:rPr>
                <w:rFonts w:ascii="Century Gothic" w:hAnsi="Century Gothic" w:cs="Maiandra GD"/>
                <w:b/>
                <w:bCs/>
                <w:color w:val="000000"/>
              </w:rPr>
            </w:pPr>
            <w:r w:rsidRPr="00087497">
              <w:rPr>
                <w:rFonts w:ascii="Century Gothic" w:hAnsi="Century Gothic" w:cs="Maiandra GD"/>
                <w:b/>
                <w:bCs/>
                <w:color w:val="000000"/>
              </w:rPr>
              <w:t>Autres Spécificités</w:t>
            </w:r>
          </w:p>
        </w:tc>
        <w:tc>
          <w:tcPr>
            <w:tcW w:w="4306" w:type="dxa"/>
            <w:tcBorders>
              <w:bottom w:val="single" w:sz="8" w:space="0" w:color="00000A"/>
              <w:right w:val="single" w:sz="8" w:space="0" w:color="00000A"/>
            </w:tcBorders>
            <w:shd w:val="clear" w:color="auto" w:fill="auto"/>
            <w:vAlign w:val="center"/>
          </w:tcPr>
          <w:p w14:paraId="6D6688B5" w14:textId="77777777" w:rsidR="00087497" w:rsidRPr="00087497" w:rsidRDefault="00087497" w:rsidP="00087497">
            <w:pPr>
              <w:rPr>
                <w:rFonts w:ascii="Century Gothic" w:hAnsi="Century Gothic" w:cs="Maiandra GD"/>
                <w:color w:val="000000"/>
                <w:spacing w:val="-1"/>
              </w:rPr>
            </w:pPr>
            <w:r w:rsidRPr="00087497">
              <w:rPr>
                <w:rFonts w:ascii="Century Gothic" w:hAnsi="Century Gothic" w:cs="Maiandra GD"/>
                <w:color w:val="000000"/>
                <w:spacing w:val="-1"/>
              </w:rPr>
              <w:t>Survey satisfaction client</w:t>
            </w:r>
          </w:p>
        </w:tc>
      </w:tr>
      <w:tr w:rsidR="00087497" w14:paraId="2458D88E" w14:textId="77777777" w:rsidTr="00087497">
        <w:trPr>
          <w:trHeight w:val="592"/>
        </w:trPr>
        <w:tc>
          <w:tcPr>
            <w:tcW w:w="2510" w:type="dxa"/>
            <w:vMerge/>
            <w:tcBorders>
              <w:left w:val="single" w:sz="8" w:space="0" w:color="00000A"/>
              <w:bottom w:val="single" w:sz="8" w:space="0" w:color="00000A"/>
              <w:right w:val="single" w:sz="8" w:space="0" w:color="00000A"/>
            </w:tcBorders>
            <w:shd w:val="clear" w:color="auto" w:fill="auto"/>
            <w:tcMar>
              <w:left w:w="-10" w:type="dxa"/>
              <w:right w:w="0" w:type="dxa"/>
            </w:tcMar>
            <w:vAlign w:val="center"/>
          </w:tcPr>
          <w:p w14:paraId="7B000DED" w14:textId="77777777" w:rsidR="00087497" w:rsidRDefault="00087497" w:rsidP="00087497">
            <w:pPr>
              <w:rPr>
                <w:rFonts w:ascii="Gill Sans MT" w:hAnsi="Gill Sans MT" w:cs="Calibri"/>
                <w:b/>
                <w:bCs/>
                <w:color w:val="000000"/>
              </w:rPr>
            </w:pPr>
          </w:p>
        </w:tc>
        <w:tc>
          <w:tcPr>
            <w:tcW w:w="3024" w:type="dxa"/>
            <w:vMerge/>
            <w:tcBorders>
              <w:bottom w:val="single" w:sz="8" w:space="0" w:color="00000A"/>
              <w:right w:val="single" w:sz="8" w:space="0" w:color="00000A"/>
            </w:tcBorders>
            <w:shd w:val="clear" w:color="auto" w:fill="auto"/>
            <w:tcMar>
              <w:left w:w="0" w:type="dxa"/>
              <w:right w:w="0" w:type="dxa"/>
            </w:tcMar>
            <w:vAlign w:val="center"/>
          </w:tcPr>
          <w:p w14:paraId="4C23356F" w14:textId="77777777" w:rsidR="00087497" w:rsidRDefault="00087497" w:rsidP="00087497">
            <w:pPr>
              <w:rPr>
                <w:rFonts w:ascii="Gill Sans MT" w:hAnsi="Gill Sans MT" w:cs="Calibri"/>
                <w:b/>
                <w:bCs/>
                <w:color w:val="000000"/>
              </w:rPr>
            </w:pPr>
          </w:p>
        </w:tc>
        <w:tc>
          <w:tcPr>
            <w:tcW w:w="4306" w:type="dxa"/>
            <w:tcBorders>
              <w:right w:val="single" w:sz="8" w:space="0" w:color="00000A"/>
            </w:tcBorders>
            <w:shd w:val="clear" w:color="auto" w:fill="auto"/>
            <w:vAlign w:val="center"/>
          </w:tcPr>
          <w:p w14:paraId="7DC5B25F" w14:textId="28D3512D" w:rsidR="00087497" w:rsidRPr="00087497" w:rsidRDefault="00087497" w:rsidP="00087497">
            <w:pPr>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Reporting détaillés de tous les KPI</w:t>
            </w:r>
          </w:p>
        </w:tc>
      </w:tr>
    </w:tbl>
    <w:p w14:paraId="163DFA16" w14:textId="77777777" w:rsidR="002C57F0" w:rsidRDefault="002C57F0" w:rsidP="002C57F0">
      <w:pPr>
        <w:widowControl w:val="0"/>
        <w:spacing w:before="18" w:after="0" w:line="360" w:lineRule="auto"/>
        <w:jc w:val="both"/>
        <w:rPr>
          <w:rFonts w:ascii="Century Gothic" w:hAnsi="Century Gothic" w:cs="Maiandra GD"/>
          <w:spacing w:val="-14"/>
          <w:sz w:val="28"/>
          <w:szCs w:val="28"/>
        </w:rPr>
      </w:pPr>
    </w:p>
    <w:p w14:paraId="7D479D33" w14:textId="0371CDA2" w:rsidR="002C57F0" w:rsidRDefault="002C57F0" w:rsidP="002375DF">
      <w:pPr>
        <w:spacing w:line="360" w:lineRule="auto"/>
        <w:ind w:firstLine="708"/>
        <w:jc w:val="both"/>
        <w:rPr>
          <w:rFonts w:ascii="Century Gothic" w:eastAsia="Arial Unicode MS" w:hAnsi="Century Gothic" w:cs="Arial Unicode MS"/>
          <w:color w:val="000000" w:themeColor="text1"/>
          <w:sz w:val="24"/>
          <w:szCs w:val="24"/>
        </w:rPr>
      </w:pPr>
      <w:r w:rsidRPr="00087497">
        <w:rPr>
          <w:rFonts w:ascii="Century Gothic" w:eastAsia="Arial Unicode MS" w:hAnsi="Century Gothic" w:cs="Arial Unicode MS"/>
          <w:color w:val="000000" w:themeColor="text1"/>
          <w:sz w:val="24"/>
          <w:szCs w:val="24"/>
        </w:rPr>
        <w:t>Une série d’indicateurs de performance clés sont proposés afin de constituer un tableau de bord sur mesure pour chaque utilisateur. Ces indicateurs reprennent les données en temps réels pour les canaux qui sont pris en compte par le profil de l’utilisateur. Chacun des indicateurs peuvent être activés ou cachés en fonction des besoins du superviseur ou de l’utilisateur.</w:t>
      </w:r>
    </w:p>
    <w:p w14:paraId="20E408DA" w14:textId="04C40401" w:rsidR="00643100" w:rsidRDefault="00643100" w:rsidP="00643100">
      <w:pPr>
        <w:spacing w:line="360" w:lineRule="auto"/>
        <w:ind w:firstLine="708"/>
        <w:jc w:val="center"/>
        <w:rPr>
          <w:rFonts w:cstheme="minorHAnsi"/>
          <w:b/>
          <w:bCs/>
          <w:i/>
          <w:iCs/>
          <w:color w:val="000000"/>
        </w:rPr>
      </w:pPr>
      <w:r w:rsidRPr="0053583F">
        <w:rPr>
          <w:rFonts w:cstheme="minorHAnsi"/>
          <w:b/>
          <w:bCs/>
          <w:i/>
          <w:iCs/>
          <w:color w:val="000000"/>
        </w:rPr>
        <w:t xml:space="preserve">(Voir annexe pour </w:t>
      </w:r>
      <w:r>
        <w:rPr>
          <w:rFonts w:cstheme="minorHAnsi"/>
          <w:b/>
          <w:bCs/>
          <w:i/>
          <w:iCs/>
          <w:color w:val="000000"/>
        </w:rPr>
        <w:t>une capture d’une interface de supervision</w:t>
      </w:r>
      <w:r w:rsidRPr="0053583F">
        <w:rPr>
          <w:rFonts w:cstheme="minorHAnsi"/>
          <w:b/>
          <w:bCs/>
          <w:i/>
          <w:iCs/>
          <w:color w:val="000000"/>
        </w:rPr>
        <w:t>)</w:t>
      </w:r>
    </w:p>
    <w:p w14:paraId="35903D0C" w14:textId="7982B9C4" w:rsidR="003E096C" w:rsidRDefault="003E096C" w:rsidP="002C57F0">
      <w:pPr>
        <w:spacing w:line="360" w:lineRule="auto"/>
        <w:jc w:val="both"/>
        <w:rPr>
          <w:rFonts w:ascii="Century Gothic" w:hAnsi="Century Gothic" w:cs="Maiandra GD"/>
          <w:color w:val="000000"/>
          <w:sz w:val="24"/>
          <w:szCs w:val="24"/>
        </w:rPr>
      </w:pPr>
    </w:p>
    <w:p w14:paraId="271D8E30" w14:textId="10A677A8" w:rsidR="003E096C" w:rsidRDefault="003E096C" w:rsidP="002C57F0">
      <w:pPr>
        <w:spacing w:line="360" w:lineRule="auto"/>
        <w:jc w:val="both"/>
        <w:rPr>
          <w:rFonts w:ascii="Century Gothic" w:hAnsi="Century Gothic" w:cs="Maiandra GD"/>
          <w:color w:val="000000"/>
          <w:sz w:val="24"/>
          <w:szCs w:val="24"/>
        </w:rPr>
      </w:pPr>
    </w:p>
    <w:p w14:paraId="5D49355B" w14:textId="5C90CF48" w:rsidR="00445C24" w:rsidRDefault="00445C24" w:rsidP="002C57F0">
      <w:pPr>
        <w:spacing w:line="360" w:lineRule="auto"/>
        <w:jc w:val="both"/>
        <w:rPr>
          <w:rFonts w:ascii="Century Gothic" w:hAnsi="Century Gothic" w:cs="Maiandra GD"/>
          <w:color w:val="000000"/>
          <w:sz w:val="24"/>
          <w:szCs w:val="24"/>
        </w:rPr>
      </w:pPr>
    </w:p>
    <w:p w14:paraId="3A6CD439" w14:textId="7C166B17" w:rsidR="00445C24" w:rsidRDefault="00445C24" w:rsidP="002C57F0">
      <w:pPr>
        <w:spacing w:line="360" w:lineRule="auto"/>
        <w:jc w:val="both"/>
        <w:rPr>
          <w:rFonts w:ascii="Century Gothic" w:hAnsi="Century Gothic" w:cs="Maiandra GD"/>
          <w:color w:val="000000"/>
          <w:sz w:val="24"/>
          <w:szCs w:val="24"/>
        </w:rPr>
      </w:pPr>
    </w:p>
    <w:p w14:paraId="03175023" w14:textId="77777777" w:rsidR="00445C24" w:rsidRPr="00087497" w:rsidRDefault="00445C24" w:rsidP="002C57F0">
      <w:pPr>
        <w:spacing w:line="360" w:lineRule="auto"/>
        <w:jc w:val="both"/>
        <w:rPr>
          <w:rFonts w:ascii="Century Gothic" w:hAnsi="Century Gothic" w:cs="Maiandra GD"/>
          <w:color w:val="000000"/>
          <w:sz w:val="24"/>
          <w:szCs w:val="24"/>
        </w:rPr>
      </w:pPr>
    </w:p>
    <w:p w14:paraId="42FAEE55" w14:textId="3F61F74C" w:rsidR="002C57F0" w:rsidRDefault="002C57F0" w:rsidP="002C57F0">
      <w:pPr>
        <w:widowControl w:val="0"/>
        <w:spacing w:before="18" w:after="0" w:line="360" w:lineRule="auto"/>
        <w:jc w:val="both"/>
        <w:rPr>
          <w:rFonts w:ascii="Century Gothic" w:hAnsi="Century Gothic" w:cs="Maiandra GD"/>
          <w:spacing w:val="-14"/>
          <w:sz w:val="28"/>
          <w:szCs w:val="28"/>
        </w:rPr>
      </w:pPr>
    </w:p>
    <w:p w14:paraId="3F99C8E7" w14:textId="6B3D7441" w:rsidR="003E096C" w:rsidRPr="000F0CB3" w:rsidRDefault="003E096C" w:rsidP="003E096C">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3E096C">
        <w:rPr>
          <w:rFonts w:ascii="Century Gothic" w:hAnsi="Century Gothic" w:cs="Maiandra GD"/>
          <w:b/>
          <w:bCs/>
          <w:color w:val="FF0000"/>
          <w:spacing w:val="1"/>
          <w:sz w:val="28"/>
          <w:szCs w:val="28"/>
        </w:rPr>
        <w:lastRenderedPageBreak/>
        <w:t>P</w:t>
      </w:r>
      <w:r w:rsidRPr="003E096C">
        <w:rPr>
          <w:rFonts w:ascii="Century Gothic" w:hAnsi="Century Gothic" w:cs="Maiandra GD"/>
          <w:b/>
          <w:bCs/>
          <w:color w:val="FF0000"/>
          <w:sz w:val="28"/>
          <w:szCs w:val="28"/>
        </w:rPr>
        <w:t>L</w:t>
      </w:r>
      <w:r w:rsidRPr="003E096C">
        <w:rPr>
          <w:rFonts w:ascii="Century Gothic" w:hAnsi="Century Gothic" w:cs="Maiandra GD"/>
          <w:b/>
          <w:bCs/>
          <w:color w:val="FF0000"/>
          <w:spacing w:val="1"/>
          <w:sz w:val="28"/>
          <w:szCs w:val="28"/>
        </w:rPr>
        <w:t>A</w:t>
      </w:r>
      <w:r w:rsidRPr="003E096C">
        <w:rPr>
          <w:rFonts w:ascii="Century Gothic" w:hAnsi="Century Gothic" w:cs="Maiandra GD"/>
          <w:b/>
          <w:bCs/>
          <w:color w:val="FF0000"/>
          <w:sz w:val="28"/>
          <w:szCs w:val="28"/>
        </w:rPr>
        <w:t>N</w:t>
      </w:r>
      <w:r w:rsidRPr="003E096C">
        <w:rPr>
          <w:rFonts w:ascii="Century Gothic" w:hAnsi="Century Gothic" w:cs="Maiandra GD"/>
          <w:b/>
          <w:bCs/>
          <w:color w:val="FF0000"/>
          <w:spacing w:val="-1"/>
          <w:sz w:val="28"/>
          <w:szCs w:val="28"/>
        </w:rPr>
        <w:t xml:space="preserve"> </w:t>
      </w:r>
      <w:r w:rsidRPr="003E096C">
        <w:rPr>
          <w:rFonts w:ascii="Century Gothic" w:hAnsi="Century Gothic" w:cs="Maiandra GD"/>
          <w:b/>
          <w:bCs/>
          <w:color w:val="FF0000"/>
          <w:sz w:val="28"/>
          <w:szCs w:val="28"/>
        </w:rPr>
        <w:t>DE</w:t>
      </w:r>
      <w:r w:rsidRPr="003E096C">
        <w:rPr>
          <w:rFonts w:ascii="Century Gothic" w:hAnsi="Century Gothic" w:cs="Maiandra GD"/>
          <w:b/>
          <w:bCs/>
          <w:color w:val="FF0000"/>
          <w:spacing w:val="1"/>
          <w:sz w:val="28"/>
          <w:szCs w:val="28"/>
        </w:rPr>
        <w:t xml:space="preserve"> C</w:t>
      </w:r>
      <w:r w:rsidRPr="003E096C">
        <w:rPr>
          <w:rFonts w:ascii="Century Gothic" w:hAnsi="Century Gothic" w:cs="Maiandra GD"/>
          <w:b/>
          <w:bCs/>
          <w:color w:val="FF0000"/>
          <w:sz w:val="28"/>
          <w:szCs w:val="28"/>
        </w:rPr>
        <w:t>O</w:t>
      </w:r>
      <w:r w:rsidRPr="003E096C">
        <w:rPr>
          <w:rFonts w:ascii="Century Gothic" w:hAnsi="Century Gothic" w:cs="Maiandra GD"/>
          <w:b/>
          <w:bCs/>
          <w:color w:val="FF0000"/>
          <w:spacing w:val="2"/>
          <w:sz w:val="28"/>
          <w:szCs w:val="28"/>
        </w:rPr>
        <w:t>N</w:t>
      </w:r>
      <w:r w:rsidRPr="003E096C">
        <w:rPr>
          <w:rFonts w:ascii="Century Gothic" w:hAnsi="Century Gothic" w:cs="Maiandra GD"/>
          <w:b/>
          <w:bCs/>
          <w:color w:val="FF0000"/>
          <w:sz w:val="28"/>
          <w:szCs w:val="28"/>
        </w:rPr>
        <w:t>TI</w:t>
      </w:r>
      <w:r w:rsidRPr="003E096C">
        <w:rPr>
          <w:rFonts w:ascii="Century Gothic" w:hAnsi="Century Gothic" w:cs="Maiandra GD"/>
          <w:b/>
          <w:bCs/>
          <w:color w:val="FF0000"/>
          <w:spacing w:val="-1"/>
          <w:sz w:val="28"/>
          <w:szCs w:val="28"/>
        </w:rPr>
        <w:t>N</w:t>
      </w:r>
      <w:r w:rsidRPr="003E096C">
        <w:rPr>
          <w:rFonts w:ascii="Century Gothic" w:hAnsi="Century Gothic" w:cs="Maiandra GD"/>
          <w:b/>
          <w:bCs/>
          <w:color w:val="FF0000"/>
          <w:spacing w:val="1"/>
          <w:sz w:val="28"/>
          <w:szCs w:val="28"/>
        </w:rPr>
        <w:t>U</w:t>
      </w:r>
      <w:r w:rsidRPr="003E096C">
        <w:rPr>
          <w:rFonts w:ascii="Century Gothic" w:hAnsi="Century Gothic" w:cs="Maiandra GD"/>
          <w:b/>
          <w:bCs/>
          <w:color w:val="FF0000"/>
          <w:sz w:val="28"/>
          <w:szCs w:val="28"/>
        </w:rPr>
        <w:t xml:space="preserve">ITE DU SERVICE </w:t>
      </w:r>
    </w:p>
    <w:p w14:paraId="65C47B27" w14:textId="77777777" w:rsidR="000F0CB3" w:rsidRPr="000F0CB3" w:rsidRDefault="000F0CB3" w:rsidP="000F0CB3">
      <w:pPr>
        <w:spacing w:line="360" w:lineRule="auto"/>
        <w:ind w:firstLine="360"/>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Un ensemble de mesure visant à assurer, selon divers scénarios de crise (face à des pannes techniques, incendie y compris des crises sanitaires et politiques), le maintien des prestations de service. Il s’agit :</w:t>
      </w:r>
    </w:p>
    <w:p w14:paraId="1CC6B458" w14:textId="77777777" w:rsidR="000F0CB3" w:rsidRPr="000F0CB3" w:rsidRDefault="000F0CB3" w:rsidP="000F0CB3">
      <w:pPr>
        <w:pStyle w:val="Paragraphedeliste"/>
        <w:numPr>
          <w:ilvl w:val="0"/>
          <w:numId w:val="3"/>
        </w:numPr>
        <w:spacing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Solution de stockage et archivage</w:t>
      </w:r>
    </w:p>
    <w:p w14:paraId="58D120AB" w14:textId="6A872A82" w:rsidR="000F0CB3" w:rsidRDefault="000F0CB3" w:rsidP="000F0CB3">
      <w:pPr>
        <w:pStyle w:val="Paragraphedeliste"/>
        <w:numPr>
          <w:ilvl w:val="0"/>
          <w:numId w:val="3"/>
        </w:numPr>
        <w:spacing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 xml:space="preserve">Et des solutions de site redondant. </w:t>
      </w:r>
    </w:p>
    <w:p w14:paraId="5E76B6E9" w14:textId="77777777" w:rsidR="002D5A71" w:rsidRPr="000F0CB3" w:rsidRDefault="002D5A71" w:rsidP="002D5A71">
      <w:pPr>
        <w:pStyle w:val="Paragraphedeliste"/>
        <w:spacing w:line="360" w:lineRule="auto"/>
        <w:jc w:val="both"/>
        <w:rPr>
          <w:rFonts w:ascii="Century Gothic" w:eastAsia="Arial Unicode MS" w:hAnsi="Century Gothic" w:cs="Arial Unicode MS"/>
          <w:color w:val="000000" w:themeColor="text1"/>
          <w:sz w:val="24"/>
          <w:szCs w:val="24"/>
          <w:lang w:eastAsia="en-US"/>
        </w:rPr>
      </w:pPr>
    </w:p>
    <w:p w14:paraId="0BC5A43C" w14:textId="33DBB9A5" w:rsidR="000F0CB3" w:rsidRPr="00C71191" w:rsidRDefault="002D5A71" w:rsidP="00C71191">
      <w:pPr>
        <w:pStyle w:val="Paragraphedeliste"/>
        <w:numPr>
          <w:ilvl w:val="0"/>
          <w:numId w:val="27"/>
        </w:numPr>
        <w:spacing w:line="360" w:lineRule="auto"/>
        <w:jc w:val="both"/>
        <w:rPr>
          <w:rFonts w:ascii="Century Gothic" w:eastAsia="Arial Unicode MS" w:hAnsi="Century Gothic" w:cs="Arial Unicode MS"/>
          <w:color w:val="000000" w:themeColor="text1"/>
          <w:sz w:val="24"/>
          <w:szCs w:val="24"/>
          <w:u w:val="single"/>
        </w:rPr>
      </w:pPr>
      <w:r w:rsidRPr="00C71191">
        <w:rPr>
          <w:rFonts w:ascii="Century Gothic" w:eastAsia="Arial Unicode MS" w:hAnsi="Century Gothic" w:cs="Arial Unicode MS"/>
          <w:color w:val="000000" w:themeColor="text1"/>
          <w:sz w:val="24"/>
          <w:szCs w:val="24"/>
          <w:u w:val="single"/>
        </w:rPr>
        <w:t>Solution de stockage et archivage</w:t>
      </w:r>
    </w:p>
    <w:p w14:paraId="19160C5D" w14:textId="0549CE54" w:rsidR="00260560" w:rsidRPr="00260560" w:rsidRDefault="00260560" w:rsidP="00260560">
      <w:pPr>
        <w:spacing w:line="360" w:lineRule="auto"/>
        <w:ind w:firstLine="708"/>
        <w:jc w:val="both"/>
        <w:rPr>
          <w:rFonts w:ascii="Century Gothic" w:eastAsia="Arial Unicode MS" w:hAnsi="Century Gothic" w:cs="Arial Unicode MS"/>
          <w:color w:val="000000" w:themeColor="text1"/>
          <w:sz w:val="24"/>
          <w:szCs w:val="24"/>
        </w:rPr>
      </w:pPr>
      <w:r w:rsidRPr="00260560">
        <w:rPr>
          <w:rFonts w:ascii="Century Gothic" w:eastAsia="Arial Unicode MS" w:hAnsi="Century Gothic" w:cs="Arial Unicode MS"/>
          <w:color w:val="000000" w:themeColor="text1"/>
          <w:sz w:val="24"/>
          <w:szCs w:val="24"/>
        </w:rPr>
        <w:t>Il n’y a pas de politique de sauvegarde universelle. Nous avons défini notre politique en fonction du volume de données</w:t>
      </w:r>
      <w:r>
        <w:rPr>
          <w:rFonts w:ascii="Century Gothic" w:eastAsia="Arial Unicode MS" w:hAnsi="Century Gothic" w:cs="Arial Unicode MS"/>
          <w:color w:val="000000" w:themeColor="text1"/>
          <w:sz w:val="24"/>
          <w:szCs w:val="24"/>
        </w:rPr>
        <w:t xml:space="preserve"> </w:t>
      </w:r>
      <w:r w:rsidRPr="00260560">
        <w:rPr>
          <w:rFonts w:ascii="Century Gothic" w:eastAsia="Arial Unicode MS" w:hAnsi="Century Gothic" w:cs="Arial Unicode MS"/>
          <w:color w:val="000000" w:themeColor="text1"/>
          <w:sz w:val="24"/>
          <w:szCs w:val="24"/>
        </w:rPr>
        <w:t>et de la durée de conservation de l’information.</w:t>
      </w:r>
      <w:bookmarkStart w:id="0" w:name="_Hlk55877362"/>
      <w:r>
        <w:rPr>
          <w:rFonts w:ascii="Century Gothic" w:eastAsia="Arial Unicode MS" w:hAnsi="Century Gothic" w:cs="Arial Unicode MS"/>
          <w:color w:val="000000" w:themeColor="text1"/>
          <w:sz w:val="24"/>
          <w:szCs w:val="24"/>
        </w:rPr>
        <w:t xml:space="preserve"> </w:t>
      </w:r>
      <w:r w:rsidRPr="00260560">
        <w:rPr>
          <w:rFonts w:ascii="Century Gothic" w:eastAsia="Arial Unicode MS" w:hAnsi="Century Gothic" w:cs="Arial Unicode MS"/>
          <w:color w:val="000000" w:themeColor="text1"/>
          <w:sz w:val="24"/>
          <w:szCs w:val="24"/>
        </w:rPr>
        <w:t>Les données sauvegardées sont :</w:t>
      </w:r>
    </w:p>
    <w:p w14:paraId="7DE510F1" w14:textId="77777777"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Fichiers utilisateurs, </w:t>
      </w:r>
    </w:p>
    <w:p w14:paraId="57C7E07D" w14:textId="77777777"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Fichiers serveurs (les points de restaurations), </w:t>
      </w:r>
    </w:p>
    <w:p w14:paraId="29FC0DD4" w14:textId="77777777"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Documents contractuels (employés et clients), </w:t>
      </w:r>
    </w:p>
    <w:p w14:paraId="45AB3F81" w14:textId="77777777"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Emails, </w:t>
      </w:r>
    </w:p>
    <w:p w14:paraId="55B00843" w14:textId="7B7D187F" w:rsid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Bases de données de nos applications internes et de production (interactions clients avec le call center),</w:t>
      </w:r>
    </w:p>
    <w:p w14:paraId="51D823AB" w14:textId="0FA283B2"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Pr>
          <w:rFonts w:ascii="Century Gothic" w:eastAsia="Arial Unicode MS" w:hAnsi="Century Gothic" w:cs="Arial Unicode MS"/>
          <w:color w:val="000000" w:themeColor="text1"/>
          <w:sz w:val="24"/>
          <w:szCs w:val="24"/>
          <w:lang w:eastAsia="en-US"/>
        </w:rPr>
        <w:t>Les sauvegardes de configuration d’équipement réseaux (routeur, switch, Pare-feu, Media Gateway) ;</w:t>
      </w:r>
    </w:p>
    <w:p w14:paraId="5D39C85B" w14:textId="68A2FC4F" w:rsid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Les enregistrements vocaux, vidéos etc.</w:t>
      </w:r>
    </w:p>
    <w:p w14:paraId="4FB648D3" w14:textId="396C4955" w:rsidR="00260560" w:rsidRPr="00260560" w:rsidRDefault="00260560" w:rsidP="00260560">
      <w:pPr>
        <w:pStyle w:val="Paragraphedeliste"/>
        <w:numPr>
          <w:ilvl w:val="1"/>
          <w:numId w:val="18"/>
        </w:numPr>
        <w:spacing w:after="200" w:line="360" w:lineRule="auto"/>
        <w:jc w:val="both"/>
        <w:rPr>
          <w:rFonts w:ascii="Century Gothic" w:eastAsia="Arial Unicode MS" w:hAnsi="Century Gothic" w:cs="Arial Unicode MS"/>
          <w:color w:val="000000" w:themeColor="text1"/>
          <w:sz w:val="24"/>
          <w:szCs w:val="24"/>
          <w:lang w:eastAsia="en-US"/>
        </w:rPr>
      </w:pPr>
      <w:proofErr w:type="spellStart"/>
      <w:r>
        <w:rPr>
          <w:rFonts w:ascii="Century Gothic" w:eastAsia="Arial Unicode MS" w:hAnsi="Century Gothic" w:cs="Arial Unicode MS"/>
          <w:color w:val="000000" w:themeColor="text1"/>
          <w:sz w:val="24"/>
          <w:szCs w:val="24"/>
          <w:lang w:eastAsia="en-US"/>
        </w:rPr>
        <w:t>Etc</w:t>
      </w:r>
      <w:proofErr w:type="spellEnd"/>
      <w:r>
        <w:rPr>
          <w:rFonts w:ascii="Century Gothic" w:eastAsia="Arial Unicode MS" w:hAnsi="Century Gothic" w:cs="Arial Unicode MS"/>
          <w:color w:val="000000" w:themeColor="text1"/>
          <w:sz w:val="24"/>
          <w:szCs w:val="24"/>
          <w:lang w:eastAsia="en-US"/>
        </w:rPr>
        <w:t xml:space="preserve"> …</w:t>
      </w:r>
    </w:p>
    <w:p w14:paraId="0CC838FB" w14:textId="77777777"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rPr>
      </w:pPr>
      <w:r w:rsidRPr="00260560">
        <w:rPr>
          <w:rFonts w:ascii="Century Gothic" w:eastAsia="Arial Unicode MS" w:hAnsi="Century Gothic" w:cs="Arial Unicode MS"/>
          <w:color w:val="000000" w:themeColor="text1"/>
          <w:sz w:val="24"/>
          <w:szCs w:val="24"/>
        </w:rPr>
        <w:t xml:space="preserve">Le contenu de la sauvegarde peut évoluer dans le temps avec l’ajout de nouvelles applications ou de données. Cette contrainte est prise en compte et nous veillons à la complétude des sauvegardes régulièrement. </w:t>
      </w:r>
    </w:p>
    <w:p w14:paraId="783EBA90" w14:textId="77777777"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u w:val="single"/>
        </w:rPr>
      </w:pPr>
      <w:r w:rsidRPr="00260560">
        <w:rPr>
          <w:rFonts w:ascii="Century Gothic" w:eastAsia="Arial Unicode MS" w:hAnsi="Century Gothic" w:cs="Arial Unicode MS"/>
          <w:color w:val="000000" w:themeColor="text1"/>
          <w:sz w:val="24"/>
          <w:szCs w:val="24"/>
          <w:u w:val="single"/>
        </w:rPr>
        <w:t>Fréquence/ périodicité de la sauvegarde :</w:t>
      </w:r>
    </w:p>
    <w:p w14:paraId="19882E29" w14:textId="0A460B2A" w:rsidR="00260560" w:rsidRPr="00260560" w:rsidRDefault="00260560" w:rsidP="00260560">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Des sauvegardes différentielles sont effectuées tous jours (au moment de baisse du flux d’appels et de la charge du réseau. </w:t>
      </w:r>
    </w:p>
    <w:p w14:paraId="185F9A83" w14:textId="77777777" w:rsidR="00260560" w:rsidRPr="00260560" w:rsidRDefault="00260560" w:rsidP="00260560">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lang w:eastAsia="en-US"/>
        </w:rPr>
      </w:pPr>
      <w:r w:rsidRPr="00260560">
        <w:rPr>
          <w:rFonts w:ascii="Century Gothic" w:eastAsia="Arial Unicode MS" w:hAnsi="Century Gothic" w:cs="Arial Unicode MS"/>
          <w:color w:val="000000" w:themeColor="text1"/>
          <w:sz w:val="24"/>
          <w:szCs w:val="24"/>
          <w:lang w:eastAsia="en-US"/>
        </w:rPr>
        <w:t xml:space="preserve">Une sauvegarde complète est effectuée toutes les deux semaines en </w:t>
      </w:r>
      <w:r w:rsidRPr="00260560">
        <w:rPr>
          <w:rFonts w:ascii="Century Gothic" w:eastAsia="Arial Unicode MS" w:hAnsi="Century Gothic" w:cs="Arial Unicode MS"/>
          <w:color w:val="000000" w:themeColor="text1"/>
          <w:sz w:val="24"/>
          <w:szCs w:val="24"/>
          <w:lang w:eastAsia="en-US"/>
        </w:rPr>
        <w:lastRenderedPageBreak/>
        <w:t>parallèle à la sauvegarde journalière.</w:t>
      </w:r>
    </w:p>
    <w:p w14:paraId="26B74F3C" w14:textId="58F1AC18"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rPr>
      </w:pPr>
      <w:r w:rsidRPr="00260560">
        <w:rPr>
          <w:rFonts w:ascii="Century Gothic" w:eastAsia="Arial Unicode MS" w:hAnsi="Century Gothic" w:cs="Arial Unicode MS"/>
          <w:color w:val="000000" w:themeColor="text1"/>
          <w:sz w:val="24"/>
          <w:szCs w:val="24"/>
        </w:rPr>
        <w:t xml:space="preserve">Des sauvegardes spécifiques </w:t>
      </w:r>
      <w:r w:rsidR="00C24C5A">
        <w:rPr>
          <w:rFonts w:ascii="Century Gothic" w:eastAsia="Arial Unicode MS" w:hAnsi="Century Gothic" w:cs="Arial Unicode MS"/>
          <w:color w:val="000000" w:themeColor="text1"/>
          <w:sz w:val="24"/>
          <w:szCs w:val="24"/>
        </w:rPr>
        <w:t>sont</w:t>
      </w:r>
      <w:r w:rsidRPr="00260560">
        <w:rPr>
          <w:rFonts w:ascii="Century Gothic" w:eastAsia="Arial Unicode MS" w:hAnsi="Century Gothic" w:cs="Arial Unicode MS"/>
          <w:color w:val="000000" w:themeColor="text1"/>
          <w:sz w:val="24"/>
          <w:szCs w:val="24"/>
        </w:rPr>
        <w:t xml:space="preserve"> réalisées en parallèle pour des données sensibles comme les données financières de l’entreprise et de production et conservées suivant les obligations légales.</w:t>
      </w:r>
    </w:p>
    <w:p w14:paraId="61677AC0" w14:textId="77777777"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u w:val="single"/>
        </w:rPr>
      </w:pPr>
      <w:r w:rsidRPr="00260560">
        <w:rPr>
          <w:rFonts w:ascii="Century Gothic" w:eastAsia="Arial Unicode MS" w:hAnsi="Century Gothic" w:cs="Arial Unicode MS"/>
          <w:color w:val="000000" w:themeColor="text1"/>
          <w:sz w:val="24"/>
          <w:szCs w:val="24"/>
          <w:u w:val="single"/>
        </w:rPr>
        <w:t>Lieu de stockage des sauvegardes :</w:t>
      </w:r>
    </w:p>
    <w:p w14:paraId="59DCFC4D" w14:textId="2D5DB858" w:rsidR="00260560" w:rsidRPr="00260560" w:rsidRDefault="00260560" w:rsidP="00260560">
      <w:pPr>
        <w:spacing w:line="360" w:lineRule="auto"/>
        <w:ind w:firstLine="360"/>
        <w:jc w:val="both"/>
        <w:rPr>
          <w:rFonts w:ascii="Century Gothic" w:eastAsia="Arial Unicode MS" w:hAnsi="Century Gothic" w:cs="Arial Unicode MS"/>
          <w:color w:val="000000" w:themeColor="text1"/>
          <w:sz w:val="24"/>
          <w:szCs w:val="24"/>
        </w:rPr>
      </w:pPr>
      <w:r w:rsidRPr="00260560">
        <w:rPr>
          <w:rFonts w:ascii="Century Gothic" w:eastAsia="Arial Unicode MS" w:hAnsi="Century Gothic" w:cs="Arial Unicode MS"/>
          <w:color w:val="000000" w:themeColor="text1"/>
          <w:sz w:val="24"/>
          <w:szCs w:val="24"/>
        </w:rPr>
        <w:t>Nous avons opté pour une sauvegarde redondante à cause du caractère important des informations que nous traitons. Toutes les sauvegardes sont effectuées sur des serveurs de grande capacité en local et aussi sur le cloud (espace où nous avons un espace illimité) pour une longue durée. Les données sur les serveurs en local sont gardées pour une durée d’un (1) an contrairement aux données sur le cloud qui peuvent etre conservé sur une très longue période. Ce qui nous permet de les avoir disponible et accessible à tout moment (</w:t>
      </w:r>
      <w:r w:rsidR="00C24C5A">
        <w:rPr>
          <w:rFonts w:ascii="Century Gothic" w:eastAsia="Arial Unicode MS" w:hAnsi="Century Gothic" w:cs="Arial Unicode MS"/>
          <w:color w:val="000000" w:themeColor="text1"/>
          <w:sz w:val="24"/>
          <w:szCs w:val="24"/>
        </w:rPr>
        <w:t xml:space="preserve"> &gt;</w:t>
      </w:r>
      <w:r w:rsidRPr="00260560">
        <w:rPr>
          <w:rFonts w:ascii="Century Gothic" w:eastAsia="Arial Unicode MS" w:hAnsi="Century Gothic" w:cs="Arial Unicode MS"/>
          <w:color w:val="000000" w:themeColor="text1"/>
          <w:sz w:val="24"/>
          <w:szCs w:val="24"/>
        </w:rPr>
        <w:t>5 ans).</w:t>
      </w:r>
    </w:p>
    <w:bookmarkEnd w:id="0"/>
    <w:p w14:paraId="0F6DB501" w14:textId="77777777" w:rsidR="00260560" w:rsidRPr="00260560" w:rsidRDefault="00260560" w:rsidP="00260560">
      <w:pPr>
        <w:spacing w:line="360" w:lineRule="auto"/>
        <w:jc w:val="both"/>
        <w:rPr>
          <w:rFonts w:ascii="Century Gothic" w:eastAsia="Arial Unicode MS" w:hAnsi="Century Gothic" w:cs="Arial Unicode MS"/>
          <w:color w:val="000000" w:themeColor="text1"/>
          <w:sz w:val="24"/>
          <w:szCs w:val="24"/>
          <w:u w:val="single"/>
        </w:rPr>
      </w:pPr>
    </w:p>
    <w:p w14:paraId="4B5AF4CD" w14:textId="2331E5E8" w:rsidR="002D5A71" w:rsidRPr="00C71191" w:rsidRDefault="002D5A71" w:rsidP="00C71191">
      <w:pPr>
        <w:pStyle w:val="Paragraphedeliste"/>
        <w:numPr>
          <w:ilvl w:val="0"/>
          <w:numId w:val="27"/>
        </w:numPr>
        <w:spacing w:line="360" w:lineRule="auto"/>
        <w:jc w:val="both"/>
        <w:rPr>
          <w:rFonts w:ascii="Century Gothic" w:eastAsia="Arial Unicode MS" w:hAnsi="Century Gothic" w:cs="Arial Unicode MS"/>
          <w:color w:val="000000" w:themeColor="text1"/>
          <w:sz w:val="24"/>
          <w:szCs w:val="24"/>
          <w:u w:val="single"/>
        </w:rPr>
      </w:pPr>
      <w:r w:rsidRPr="00C71191">
        <w:rPr>
          <w:rFonts w:ascii="Century Gothic" w:eastAsia="Arial Unicode MS" w:hAnsi="Century Gothic" w:cs="Arial Unicode MS"/>
          <w:color w:val="000000" w:themeColor="text1"/>
          <w:sz w:val="24"/>
          <w:szCs w:val="24"/>
          <w:u w:val="single"/>
        </w:rPr>
        <w:t>Solutions de site redondant</w:t>
      </w:r>
    </w:p>
    <w:p w14:paraId="6BCB0B20" w14:textId="77777777" w:rsidR="002D5A71" w:rsidRPr="002D5A71" w:rsidRDefault="002D5A71" w:rsidP="002D5A71">
      <w:pPr>
        <w:spacing w:line="360" w:lineRule="auto"/>
        <w:jc w:val="both"/>
        <w:rPr>
          <w:rFonts w:ascii="Century Gothic" w:eastAsia="Arial Unicode MS" w:hAnsi="Century Gothic" w:cs="Arial Unicode MS"/>
          <w:color w:val="000000" w:themeColor="text1"/>
          <w:sz w:val="24"/>
          <w:szCs w:val="24"/>
        </w:rPr>
      </w:pPr>
      <w:r w:rsidRPr="002D5A71">
        <w:rPr>
          <w:rFonts w:ascii="Century Gothic" w:eastAsia="Arial Unicode MS" w:hAnsi="Century Gothic" w:cs="Arial Unicode MS"/>
          <w:color w:val="000000" w:themeColor="text1"/>
          <w:sz w:val="24"/>
          <w:szCs w:val="24"/>
        </w:rPr>
        <w:t>Notre approche prend en compte des solutions de redondante virtuelle et physique.</w:t>
      </w:r>
    </w:p>
    <w:p w14:paraId="688B347A" w14:textId="77777777" w:rsidR="000F0CB3" w:rsidRPr="002D5A71" w:rsidRDefault="000F0CB3" w:rsidP="002D5A71">
      <w:pPr>
        <w:pStyle w:val="Paragraphedeliste"/>
        <w:spacing w:after="200" w:line="360" w:lineRule="auto"/>
        <w:jc w:val="both"/>
        <w:rPr>
          <w:rFonts w:ascii="Century Gothic" w:eastAsia="Arial Unicode MS" w:hAnsi="Century Gothic" w:cs="Arial Unicode MS"/>
          <w:b/>
          <w:bCs/>
          <w:color w:val="000000" w:themeColor="text1"/>
          <w:sz w:val="24"/>
          <w:szCs w:val="24"/>
          <w:u w:val="single"/>
          <w:lang w:eastAsia="en-US"/>
        </w:rPr>
      </w:pPr>
      <w:r w:rsidRPr="002D5A71">
        <w:rPr>
          <w:rFonts w:ascii="Century Gothic" w:eastAsia="Arial Unicode MS" w:hAnsi="Century Gothic" w:cs="Arial Unicode MS"/>
          <w:b/>
          <w:bCs/>
          <w:color w:val="000000" w:themeColor="text1"/>
          <w:sz w:val="24"/>
          <w:szCs w:val="24"/>
          <w:u w:val="single"/>
          <w:lang w:eastAsia="en-US"/>
        </w:rPr>
        <w:t>Redondante virtuelle</w:t>
      </w:r>
    </w:p>
    <w:p w14:paraId="3F691DFD" w14:textId="77777777" w:rsidR="000F0CB3" w:rsidRPr="000F0CB3" w:rsidRDefault="000F0CB3"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Dans ce cas de figure, c’est essentiellement le site de production qui est impacté. C’est-à-dire les différents serveurs de production fonctionnent et accessible mais impossible aux ressources humaines de travailler normalement sur le site (comme la crise sanitaire actuellement, ou incendie ou crise politique) ou de se rendre physiquement sur le site. Dans ce cas, la continuité de service est assurée à distance par les agents depuis leur maison ou depuis un site externe.</w:t>
      </w:r>
    </w:p>
    <w:p w14:paraId="3EB03B71" w14:textId="77777777"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Ce qui fait souvent la différence est d’avoir les bons outils pour permettre à </w:t>
      </w:r>
      <w:r w:rsidRPr="000F0CB3">
        <w:rPr>
          <w:rFonts w:ascii="Century Gothic" w:eastAsia="Arial Unicode MS" w:hAnsi="Century Gothic" w:cs="Arial Unicode MS"/>
          <w:color w:val="000000" w:themeColor="text1"/>
          <w:sz w:val="24"/>
          <w:szCs w:val="24"/>
        </w:rPr>
        <w:lastRenderedPageBreak/>
        <w:t xml:space="preserve">ses employés de travailler depuis n’importe où comme s’ils étaient au bureau et le niveau de sécurité à mettre en place afin de protéger son LAN. Mais grâce la flexibilité de notre CRM Omnicanal et ses fonctionnalités double écoute, soufflage, chat interne, reprise d’appel, suivi des indicateurs de production à distance cette, le manager peut suivre la production de son équipe et meme les coacher à distance. </w:t>
      </w:r>
    </w:p>
    <w:p w14:paraId="09E5314D" w14:textId="77777777" w:rsidR="000F0CB3" w:rsidRDefault="000F0CB3" w:rsidP="00C24C5A">
      <w:pPr>
        <w:spacing w:line="360" w:lineRule="auto"/>
        <w:jc w:val="center"/>
        <w:rPr>
          <w:rFonts w:ascii="Arial" w:hAnsi="Arial" w:cs="Arial"/>
          <w:color w:val="5F5F5F"/>
          <w:shd w:val="clear" w:color="auto" w:fill="FFFFFF"/>
        </w:rPr>
      </w:pPr>
      <w:r w:rsidRPr="000D5C1D">
        <w:rPr>
          <w:rFonts w:ascii="Arial" w:hAnsi="Arial" w:cs="Arial"/>
          <w:noProof/>
          <w:color w:val="5F5F5F"/>
          <w:shd w:val="clear" w:color="auto" w:fill="FFFFFF"/>
        </w:rPr>
        <w:drawing>
          <wp:inline distT="0" distB="0" distL="0" distR="0" wp14:anchorId="766E2532" wp14:editId="408BAA81">
            <wp:extent cx="6049410" cy="3962400"/>
            <wp:effectExtent l="19050" t="19050" r="27940"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8883" cy="3975155"/>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8A102E2" w14:textId="59D04458"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L’architecture ci-dessus montre les différents éléments ainsi que le process mise en place dans le cadre d’une redondance virtuelle.  Cette redondance interviendra seulement si, c’est le plateau de production qui est inaccessible. Nos sites disposent d’une connexion Internet dédiée et redondant</w:t>
      </w:r>
      <w:r w:rsidR="002D5A71">
        <w:rPr>
          <w:rFonts w:ascii="Century Gothic" w:eastAsia="Arial Unicode MS" w:hAnsi="Century Gothic" w:cs="Arial Unicode MS"/>
          <w:color w:val="000000" w:themeColor="text1"/>
          <w:sz w:val="24"/>
          <w:szCs w:val="24"/>
        </w:rPr>
        <w:t>e</w:t>
      </w:r>
      <w:r w:rsidRPr="000F0CB3">
        <w:rPr>
          <w:rFonts w:ascii="Century Gothic" w:eastAsia="Arial Unicode MS" w:hAnsi="Century Gothic" w:cs="Arial Unicode MS"/>
          <w:color w:val="000000" w:themeColor="text1"/>
          <w:sz w:val="24"/>
          <w:szCs w:val="24"/>
        </w:rPr>
        <w:t xml:space="preserve"> de </w:t>
      </w:r>
      <w:r w:rsidR="002D5A71">
        <w:rPr>
          <w:rFonts w:ascii="Century Gothic" w:eastAsia="Arial Unicode MS" w:hAnsi="Century Gothic" w:cs="Arial Unicode MS"/>
          <w:color w:val="000000" w:themeColor="text1"/>
          <w:sz w:val="24"/>
          <w:szCs w:val="24"/>
        </w:rPr>
        <w:t>10</w:t>
      </w:r>
      <w:r w:rsidRPr="000F0CB3">
        <w:rPr>
          <w:rFonts w:ascii="Century Gothic" w:eastAsia="Arial Unicode MS" w:hAnsi="Century Gothic" w:cs="Arial Unicode MS"/>
          <w:color w:val="000000" w:themeColor="text1"/>
          <w:sz w:val="24"/>
          <w:szCs w:val="24"/>
        </w:rPr>
        <w:t xml:space="preserve"> Mbps. Cette connexion arrive sur un switch Cisco 2960 séries avec des VLAN mise en place pour segmenter les différents fournisseurs d’accès Internet. Derrière ce Switch se trouve l’équipement de sécurité (Cisco ASA 5540) sur lequel nous avons configuré deux types de VPN ainsi que toutes les mesures de sécurités nécessaires :</w:t>
      </w:r>
    </w:p>
    <w:p w14:paraId="13F85C84" w14:textId="77777777" w:rsidR="000F0CB3" w:rsidRPr="000F0CB3" w:rsidRDefault="000F0CB3" w:rsidP="000F0CB3">
      <w:pPr>
        <w:pStyle w:val="Paragraphedeliste"/>
        <w:numPr>
          <w:ilvl w:val="0"/>
          <w:numId w:val="17"/>
        </w:numPr>
        <w:spacing w:after="200"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lastRenderedPageBreak/>
        <w:t>Un VPN nomade pour permettre l’accès à nos utilisateurs nomades ;</w:t>
      </w:r>
    </w:p>
    <w:p w14:paraId="3A01E136" w14:textId="77777777" w:rsidR="000F0CB3" w:rsidRPr="000F0CB3" w:rsidRDefault="000F0CB3" w:rsidP="000F0CB3">
      <w:pPr>
        <w:pStyle w:val="Paragraphedeliste"/>
        <w:numPr>
          <w:ilvl w:val="0"/>
          <w:numId w:val="17"/>
        </w:numPr>
        <w:spacing w:after="200"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Et un autre VPN Site-à-site pour interconnecter nos différentes Filiales.</w:t>
      </w:r>
    </w:p>
    <w:p w14:paraId="7529A35D" w14:textId="57CF7068"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Les utilisateurs nomades disposent d’un accès VPN unique et personnel afin de </w:t>
      </w:r>
      <w:r w:rsidR="002D5A71" w:rsidRPr="000F0CB3">
        <w:rPr>
          <w:rFonts w:ascii="Century Gothic" w:eastAsia="Arial Unicode MS" w:hAnsi="Century Gothic" w:cs="Arial Unicode MS"/>
          <w:color w:val="000000" w:themeColor="text1"/>
          <w:sz w:val="24"/>
          <w:szCs w:val="24"/>
        </w:rPr>
        <w:t>pouvoir</w:t>
      </w:r>
      <w:r w:rsidRPr="000F0CB3">
        <w:rPr>
          <w:rFonts w:ascii="Century Gothic" w:eastAsia="Arial Unicode MS" w:hAnsi="Century Gothic" w:cs="Arial Unicode MS"/>
          <w:color w:val="000000" w:themeColor="text1"/>
          <w:sz w:val="24"/>
          <w:szCs w:val="24"/>
        </w:rPr>
        <w:t xml:space="preserve"> se connecter au site et traiter les appels ou requêtes des clients et accéder aux ressources réseaux comme s’ils sont sur le site de production. Les accès VPN sont couplés à l’annuaires Active Directory afin que le conseillers ou utilisateurs puissent se connecter avec son accès existant et bénéficier de toute la politique de sécurité mise en place à travers les GPO.</w:t>
      </w:r>
    </w:p>
    <w:p w14:paraId="596D2351" w14:textId="77777777"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L’interconnexion avec la filiale distante est basée sur l’adresse IP publique source. Ce qui permettra à l’administrateur de créer les accès sur le CRM omnicanal du site en difficulté et permettre à ces conseillers clients de se connecter et traiter les appels sous la supervision du responsable d’équipe.</w:t>
      </w:r>
    </w:p>
    <w:p w14:paraId="4AF0B012" w14:textId="77777777"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p>
    <w:p w14:paraId="0E9F6D9F" w14:textId="77777777" w:rsidR="000F0CB3" w:rsidRPr="000F0CB3" w:rsidRDefault="000F0CB3" w:rsidP="000F0CB3">
      <w:pPr>
        <w:spacing w:line="360" w:lineRule="auto"/>
        <w:jc w:val="both"/>
        <w:rPr>
          <w:rFonts w:ascii="Century Gothic" w:eastAsia="Arial Unicode MS" w:hAnsi="Century Gothic" w:cs="Arial Unicode MS"/>
          <w:b/>
          <w:bCs/>
          <w:color w:val="000000" w:themeColor="text1"/>
          <w:sz w:val="24"/>
          <w:szCs w:val="24"/>
          <w:u w:val="single"/>
        </w:rPr>
      </w:pPr>
      <w:r w:rsidRPr="000F0CB3">
        <w:rPr>
          <w:rFonts w:ascii="Century Gothic" w:eastAsia="Arial Unicode MS" w:hAnsi="Century Gothic" w:cs="Arial Unicode MS"/>
          <w:b/>
          <w:bCs/>
          <w:color w:val="000000" w:themeColor="text1"/>
          <w:sz w:val="24"/>
          <w:szCs w:val="24"/>
          <w:u w:val="single"/>
        </w:rPr>
        <w:t>Redondance physique</w:t>
      </w:r>
    </w:p>
    <w:p w14:paraId="39B619C0" w14:textId="23294E32" w:rsidR="002D5A71" w:rsidRDefault="000F0CB3"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Dans ce scénario, on note que le site principal est totalement down ou non accessible (parc de production et salle technique). Afin d’assurer une continuité des services, nous proposons une interconnexion par trunk SIP entre le site de </w:t>
      </w:r>
      <w:r w:rsidR="001B71A8">
        <w:rPr>
          <w:rFonts w:ascii="Century Gothic" w:eastAsia="Arial Unicode MS" w:hAnsi="Century Gothic" w:cs="Arial Unicode MS"/>
          <w:color w:val="000000" w:themeColor="text1"/>
          <w:sz w:val="24"/>
          <w:szCs w:val="24"/>
        </w:rPr>
        <w:t xml:space="preserve">MOOV-AFRICA CI </w:t>
      </w:r>
      <w:r w:rsidRPr="000F0CB3">
        <w:rPr>
          <w:rFonts w:ascii="Century Gothic" w:eastAsia="Arial Unicode MS" w:hAnsi="Century Gothic" w:cs="Arial Unicode MS"/>
          <w:color w:val="000000" w:themeColor="text1"/>
          <w:sz w:val="24"/>
          <w:szCs w:val="24"/>
        </w:rPr>
        <w:t>et une de nos filiales la plus proches</w:t>
      </w:r>
      <w:r w:rsidR="002D5A71">
        <w:rPr>
          <w:rFonts w:ascii="Century Gothic" w:eastAsia="Arial Unicode MS" w:hAnsi="Century Gothic" w:cs="Arial Unicode MS"/>
          <w:color w:val="000000" w:themeColor="text1"/>
          <w:sz w:val="24"/>
          <w:szCs w:val="24"/>
        </w:rPr>
        <w:t xml:space="preserve"> (Cote d’Ivoire ou le Site du Togo est construction)</w:t>
      </w:r>
      <w:r w:rsidRPr="000F0CB3">
        <w:rPr>
          <w:rFonts w:ascii="Century Gothic" w:eastAsia="Arial Unicode MS" w:hAnsi="Century Gothic" w:cs="Arial Unicode MS"/>
          <w:color w:val="000000" w:themeColor="text1"/>
          <w:sz w:val="24"/>
          <w:szCs w:val="24"/>
        </w:rPr>
        <w:t xml:space="preserve">. Cette politique, afin de garantir au minimum la prise en charge de 50 % des langues locales du fait de la proximité des deux pays. </w:t>
      </w:r>
    </w:p>
    <w:p w14:paraId="153D2064" w14:textId="5424CF15" w:rsidR="000F0CB3" w:rsidRPr="000F0CB3" w:rsidRDefault="002D5A71"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L’architecture ci-dess</w:t>
      </w:r>
      <w:r>
        <w:rPr>
          <w:rFonts w:ascii="Century Gothic" w:eastAsia="Arial Unicode MS" w:hAnsi="Century Gothic" w:cs="Arial Unicode MS"/>
          <w:color w:val="000000" w:themeColor="text1"/>
          <w:sz w:val="24"/>
          <w:szCs w:val="24"/>
        </w:rPr>
        <w:t>ou</w:t>
      </w:r>
      <w:r w:rsidRPr="000F0CB3">
        <w:rPr>
          <w:rFonts w:ascii="Century Gothic" w:eastAsia="Arial Unicode MS" w:hAnsi="Century Gothic" w:cs="Arial Unicode MS"/>
          <w:color w:val="000000" w:themeColor="text1"/>
          <w:sz w:val="24"/>
          <w:szCs w:val="24"/>
        </w:rPr>
        <w:t xml:space="preserve">s, montre la politique mise ne place dans assurer une continuité de service en cas de sinistres ou désastre. Il est à rappeler que dans ce scenario, nous supposons que tout site de production (le bâtiment) est hors service et la reprise d’activité peut prendre des heures voir des jours. Le reroutage des appels de </w:t>
      </w:r>
      <w:r w:rsidR="001B71A8">
        <w:rPr>
          <w:rFonts w:ascii="Century Gothic" w:eastAsia="Arial Unicode MS" w:hAnsi="Century Gothic" w:cs="Arial Unicode MS"/>
          <w:color w:val="000000" w:themeColor="text1"/>
          <w:sz w:val="24"/>
          <w:szCs w:val="24"/>
        </w:rPr>
        <w:t>MOOV-AFRICA CI</w:t>
      </w:r>
      <w:r w:rsidRPr="000F0CB3">
        <w:rPr>
          <w:rFonts w:ascii="Century Gothic" w:eastAsia="Arial Unicode MS" w:hAnsi="Century Gothic" w:cs="Arial Unicode MS"/>
          <w:color w:val="000000" w:themeColor="text1"/>
          <w:sz w:val="24"/>
          <w:szCs w:val="24"/>
        </w:rPr>
        <w:t xml:space="preserve"> vers le nouveau Site identifié sera en trunk SIP à travers un VPN site-à-site basé sur le protocole IP Sec. Les routeurs et pare-feu (Cisco ASA) nous permettrons de garantir la </w:t>
      </w:r>
      <w:r w:rsidRPr="000F0CB3">
        <w:rPr>
          <w:rFonts w:ascii="Century Gothic" w:eastAsia="Arial Unicode MS" w:hAnsi="Century Gothic" w:cs="Arial Unicode MS"/>
          <w:color w:val="000000" w:themeColor="text1"/>
          <w:sz w:val="24"/>
          <w:szCs w:val="24"/>
        </w:rPr>
        <w:lastRenderedPageBreak/>
        <w:t>haute confidentialité des informations (voix et Data) transiter entre nos deux sites. La restauration des données nécessaires (script, fichiers, IVR, Campagnes, etc…) depuis notre espace de sauvegarde externe, grâce à la politique de sauvegarde journalière mise en place sur tous nos sites, permettra de rapidement mettre sur place IVR transactionnel ains</w:t>
      </w:r>
      <w:r w:rsidR="002D6FAA">
        <w:rPr>
          <w:rFonts w:ascii="Century Gothic" w:eastAsia="Arial Unicode MS" w:hAnsi="Century Gothic" w:cs="Arial Unicode MS"/>
          <w:color w:val="000000" w:themeColor="text1"/>
          <w:sz w:val="24"/>
          <w:szCs w:val="24"/>
        </w:rPr>
        <w:t>i</w:t>
      </w:r>
      <w:r w:rsidRPr="000F0CB3">
        <w:rPr>
          <w:rFonts w:ascii="Century Gothic" w:eastAsia="Arial Unicode MS" w:hAnsi="Century Gothic" w:cs="Arial Unicode MS"/>
          <w:color w:val="000000" w:themeColor="text1"/>
          <w:sz w:val="24"/>
          <w:szCs w:val="24"/>
        </w:rPr>
        <w:t xml:space="preserve"> que les différentes campagnes en utilisations sur le site principal.</w:t>
      </w:r>
      <w:r w:rsidR="002D6FAA">
        <w:rPr>
          <w:rFonts w:ascii="Century Gothic" w:eastAsia="Arial Unicode MS" w:hAnsi="Century Gothic" w:cs="Arial Unicode MS"/>
          <w:color w:val="000000" w:themeColor="text1"/>
          <w:sz w:val="24"/>
          <w:szCs w:val="24"/>
        </w:rPr>
        <w:t xml:space="preserve"> </w:t>
      </w:r>
      <w:r w:rsidR="000F0CB3" w:rsidRPr="000F0CB3">
        <w:rPr>
          <w:rFonts w:ascii="Century Gothic" w:eastAsia="Arial Unicode MS" w:hAnsi="Century Gothic" w:cs="Arial Unicode MS"/>
          <w:color w:val="000000" w:themeColor="text1"/>
          <w:sz w:val="24"/>
          <w:szCs w:val="24"/>
        </w:rPr>
        <w:t>L’architecture proposée est la suivante</w:t>
      </w:r>
      <w:r w:rsidR="002D6FAA">
        <w:rPr>
          <w:rFonts w:ascii="Century Gothic" w:eastAsia="Arial Unicode MS" w:hAnsi="Century Gothic" w:cs="Arial Unicode MS"/>
          <w:color w:val="000000" w:themeColor="text1"/>
          <w:sz w:val="24"/>
          <w:szCs w:val="24"/>
        </w:rPr>
        <w:t> :</w:t>
      </w:r>
    </w:p>
    <w:p w14:paraId="65105592" w14:textId="3D3972ED" w:rsidR="000F0CB3" w:rsidRDefault="00705C82" w:rsidP="000F0CB3">
      <w:pPr>
        <w:spacing w:line="360" w:lineRule="auto"/>
        <w:jc w:val="center"/>
        <w:rPr>
          <w:rFonts w:ascii="Arial" w:hAnsi="Arial" w:cs="Arial"/>
          <w:color w:val="5F5F5F"/>
          <w:shd w:val="clear" w:color="auto" w:fill="FFFFFF"/>
        </w:rPr>
      </w:pPr>
      <w:r w:rsidRPr="00705C82">
        <w:rPr>
          <w:rFonts w:ascii="Arial" w:hAnsi="Arial" w:cs="Arial"/>
          <w:color w:val="5F5F5F"/>
          <w:shd w:val="clear" w:color="auto" w:fill="FFFFFF"/>
        </w:rPr>
        <w:drawing>
          <wp:inline distT="0" distB="0" distL="0" distR="0" wp14:anchorId="5FFAC504" wp14:editId="3F66933F">
            <wp:extent cx="5760720" cy="4029075"/>
            <wp:effectExtent l="76200" t="76200" r="125730" b="1428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02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D81F26" w14:textId="67084BFA" w:rsidR="000F0CB3" w:rsidRDefault="002D6FAA" w:rsidP="002D6FAA">
      <w:pPr>
        <w:widowControl w:val="0"/>
        <w:spacing w:before="18" w:after="0" w:line="360" w:lineRule="auto"/>
        <w:jc w:val="center"/>
        <w:rPr>
          <w:rFonts w:ascii="Century Gothic" w:hAnsi="Century Gothic" w:cs="Maiandra GD"/>
          <w:b/>
          <w:bCs/>
          <w:spacing w:val="-14"/>
          <w:sz w:val="24"/>
          <w:szCs w:val="24"/>
          <w:u w:val="single"/>
        </w:rPr>
      </w:pPr>
      <w:r w:rsidRPr="002D6FAA">
        <w:rPr>
          <w:rFonts w:ascii="Century Gothic" w:hAnsi="Century Gothic" w:cs="Maiandra GD"/>
          <w:b/>
          <w:bCs/>
          <w:spacing w:val="-14"/>
          <w:sz w:val="24"/>
          <w:szCs w:val="24"/>
          <w:u w:val="single"/>
        </w:rPr>
        <w:t>Architecture simplifiée d’interconnexion avec notre site de redondance</w:t>
      </w:r>
    </w:p>
    <w:p w14:paraId="52EF7706" w14:textId="47B6078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D4BCAE4" w14:textId="4FB3688A"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30BE5C90" w14:textId="11F1BF6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0248AA03" w14:textId="38AEF587"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B0E1DFA" w14:textId="306A0F14"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6FD14D3A" w14:textId="77777777" w:rsidR="00445C24" w:rsidRDefault="00445C24" w:rsidP="0062116E">
      <w:pPr>
        <w:widowControl w:val="0"/>
        <w:spacing w:before="18" w:after="0" w:line="360" w:lineRule="auto"/>
        <w:jc w:val="both"/>
        <w:rPr>
          <w:rFonts w:ascii="Century Gothic" w:hAnsi="Century Gothic" w:cs="Maiandra GD"/>
          <w:color w:val="FF0000"/>
          <w:spacing w:val="-14"/>
          <w:sz w:val="28"/>
          <w:szCs w:val="28"/>
        </w:rPr>
      </w:pPr>
    </w:p>
    <w:p w14:paraId="7022A4BD" w14:textId="7B268D1D" w:rsidR="003E096C" w:rsidRPr="003E096C" w:rsidRDefault="00BF2B72" w:rsidP="003E096C">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3E096C">
        <w:rPr>
          <w:rFonts w:ascii="Century Gothic" w:hAnsi="Century Gothic" w:cs="Maiandra GD"/>
          <w:b/>
          <w:bCs/>
          <w:color w:val="FF0000"/>
          <w:spacing w:val="-14"/>
          <w:sz w:val="28"/>
          <w:szCs w:val="28"/>
        </w:rPr>
        <w:t>SYNTHESE DE SPECIFICATION TECHNIQUE</w:t>
      </w:r>
    </w:p>
    <w:p w14:paraId="2F95FDE2" w14:textId="77777777" w:rsidR="002C57F0" w:rsidRPr="005D5DD1" w:rsidRDefault="002C57F0" w:rsidP="002C57F0">
      <w:pPr>
        <w:widowControl w:val="0"/>
        <w:spacing w:before="18" w:after="0" w:line="360" w:lineRule="auto"/>
        <w:jc w:val="both"/>
        <w:rPr>
          <w:rFonts w:ascii="Century Gothic" w:hAnsi="Century Gothic" w:cs="Maiandra GD"/>
          <w:spacing w:val="-14"/>
          <w:sz w:val="28"/>
          <w:szCs w:val="28"/>
        </w:rPr>
      </w:pPr>
    </w:p>
    <w:p w14:paraId="44DA7AFE" w14:textId="77777777" w:rsidR="002C57F0" w:rsidRPr="0062116E" w:rsidRDefault="002C57F0" w:rsidP="002C57F0">
      <w:pPr>
        <w:widowControl w:val="0"/>
        <w:spacing w:after="0" w:line="360" w:lineRule="auto"/>
        <w:ind w:left="116"/>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Merci de trouver ci-dessous un tableau de synthèse présentant les spécifications techniques de notre plateforme :</w:t>
      </w:r>
    </w:p>
    <w:p w14:paraId="0CAD330D" w14:textId="77777777" w:rsidR="002C57F0" w:rsidRPr="0062116E" w:rsidRDefault="002C57F0" w:rsidP="002C57F0">
      <w:pPr>
        <w:widowControl w:val="0"/>
        <w:spacing w:after="0" w:line="360" w:lineRule="auto"/>
        <w:ind w:left="116"/>
        <w:jc w:val="both"/>
        <w:rPr>
          <w:rFonts w:ascii="Century Gothic" w:eastAsia="Arial Unicode MS" w:hAnsi="Century Gothic" w:cs="Arial Unicode MS"/>
          <w:color w:val="000000" w:themeColor="text1"/>
          <w:sz w:val="24"/>
          <w:szCs w:val="24"/>
        </w:rPr>
      </w:pPr>
    </w:p>
    <w:p w14:paraId="63C39270" w14:textId="77777777" w:rsidR="002C57F0" w:rsidRDefault="002C57F0" w:rsidP="005D34F9">
      <w:pPr>
        <w:spacing w:line="360" w:lineRule="auto"/>
        <w:jc w:val="both"/>
        <w:rPr>
          <w:rFonts w:ascii="Brush Script MT" w:eastAsia="Calibri" w:hAnsi="Brush Script MT" w:cs="MV Boli"/>
          <w:b/>
          <w:sz w:val="40"/>
          <w:lang w:eastAsia="fr-FR"/>
        </w:rPr>
      </w:pPr>
    </w:p>
    <w:p w14:paraId="04BDAEF0" w14:textId="0D57D0A8" w:rsidR="0062116E" w:rsidRDefault="0062116E" w:rsidP="0062116E">
      <w:pPr>
        <w:tabs>
          <w:tab w:val="left" w:pos="2544"/>
        </w:tabs>
        <w:rPr>
          <w:rFonts w:ascii="Brush Script MT" w:eastAsia="Calibri" w:hAnsi="Brush Script MT" w:cs="MV Boli"/>
          <w:sz w:val="40"/>
          <w:lang w:eastAsia="fr-FR"/>
        </w:rPr>
      </w:pPr>
      <w:r>
        <w:rPr>
          <w:rFonts w:ascii="Brush Script MT" w:eastAsia="Calibri" w:hAnsi="Brush Script MT" w:cs="MV Boli"/>
          <w:sz w:val="40"/>
          <w:lang w:eastAsia="fr-FR"/>
        </w:rPr>
        <w:tab/>
      </w:r>
    </w:p>
    <w:p w14:paraId="7CEC70A7" w14:textId="15AABCA5" w:rsidR="0062116E" w:rsidRDefault="0062116E" w:rsidP="0062116E">
      <w:pPr>
        <w:tabs>
          <w:tab w:val="left" w:pos="2544"/>
        </w:tabs>
        <w:rPr>
          <w:rFonts w:ascii="Brush Script MT" w:eastAsia="Calibri" w:hAnsi="Brush Script MT" w:cs="MV Boli"/>
          <w:sz w:val="40"/>
          <w:lang w:eastAsia="fr-FR"/>
        </w:rPr>
      </w:pPr>
    </w:p>
    <w:p w14:paraId="5213B0BA" w14:textId="77777777" w:rsidR="0062116E" w:rsidRPr="0062116E" w:rsidRDefault="0062116E" w:rsidP="0062116E">
      <w:pPr>
        <w:tabs>
          <w:tab w:val="left" w:pos="2544"/>
        </w:tabs>
        <w:rPr>
          <w:rFonts w:ascii="Brush Script MT" w:eastAsia="Calibri" w:hAnsi="Brush Script MT" w:cs="MV Boli"/>
          <w:sz w:val="40"/>
          <w:lang w:eastAsia="fr-FR"/>
        </w:rPr>
      </w:pPr>
    </w:p>
    <w:p w14:paraId="47CA3E92" w14:textId="77777777" w:rsidR="0062116E" w:rsidRPr="0062116E" w:rsidRDefault="0062116E" w:rsidP="0062116E">
      <w:pPr>
        <w:rPr>
          <w:rFonts w:ascii="Brush Script MT" w:eastAsia="Calibri" w:hAnsi="Brush Script MT" w:cs="MV Boli"/>
          <w:sz w:val="40"/>
          <w:lang w:eastAsia="fr-FR"/>
        </w:rPr>
      </w:pPr>
    </w:p>
    <w:p w14:paraId="645AE14E" w14:textId="7BECD592" w:rsidR="0062116E" w:rsidRPr="0062116E" w:rsidRDefault="0062116E" w:rsidP="0062116E">
      <w:pPr>
        <w:rPr>
          <w:rFonts w:ascii="Brush Script MT" w:eastAsia="Calibri" w:hAnsi="Brush Script MT" w:cs="MV Boli"/>
          <w:sz w:val="40"/>
          <w:lang w:eastAsia="fr-FR"/>
        </w:rPr>
        <w:sectPr w:rsidR="0062116E" w:rsidRPr="0062116E" w:rsidSect="00F04AC9">
          <w:headerReference w:type="default" r:id="rId15"/>
          <w:footerReference w:type="default" r:id="rId16"/>
          <w:pgSz w:w="11906" w:h="16838" w:code="9"/>
          <w:pgMar w:top="762" w:right="1417" w:bottom="1417" w:left="1417" w:header="709" w:footer="709" w:gutter="0"/>
          <w:cols w:space="708"/>
          <w:docGrid w:linePitch="360"/>
        </w:sectPr>
      </w:pPr>
    </w:p>
    <w:p w14:paraId="29206332" w14:textId="77777777" w:rsidR="002C57F0" w:rsidRDefault="002C57F0" w:rsidP="002C57F0">
      <w:pPr>
        <w:widowControl w:val="0"/>
        <w:spacing w:after="0" w:line="360" w:lineRule="auto"/>
        <w:ind w:left="116"/>
        <w:jc w:val="both"/>
        <w:rPr>
          <w:rFonts w:ascii="Century Gothic" w:hAnsi="Century Gothic" w:cs="Maiandra GD"/>
          <w:sz w:val="28"/>
          <w:szCs w:val="28"/>
        </w:rPr>
      </w:pPr>
    </w:p>
    <w:tbl>
      <w:tblPr>
        <w:tblW w:w="14816" w:type="dxa"/>
        <w:tblCellMar>
          <w:left w:w="70" w:type="dxa"/>
          <w:right w:w="70" w:type="dxa"/>
        </w:tblCellMar>
        <w:tblLook w:val="04A0" w:firstRow="1" w:lastRow="0" w:firstColumn="1" w:lastColumn="0" w:noHBand="0" w:noVBand="1"/>
      </w:tblPr>
      <w:tblGrid>
        <w:gridCol w:w="4815"/>
        <w:gridCol w:w="2637"/>
        <w:gridCol w:w="7364"/>
      </w:tblGrid>
      <w:tr w:rsidR="002C57F0" w:rsidRPr="00244359" w14:paraId="2F1BC5A1" w14:textId="77777777" w:rsidTr="007E0118">
        <w:trPr>
          <w:trHeight w:val="345"/>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A3407" w14:textId="77777777" w:rsidR="002C57F0" w:rsidRPr="00244359" w:rsidRDefault="002C57F0" w:rsidP="007E0118">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SUJET</w:t>
            </w:r>
          </w:p>
        </w:tc>
        <w:tc>
          <w:tcPr>
            <w:tcW w:w="2637" w:type="dxa"/>
            <w:tcBorders>
              <w:top w:val="single" w:sz="4" w:space="0" w:color="auto"/>
              <w:left w:val="nil"/>
              <w:bottom w:val="single" w:sz="4" w:space="0" w:color="auto"/>
              <w:right w:val="single" w:sz="4" w:space="0" w:color="auto"/>
            </w:tcBorders>
            <w:shd w:val="clear" w:color="auto" w:fill="auto"/>
            <w:noWrap/>
            <w:vAlign w:val="center"/>
            <w:hideMark/>
          </w:tcPr>
          <w:p w14:paraId="02FAD999" w14:textId="77777777" w:rsidR="002C57F0" w:rsidRPr="00244359" w:rsidRDefault="002C57F0" w:rsidP="007E0118">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REPONSE</w:t>
            </w:r>
          </w:p>
        </w:tc>
        <w:tc>
          <w:tcPr>
            <w:tcW w:w="7364" w:type="dxa"/>
            <w:tcBorders>
              <w:top w:val="single" w:sz="4" w:space="0" w:color="auto"/>
              <w:left w:val="nil"/>
              <w:bottom w:val="single" w:sz="4" w:space="0" w:color="auto"/>
              <w:right w:val="single" w:sz="4" w:space="0" w:color="auto"/>
            </w:tcBorders>
            <w:shd w:val="clear" w:color="auto" w:fill="auto"/>
            <w:noWrap/>
            <w:vAlign w:val="center"/>
            <w:hideMark/>
          </w:tcPr>
          <w:p w14:paraId="6C7A6905" w14:textId="77777777" w:rsidR="002C57F0" w:rsidRPr="00244359" w:rsidRDefault="002C57F0" w:rsidP="007E0118">
            <w:pPr>
              <w:spacing w:after="0" w:line="240" w:lineRule="auto"/>
              <w:jc w:val="center"/>
              <w:rPr>
                <w:rFonts w:ascii="Century Gothic" w:hAnsi="Century Gothic" w:cs="Calibri"/>
                <w:b/>
                <w:bCs/>
                <w:color w:val="000000"/>
                <w:sz w:val="28"/>
                <w:szCs w:val="28"/>
              </w:rPr>
            </w:pPr>
            <w:r w:rsidRPr="00244359">
              <w:rPr>
                <w:rFonts w:ascii="Century Gothic" w:hAnsi="Century Gothic" w:cs="Maiandra GD"/>
                <w:b/>
                <w:bCs/>
                <w:color w:val="000000"/>
                <w:sz w:val="28"/>
                <w:szCs w:val="28"/>
              </w:rPr>
              <w:t>COMMENTAIRE</w:t>
            </w:r>
          </w:p>
        </w:tc>
      </w:tr>
      <w:tr w:rsidR="002C57F0" w:rsidRPr="00244359" w14:paraId="08EF49A0" w14:textId="77777777" w:rsidTr="007E0118">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57796FC1"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TECHNOLOGIE UTILISEE</w:t>
            </w:r>
          </w:p>
        </w:tc>
        <w:tc>
          <w:tcPr>
            <w:tcW w:w="2637" w:type="dxa"/>
            <w:tcBorders>
              <w:top w:val="nil"/>
              <w:left w:val="nil"/>
              <w:bottom w:val="single" w:sz="4" w:space="0" w:color="auto"/>
              <w:right w:val="single" w:sz="4" w:space="0" w:color="auto"/>
            </w:tcBorders>
            <w:shd w:val="clear" w:color="auto" w:fill="auto"/>
            <w:noWrap/>
            <w:vAlign w:val="center"/>
            <w:hideMark/>
          </w:tcPr>
          <w:p w14:paraId="68C116C7" w14:textId="77777777" w:rsidR="002C57F0" w:rsidRPr="0062116E" w:rsidRDefault="002C57F0" w:rsidP="007E0118">
            <w:pPr>
              <w:spacing w:after="0" w:line="240" w:lineRule="auto"/>
              <w:jc w:val="center"/>
              <w:rPr>
                <w:rFonts w:ascii="Century Gothic" w:hAnsi="Century Gothic" w:cs="Calibri"/>
                <w:color w:val="000000"/>
                <w:sz w:val="24"/>
                <w:szCs w:val="24"/>
              </w:rPr>
            </w:pPr>
            <w:r w:rsidRPr="0062116E">
              <w:rPr>
                <w:rFonts w:ascii="Century Gothic" w:hAnsi="Century Gothic" w:cs="Maiandra GD"/>
                <w:color w:val="000000"/>
                <w:sz w:val="24"/>
                <w:szCs w:val="24"/>
              </w:rPr>
              <w:t>VOIX SUR IP (</w:t>
            </w:r>
            <w:proofErr w:type="spellStart"/>
            <w:r w:rsidRPr="0062116E">
              <w:rPr>
                <w:rFonts w:ascii="Century Gothic" w:hAnsi="Century Gothic" w:cs="Maiandra GD"/>
                <w:color w:val="000000"/>
                <w:sz w:val="24"/>
                <w:szCs w:val="24"/>
              </w:rPr>
              <w:t>VoIP</w:t>
            </w:r>
            <w:proofErr w:type="spellEnd"/>
            <w:r w:rsidRPr="0062116E">
              <w:rPr>
                <w:rFonts w:ascii="Century Gothic" w:hAnsi="Century Gothic" w:cs="Maiandra GD"/>
                <w:color w:val="000000"/>
                <w:sz w:val="24"/>
                <w:szCs w:val="24"/>
              </w:rPr>
              <w:t>)</w:t>
            </w:r>
          </w:p>
        </w:tc>
        <w:tc>
          <w:tcPr>
            <w:tcW w:w="7364" w:type="dxa"/>
            <w:tcBorders>
              <w:top w:val="nil"/>
              <w:left w:val="nil"/>
              <w:bottom w:val="single" w:sz="4" w:space="0" w:color="auto"/>
              <w:right w:val="single" w:sz="4" w:space="0" w:color="auto"/>
            </w:tcBorders>
            <w:shd w:val="clear" w:color="auto" w:fill="auto"/>
            <w:vAlign w:val="center"/>
            <w:hideMark/>
          </w:tcPr>
          <w:p w14:paraId="5293BE10"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Interconnexion point à point par Faisceaux Hertzien ou par fibre optique.</w:t>
            </w:r>
          </w:p>
        </w:tc>
      </w:tr>
      <w:tr w:rsidR="002C57F0" w:rsidRPr="00244359" w14:paraId="405EF398" w14:textId="77777777" w:rsidTr="007E0118">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5EE8427C"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PROTOCOLES D'INTERCONNEXION SUPPORTES</w:t>
            </w:r>
          </w:p>
        </w:tc>
        <w:tc>
          <w:tcPr>
            <w:tcW w:w="2637" w:type="dxa"/>
            <w:tcBorders>
              <w:top w:val="nil"/>
              <w:left w:val="nil"/>
              <w:bottom w:val="single" w:sz="4" w:space="0" w:color="auto"/>
              <w:right w:val="single" w:sz="4" w:space="0" w:color="auto"/>
            </w:tcBorders>
            <w:shd w:val="clear" w:color="auto" w:fill="auto"/>
            <w:noWrap/>
            <w:vAlign w:val="center"/>
            <w:hideMark/>
          </w:tcPr>
          <w:p w14:paraId="0F4B7434" w14:textId="77777777" w:rsidR="002C57F0" w:rsidRPr="0062116E" w:rsidRDefault="002C57F0" w:rsidP="007E0118">
            <w:pPr>
              <w:spacing w:after="0" w:line="240" w:lineRule="auto"/>
              <w:jc w:val="center"/>
              <w:rPr>
                <w:rFonts w:ascii="Century Gothic" w:hAnsi="Century Gothic" w:cs="Calibri"/>
                <w:color w:val="000000"/>
                <w:sz w:val="24"/>
                <w:szCs w:val="24"/>
              </w:rPr>
            </w:pPr>
            <w:r w:rsidRPr="0062116E">
              <w:rPr>
                <w:rFonts w:ascii="Century Gothic" w:hAnsi="Century Gothic" w:cs="Maiandra GD"/>
                <w:color w:val="000000"/>
                <w:sz w:val="24"/>
                <w:szCs w:val="24"/>
              </w:rPr>
              <w:t>TDM (E1) / SIP</w:t>
            </w:r>
          </w:p>
        </w:tc>
        <w:tc>
          <w:tcPr>
            <w:tcW w:w="7364" w:type="dxa"/>
            <w:tcBorders>
              <w:top w:val="nil"/>
              <w:left w:val="nil"/>
              <w:bottom w:val="single" w:sz="4" w:space="0" w:color="auto"/>
              <w:right w:val="single" w:sz="4" w:space="0" w:color="auto"/>
            </w:tcBorders>
            <w:shd w:val="clear" w:color="auto" w:fill="auto"/>
            <w:noWrap/>
            <w:vAlign w:val="center"/>
            <w:hideMark/>
          </w:tcPr>
          <w:p w14:paraId="5CB5AA9B" w14:textId="5EA18DA6"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 </w:t>
            </w:r>
            <w:r w:rsidR="00853ABB">
              <w:rPr>
                <w:rFonts w:ascii="Century Gothic" w:hAnsi="Century Gothic" w:cs="Maiandra GD"/>
                <w:color w:val="000000"/>
                <w:sz w:val="24"/>
                <w:szCs w:val="24"/>
              </w:rPr>
              <w:t>Toute fois nous privilégions le Trunk SIP</w:t>
            </w:r>
          </w:p>
        </w:tc>
      </w:tr>
      <w:tr w:rsidR="002C57F0" w:rsidRPr="00244359" w14:paraId="6A950DBC" w14:textId="77777777" w:rsidTr="007E0118">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15B3EEA8"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SYSTÈME DE GESTION DES APPELS</w:t>
            </w:r>
          </w:p>
        </w:tc>
        <w:tc>
          <w:tcPr>
            <w:tcW w:w="2637" w:type="dxa"/>
            <w:tcBorders>
              <w:top w:val="nil"/>
              <w:left w:val="nil"/>
              <w:bottom w:val="single" w:sz="4" w:space="0" w:color="auto"/>
              <w:right w:val="single" w:sz="4" w:space="0" w:color="auto"/>
            </w:tcBorders>
            <w:shd w:val="clear" w:color="auto" w:fill="auto"/>
            <w:noWrap/>
            <w:vAlign w:val="center"/>
            <w:hideMark/>
          </w:tcPr>
          <w:p w14:paraId="32D74DBE" w14:textId="77777777" w:rsidR="002C57F0" w:rsidRPr="0062116E" w:rsidRDefault="002C57F0" w:rsidP="007E0118">
            <w:pPr>
              <w:spacing w:after="0" w:line="240" w:lineRule="auto"/>
              <w:jc w:val="center"/>
              <w:rPr>
                <w:rFonts w:ascii="Century Gothic" w:hAnsi="Century Gothic" w:cs="Calibri"/>
                <w:color w:val="000000"/>
                <w:sz w:val="24"/>
                <w:szCs w:val="24"/>
              </w:rPr>
            </w:pPr>
            <w:r w:rsidRPr="0062116E">
              <w:rPr>
                <w:rFonts w:ascii="Century Gothic" w:hAnsi="Century Gothic" w:cs="Maiandra GD"/>
                <w:color w:val="000000"/>
                <w:sz w:val="24"/>
                <w:szCs w:val="24"/>
              </w:rPr>
              <w:t>CRM OMNICANAL</w:t>
            </w:r>
          </w:p>
        </w:tc>
        <w:tc>
          <w:tcPr>
            <w:tcW w:w="7364" w:type="dxa"/>
            <w:tcBorders>
              <w:top w:val="nil"/>
              <w:left w:val="nil"/>
              <w:bottom w:val="single" w:sz="4" w:space="0" w:color="auto"/>
              <w:right w:val="single" w:sz="4" w:space="0" w:color="auto"/>
            </w:tcBorders>
            <w:shd w:val="clear" w:color="auto" w:fill="auto"/>
            <w:vAlign w:val="center"/>
            <w:hideMark/>
          </w:tcPr>
          <w:p w14:paraId="08CE3A09"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C'est un CRM qui permet une gestion unifiée et centralisé des requêtes client depuis différents canaux de communication (voix, vidéos, email, réseaux sociaux).</w:t>
            </w:r>
          </w:p>
        </w:tc>
      </w:tr>
      <w:tr w:rsidR="002C57F0" w:rsidRPr="00244359" w14:paraId="623808AF" w14:textId="77777777" w:rsidTr="007E0118">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733CD46A"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CAPACITE DE TRAITEMENT D'APPELS</w:t>
            </w:r>
          </w:p>
        </w:tc>
        <w:tc>
          <w:tcPr>
            <w:tcW w:w="2637" w:type="dxa"/>
            <w:tcBorders>
              <w:top w:val="nil"/>
              <w:left w:val="nil"/>
              <w:bottom w:val="single" w:sz="4" w:space="0" w:color="auto"/>
              <w:right w:val="single" w:sz="4" w:space="0" w:color="auto"/>
            </w:tcBorders>
            <w:shd w:val="clear" w:color="auto" w:fill="auto"/>
            <w:noWrap/>
            <w:vAlign w:val="center"/>
            <w:hideMark/>
          </w:tcPr>
          <w:p w14:paraId="7FADCEA8" w14:textId="6461E858" w:rsidR="002C57F0" w:rsidRPr="0062116E" w:rsidRDefault="00853ABB" w:rsidP="007E0118">
            <w:pPr>
              <w:spacing w:after="0" w:line="240" w:lineRule="auto"/>
              <w:jc w:val="center"/>
              <w:rPr>
                <w:rFonts w:ascii="Century Gothic" w:hAnsi="Century Gothic" w:cs="Calibri"/>
                <w:color w:val="000000"/>
                <w:sz w:val="24"/>
                <w:szCs w:val="24"/>
              </w:rPr>
            </w:pPr>
            <w:r>
              <w:rPr>
                <w:rFonts w:ascii="Century Gothic" w:hAnsi="Century Gothic" w:cs="Maiandra GD"/>
                <w:color w:val="000000"/>
                <w:sz w:val="24"/>
                <w:szCs w:val="24"/>
              </w:rPr>
              <w:t>150</w:t>
            </w:r>
          </w:p>
        </w:tc>
        <w:tc>
          <w:tcPr>
            <w:tcW w:w="7364" w:type="dxa"/>
            <w:tcBorders>
              <w:top w:val="nil"/>
              <w:left w:val="nil"/>
              <w:bottom w:val="single" w:sz="4" w:space="0" w:color="auto"/>
              <w:right w:val="single" w:sz="4" w:space="0" w:color="auto"/>
            </w:tcBorders>
            <w:shd w:val="clear" w:color="auto" w:fill="auto"/>
            <w:vAlign w:val="center"/>
            <w:hideMark/>
          </w:tcPr>
          <w:p w14:paraId="49DDEF74" w14:textId="0F00D39D"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MEDIA CONTACT à une capacité d</w:t>
            </w:r>
            <w:r w:rsidR="00853ABB">
              <w:rPr>
                <w:rFonts w:ascii="Century Gothic" w:hAnsi="Century Gothic" w:cs="Maiandra GD"/>
                <w:color w:val="000000"/>
                <w:sz w:val="24"/>
                <w:szCs w:val="24"/>
              </w:rPr>
              <w:t xml:space="preserve">e plus de 100 </w:t>
            </w:r>
            <w:r w:rsidRPr="0062116E">
              <w:rPr>
                <w:rFonts w:ascii="Century Gothic" w:hAnsi="Century Gothic" w:cs="Maiandra GD"/>
                <w:color w:val="000000"/>
                <w:sz w:val="24"/>
                <w:szCs w:val="24"/>
              </w:rPr>
              <w:t xml:space="preserve">positions et est actuellement en cours d'expansion pour apporter ces positions à </w:t>
            </w:r>
            <w:r w:rsidR="00853ABB">
              <w:rPr>
                <w:rFonts w:ascii="Century Gothic" w:hAnsi="Century Gothic" w:cs="Maiandra GD"/>
                <w:color w:val="000000"/>
                <w:sz w:val="24"/>
                <w:szCs w:val="24"/>
              </w:rPr>
              <w:t>300</w:t>
            </w:r>
            <w:r w:rsidRPr="0062116E">
              <w:rPr>
                <w:rFonts w:ascii="Century Gothic" w:hAnsi="Century Gothic" w:cs="Maiandra GD"/>
                <w:color w:val="000000"/>
                <w:sz w:val="24"/>
                <w:szCs w:val="24"/>
              </w:rPr>
              <w:t>.</w:t>
            </w:r>
          </w:p>
        </w:tc>
      </w:tr>
      <w:tr w:rsidR="002C57F0" w:rsidRPr="00244359" w14:paraId="1638DB9F" w14:textId="77777777" w:rsidTr="007E0118">
        <w:trPr>
          <w:trHeight w:val="79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AB20FB9" w14:textId="7F5C8F01"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NOMBRE DE LIGNE PREVUES DANS LE CADRE DE LA GESTION DES REQUETES VOIX</w:t>
            </w:r>
          </w:p>
        </w:tc>
        <w:tc>
          <w:tcPr>
            <w:tcW w:w="2637" w:type="dxa"/>
            <w:tcBorders>
              <w:top w:val="nil"/>
              <w:left w:val="nil"/>
              <w:bottom w:val="single" w:sz="4" w:space="0" w:color="auto"/>
              <w:right w:val="single" w:sz="4" w:space="0" w:color="auto"/>
            </w:tcBorders>
            <w:shd w:val="clear" w:color="auto" w:fill="auto"/>
            <w:noWrap/>
            <w:vAlign w:val="center"/>
            <w:hideMark/>
          </w:tcPr>
          <w:p w14:paraId="3C11E022" w14:textId="31DCD802" w:rsidR="002C57F0" w:rsidRPr="0062116E" w:rsidRDefault="00853ABB" w:rsidP="007E0118">
            <w:pPr>
              <w:spacing w:after="0" w:line="240" w:lineRule="auto"/>
              <w:jc w:val="center"/>
              <w:rPr>
                <w:rFonts w:ascii="Century Gothic" w:hAnsi="Century Gothic" w:cs="Calibri"/>
                <w:color w:val="000000"/>
                <w:sz w:val="24"/>
                <w:szCs w:val="24"/>
              </w:rPr>
            </w:pPr>
            <w:r>
              <w:rPr>
                <w:rFonts w:ascii="Century Gothic" w:hAnsi="Century Gothic" w:cs="Maiandra GD"/>
                <w:color w:val="000000"/>
                <w:sz w:val="24"/>
                <w:szCs w:val="24"/>
              </w:rPr>
              <w:t>240</w:t>
            </w:r>
          </w:p>
        </w:tc>
        <w:tc>
          <w:tcPr>
            <w:tcW w:w="7364" w:type="dxa"/>
            <w:tcBorders>
              <w:top w:val="nil"/>
              <w:left w:val="nil"/>
              <w:bottom w:val="single" w:sz="4" w:space="0" w:color="auto"/>
              <w:right w:val="single" w:sz="4" w:space="0" w:color="auto"/>
            </w:tcBorders>
            <w:shd w:val="clear" w:color="auto" w:fill="auto"/>
            <w:vAlign w:val="center"/>
            <w:hideMark/>
          </w:tcPr>
          <w:p w14:paraId="14D04D79" w14:textId="557EA5EF"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 xml:space="preserve">Nombre de </w:t>
            </w:r>
            <w:r w:rsidR="00853ABB" w:rsidRPr="0062116E">
              <w:rPr>
                <w:rFonts w:ascii="Century Gothic" w:hAnsi="Century Gothic" w:cs="Maiandra GD"/>
                <w:color w:val="000000"/>
                <w:sz w:val="24"/>
                <w:szCs w:val="24"/>
              </w:rPr>
              <w:t>ligne</w:t>
            </w:r>
            <w:r w:rsidR="00853ABB">
              <w:rPr>
                <w:rFonts w:ascii="Century Gothic" w:hAnsi="Century Gothic" w:cs="Maiandra GD"/>
                <w:color w:val="000000"/>
                <w:sz w:val="24"/>
                <w:szCs w:val="24"/>
              </w:rPr>
              <w:t>s</w:t>
            </w:r>
            <w:r w:rsidR="00853ABB" w:rsidRPr="0062116E">
              <w:rPr>
                <w:rFonts w:ascii="Century Gothic" w:hAnsi="Century Gothic" w:cs="Maiandra GD"/>
                <w:color w:val="000000"/>
                <w:sz w:val="24"/>
                <w:szCs w:val="24"/>
              </w:rPr>
              <w:t>, en</w:t>
            </w:r>
            <w:r w:rsidR="00853ABB">
              <w:rPr>
                <w:rFonts w:ascii="Century Gothic" w:hAnsi="Century Gothic" w:cs="Maiandra GD"/>
                <w:color w:val="000000"/>
                <w:sz w:val="24"/>
                <w:szCs w:val="24"/>
              </w:rPr>
              <w:t xml:space="preserve"> simultanées, </w:t>
            </w:r>
            <w:r w:rsidRPr="0062116E">
              <w:rPr>
                <w:rFonts w:ascii="Century Gothic" w:hAnsi="Century Gothic" w:cs="Maiandra GD"/>
                <w:color w:val="000000"/>
                <w:sz w:val="24"/>
                <w:szCs w:val="24"/>
              </w:rPr>
              <w:t xml:space="preserve">prévues pour la reception des appels voix aux heures de pointe est de </w:t>
            </w:r>
            <w:r w:rsidR="00853ABB">
              <w:rPr>
                <w:rFonts w:ascii="Century Gothic" w:hAnsi="Century Gothic" w:cs="Maiandra GD"/>
                <w:color w:val="000000"/>
                <w:sz w:val="24"/>
                <w:szCs w:val="24"/>
              </w:rPr>
              <w:t>240</w:t>
            </w:r>
            <w:r w:rsidRPr="0062116E">
              <w:rPr>
                <w:rFonts w:ascii="Century Gothic" w:hAnsi="Century Gothic" w:cs="Maiandra GD"/>
                <w:color w:val="000000"/>
                <w:sz w:val="24"/>
                <w:szCs w:val="24"/>
              </w:rPr>
              <w:t xml:space="preserve"> lignes soit </w:t>
            </w:r>
            <w:r w:rsidR="00853ABB">
              <w:rPr>
                <w:rFonts w:ascii="Century Gothic" w:hAnsi="Century Gothic" w:cs="Maiandra GD"/>
                <w:color w:val="000000"/>
                <w:sz w:val="24"/>
                <w:szCs w:val="24"/>
              </w:rPr>
              <w:t>une équivalence de 8 E1</w:t>
            </w:r>
            <w:r w:rsidRPr="0062116E">
              <w:rPr>
                <w:rFonts w:ascii="Century Gothic" w:hAnsi="Century Gothic" w:cs="Maiandra GD"/>
                <w:color w:val="000000"/>
                <w:sz w:val="24"/>
                <w:szCs w:val="24"/>
              </w:rPr>
              <w:t>. Ce nombre peut évoluer en fonction des statistiques d'appels reçus.</w:t>
            </w:r>
          </w:p>
        </w:tc>
      </w:tr>
      <w:tr w:rsidR="002C57F0" w:rsidRPr="00244359" w14:paraId="1BB79144" w14:textId="77777777" w:rsidTr="007E0118">
        <w:trPr>
          <w:trHeight w:val="79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1E4E333D"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t>CAPACITE DE CONNEXION A DISTANCE</w:t>
            </w:r>
          </w:p>
        </w:tc>
        <w:tc>
          <w:tcPr>
            <w:tcW w:w="2637" w:type="dxa"/>
            <w:tcBorders>
              <w:top w:val="nil"/>
              <w:left w:val="nil"/>
              <w:bottom w:val="single" w:sz="4" w:space="0" w:color="auto"/>
              <w:right w:val="single" w:sz="4" w:space="0" w:color="auto"/>
            </w:tcBorders>
            <w:shd w:val="clear" w:color="auto" w:fill="auto"/>
            <w:noWrap/>
            <w:vAlign w:val="center"/>
            <w:hideMark/>
          </w:tcPr>
          <w:p w14:paraId="391061C9" w14:textId="45EB2FCB" w:rsidR="002C57F0" w:rsidRPr="0062116E" w:rsidRDefault="002C57F0" w:rsidP="007E0118">
            <w:pPr>
              <w:spacing w:after="0" w:line="24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 xml:space="preserve">Selon le besoin de </w:t>
            </w:r>
            <w:r w:rsidR="00853ABB">
              <w:rPr>
                <w:rFonts w:ascii="Century Gothic" w:hAnsi="Century Gothic" w:cs="Maiandra GD"/>
                <w:color w:val="000000"/>
                <w:sz w:val="24"/>
                <w:szCs w:val="24"/>
              </w:rPr>
              <w:t>MOOV AFRICA CI</w:t>
            </w:r>
            <w:r w:rsidRPr="0062116E">
              <w:rPr>
                <w:rFonts w:ascii="Century Gothic" w:hAnsi="Century Gothic" w:cs="Maiandra GD"/>
                <w:color w:val="000000"/>
                <w:sz w:val="24"/>
                <w:szCs w:val="24"/>
              </w:rPr>
              <w:t>.</w:t>
            </w:r>
          </w:p>
        </w:tc>
        <w:tc>
          <w:tcPr>
            <w:tcW w:w="7364" w:type="dxa"/>
            <w:tcBorders>
              <w:top w:val="nil"/>
              <w:left w:val="nil"/>
              <w:bottom w:val="single" w:sz="4" w:space="0" w:color="auto"/>
              <w:right w:val="single" w:sz="4" w:space="0" w:color="auto"/>
            </w:tcBorders>
            <w:shd w:val="clear" w:color="auto" w:fill="auto"/>
            <w:noWrap/>
            <w:vAlign w:val="bottom"/>
            <w:hideMark/>
          </w:tcPr>
          <w:p w14:paraId="44841F74" w14:textId="77777777" w:rsidR="002C57F0" w:rsidRPr="0062116E" w:rsidRDefault="002C57F0" w:rsidP="007E0118">
            <w:pPr>
              <w:spacing w:after="0" w:line="360" w:lineRule="auto"/>
              <w:jc w:val="both"/>
              <w:rPr>
                <w:rFonts w:ascii="Calibri" w:hAnsi="Calibri" w:cs="Calibri"/>
                <w:color w:val="000000"/>
                <w:sz w:val="24"/>
                <w:szCs w:val="24"/>
              </w:rPr>
            </w:pPr>
            <w:r w:rsidRPr="0062116E">
              <w:rPr>
                <w:rFonts w:ascii="Calibri" w:hAnsi="Calibri" w:cs="Calibri"/>
                <w:color w:val="000000"/>
                <w:sz w:val="24"/>
                <w:szCs w:val="24"/>
              </w:rPr>
              <w:t> </w:t>
            </w:r>
          </w:p>
        </w:tc>
      </w:tr>
      <w:tr w:rsidR="002C57F0" w:rsidRPr="00244359" w14:paraId="4B6A1C85" w14:textId="77777777" w:rsidTr="007E0118">
        <w:trPr>
          <w:trHeight w:val="2673"/>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6C4C954C"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Maiandra GD"/>
                <w:b/>
                <w:bCs/>
                <w:color w:val="000000"/>
                <w:sz w:val="24"/>
                <w:szCs w:val="24"/>
              </w:rPr>
              <w:lastRenderedPageBreak/>
              <w:t>METHODE DE GESTION DE LA FILE D'ATTENTE</w:t>
            </w:r>
          </w:p>
        </w:tc>
        <w:tc>
          <w:tcPr>
            <w:tcW w:w="2637" w:type="dxa"/>
            <w:tcBorders>
              <w:top w:val="nil"/>
              <w:left w:val="nil"/>
              <w:bottom w:val="single" w:sz="4" w:space="0" w:color="auto"/>
              <w:right w:val="single" w:sz="4" w:space="0" w:color="auto"/>
            </w:tcBorders>
            <w:shd w:val="clear" w:color="auto" w:fill="auto"/>
            <w:vAlign w:val="center"/>
            <w:hideMark/>
          </w:tcPr>
          <w:p w14:paraId="51087C45"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Distribution automatique des appels avec la règle FIFO (premier arrivé, premier recu).</w:t>
            </w:r>
          </w:p>
        </w:tc>
        <w:tc>
          <w:tcPr>
            <w:tcW w:w="7364" w:type="dxa"/>
            <w:tcBorders>
              <w:top w:val="nil"/>
              <w:left w:val="nil"/>
              <w:bottom w:val="single" w:sz="4" w:space="0" w:color="auto"/>
              <w:right w:val="single" w:sz="4" w:space="0" w:color="auto"/>
            </w:tcBorders>
            <w:shd w:val="clear" w:color="auto" w:fill="auto"/>
            <w:noWrap/>
            <w:vAlign w:val="center"/>
            <w:hideMark/>
          </w:tcPr>
          <w:p w14:paraId="4D94400D"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Maiandra GD"/>
                <w:color w:val="000000"/>
                <w:sz w:val="24"/>
                <w:szCs w:val="24"/>
              </w:rPr>
              <w:t>Les abonnes qui appels les lignes voix sont reçus automatiquement par le téléopérateur disponible grâce à la fonction ACD de notre CRM (</w:t>
            </w:r>
            <w:proofErr w:type="spellStart"/>
            <w:r w:rsidRPr="0062116E">
              <w:rPr>
                <w:rFonts w:ascii="Century Gothic" w:hAnsi="Century Gothic" w:cs="Maiandra GD"/>
                <w:color w:val="000000"/>
                <w:sz w:val="24"/>
                <w:szCs w:val="24"/>
              </w:rPr>
              <w:t>Automatic</w:t>
            </w:r>
            <w:proofErr w:type="spellEnd"/>
            <w:r w:rsidRPr="0062116E">
              <w:rPr>
                <w:rFonts w:ascii="Century Gothic" w:hAnsi="Century Gothic" w:cs="Maiandra GD"/>
                <w:color w:val="000000"/>
                <w:sz w:val="24"/>
                <w:szCs w:val="24"/>
              </w:rPr>
              <w:t xml:space="preserve"> Call Distribution). Cependant, des priorités peuvent etre défini sur la base des numeros prioritaires afin que ces numeros soient le plus rapidement recu par les téléopérateurs.</w:t>
            </w:r>
          </w:p>
        </w:tc>
      </w:tr>
      <w:tr w:rsidR="002C57F0" w:rsidRPr="00244359" w14:paraId="3AC9B1DB" w14:textId="77777777" w:rsidTr="007E0118">
        <w:trPr>
          <w:trHeight w:val="3676"/>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40D50670" w14:textId="77777777" w:rsidR="002C57F0" w:rsidRPr="0062116E" w:rsidRDefault="002C57F0" w:rsidP="007E0118">
            <w:pPr>
              <w:spacing w:after="0" w:line="360" w:lineRule="auto"/>
              <w:jc w:val="both"/>
              <w:rPr>
                <w:rFonts w:ascii="Century Gothic" w:hAnsi="Century Gothic" w:cs="Calibri"/>
                <w:b/>
                <w:bCs/>
                <w:color w:val="000000"/>
                <w:sz w:val="24"/>
                <w:szCs w:val="24"/>
              </w:rPr>
            </w:pPr>
            <w:r w:rsidRPr="0062116E">
              <w:rPr>
                <w:rFonts w:ascii="Century Gothic" w:hAnsi="Century Gothic" w:cs="Calibri"/>
                <w:b/>
                <w:bCs/>
                <w:color w:val="000000"/>
                <w:sz w:val="24"/>
                <w:szCs w:val="24"/>
              </w:rPr>
              <w:t>METHODE DE GESTION DE L'HISTORIQUE DES APPELS</w:t>
            </w:r>
          </w:p>
        </w:tc>
        <w:tc>
          <w:tcPr>
            <w:tcW w:w="2637" w:type="dxa"/>
            <w:tcBorders>
              <w:top w:val="nil"/>
              <w:left w:val="nil"/>
              <w:bottom w:val="single" w:sz="4" w:space="0" w:color="auto"/>
              <w:right w:val="single" w:sz="4" w:space="0" w:color="auto"/>
            </w:tcBorders>
            <w:shd w:val="clear" w:color="auto" w:fill="auto"/>
            <w:noWrap/>
            <w:vAlign w:val="bottom"/>
            <w:hideMark/>
          </w:tcPr>
          <w:p w14:paraId="4764D4A6" w14:textId="77777777" w:rsidR="002C57F0" w:rsidRPr="0062116E" w:rsidRDefault="002C57F0" w:rsidP="007E0118">
            <w:pPr>
              <w:spacing w:after="0" w:line="240" w:lineRule="auto"/>
              <w:rPr>
                <w:rFonts w:ascii="Calibri" w:hAnsi="Calibri" w:cs="Calibri"/>
                <w:color w:val="000000"/>
                <w:sz w:val="24"/>
                <w:szCs w:val="24"/>
              </w:rPr>
            </w:pPr>
            <w:r w:rsidRPr="0062116E">
              <w:rPr>
                <w:rFonts w:ascii="Calibri" w:hAnsi="Calibri" w:cs="Calibri"/>
                <w:color w:val="000000"/>
                <w:sz w:val="24"/>
                <w:szCs w:val="24"/>
              </w:rPr>
              <w:t> </w:t>
            </w:r>
          </w:p>
        </w:tc>
        <w:tc>
          <w:tcPr>
            <w:tcW w:w="7364" w:type="dxa"/>
            <w:tcBorders>
              <w:top w:val="nil"/>
              <w:left w:val="nil"/>
              <w:bottom w:val="single" w:sz="4" w:space="0" w:color="auto"/>
              <w:right w:val="single" w:sz="4" w:space="0" w:color="auto"/>
            </w:tcBorders>
            <w:shd w:val="clear" w:color="auto" w:fill="auto"/>
            <w:vAlign w:val="center"/>
            <w:hideMark/>
          </w:tcPr>
          <w:p w14:paraId="023EB59B" w14:textId="6EEE8633"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Calibri"/>
                <w:color w:val="000000"/>
                <w:sz w:val="24"/>
                <w:szCs w:val="24"/>
              </w:rPr>
              <w:t>Notre CRM omnicanal dispose d'une fonction &lt;&lt;historique appels&gt;&gt; qui permet à l'agent qui reçoit l'abonné d'appel un résumé sur le jour, l'heure, la raison d'appel ainsi que l'agent qui l'a reçu sur ces derniers appels en direction du call center</w:t>
            </w:r>
            <w:r w:rsidR="00923524" w:rsidRPr="0062116E">
              <w:rPr>
                <w:rFonts w:ascii="Century Gothic" w:hAnsi="Century Gothic" w:cs="Calibri"/>
                <w:color w:val="000000"/>
                <w:sz w:val="24"/>
                <w:szCs w:val="24"/>
              </w:rPr>
              <w:t>.</w:t>
            </w:r>
          </w:p>
        </w:tc>
      </w:tr>
      <w:tr w:rsidR="002C57F0" w:rsidRPr="00244359" w14:paraId="28225A5C" w14:textId="77777777" w:rsidTr="00923524">
        <w:trPr>
          <w:trHeight w:val="5089"/>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66B90164" w14:textId="77777777"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Calibri"/>
                <w:color w:val="000000"/>
                <w:sz w:val="24"/>
                <w:szCs w:val="24"/>
              </w:rPr>
              <w:lastRenderedPageBreak/>
              <w:t>METHODE DE GESTION DES OUTAGES</w:t>
            </w:r>
          </w:p>
        </w:tc>
        <w:tc>
          <w:tcPr>
            <w:tcW w:w="2637" w:type="dxa"/>
            <w:tcBorders>
              <w:top w:val="nil"/>
              <w:left w:val="nil"/>
              <w:bottom w:val="single" w:sz="4" w:space="0" w:color="auto"/>
              <w:right w:val="single" w:sz="4" w:space="0" w:color="auto"/>
            </w:tcBorders>
            <w:shd w:val="clear" w:color="auto" w:fill="auto"/>
            <w:noWrap/>
            <w:vAlign w:val="bottom"/>
            <w:hideMark/>
          </w:tcPr>
          <w:p w14:paraId="62773A35" w14:textId="77777777" w:rsidR="002C57F0" w:rsidRPr="0062116E" w:rsidRDefault="002C57F0" w:rsidP="007E0118">
            <w:pPr>
              <w:spacing w:after="0" w:line="240" w:lineRule="auto"/>
              <w:rPr>
                <w:rFonts w:ascii="Century Gothic" w:hAnsi="Century Gothic" w:cs="Calibri"/>
                <w:color w:val="000000"/>
                <w:sz w:val="24"/>
                <w:szCs w:val="24"/>
              </w:rPr>
            </w:pPr>
            <w:r w:rsidRPr="0062116E">
              <w:rPr>
                <w:rFonts w:ascii="Century Gothic" w:hAnsi="Century Gothic" w:cs="Calibri"/>
                <w:color w:val="000000"/>
                <w:sz w:val="24"/>
                <w:szCs w:val="24"/>
              </w:rPr>
              <w:t> </w:t>
            </w:r>
          </w:p>
        </w:tc>
        <w:tc>
          <w:tcPr>
            <w:tcW w:w="7364" w:type="dxa"/>
            <w:tcBorders>
              <w:top w:val="nil"/>
              <w:left w:val="nil"/>
              <w:bottom w:val="single" w:sz="4" w:space="0" w:color="auto"/>
              <w:right w:val="single" w:sz="4" w:space="0" w:color="auto"/>
            </w:tcBorders>
            <w:shd w:val="clear" w:color="auto" w:fill="auto"/>
            <w:vAlign w:val="center"/>
            <w:hideMark/>
          </w:tcPr>
          <w:p w14:paraId="1300FE24" w14:textId="00BB58EC" w:rsidR="002C57F0" w:rsidRPr="0062116E" w:rsidRDefault="002C57F0" w:rsidP="007E0118">
            <w:pPr>
              <w:spacing w:after="0" w:line="360" w:lineRule="auto"/>
              <w:jc w:val="both"/>
              <w:rPr>
                <w:rFonts w:ascii="Century Gothic" w:hAnsi="Century Gothic" w:cs="Calibri"/>
                <w:color w:val="000000"/>
                <w:sz w:val="24"/>
                <w:szCs w:val="24"/>
              </w:rPr>
            </w:pPr>
            <w:r w:rsidRPr="0062116E">
              <w:rPr>
                <w:rFonts w:ascii="Century Gothic" w:hAnsi="Century Gothic" w:cs="Calibri"/>
                <w:color w:val="000000"/>
                <w:sz w:val="24"/>
                <w:szCs w:val="24"/>
              </w:rPr>
              <w:t xml:space="preserve">Pour un appel qui dépasse un certain délai d'attente (délai programmable) dans la file d'attente, nous pouvons traiter la requête de cet abonné afin d'éviter de retour négatif au niveau de l'expérience client à travers la mise en place d'un </w:t>
            </w:r>
            <w:r w:rsidR="00853ABB">
              <w:rPr>
                <w:rFonts w:ascii="Century Gothic" w:hAnsi="Century Gothic" w:cs="Calibri"/>
                <w:color w:val="000000"/>
                <w:sz w:val="24"/>
                <w:szCs w:val="24"/>
              </w:rPr>
              <w:t>rappel automatique (Call-Back)</w:t>
            </w:r>
            <w:r w:rsidRPr="0062116E">
              <w:rPr>
                <w:rFonts w:ascii="Century Gothic" w:hAnsi="Century Gothic" w:cs="Calibri"/>
                <w:color w:val="000000"/>
                <w:sz w:val="24"/>
                <w:szCs w:val="24"/>
              </w:rPr>
              <w:t>. C'est à dire, au lieu de rejeter l'appel en dissuasion, l'abonné écoutera un répondeur lui proposant de laisser sa requête afin d'etre rappeler par un téléconseiller ultérieurement.</w:t>
            </w:r>
          </w:p>
        </w:tc>
      </w:tr>
    </w:tbl>
    <w:p w14:paraId="2DFF85F7" w14:textId="77777777" w:rsidR="002C57F0" w:rsidRDefault="002C57F0" w:rsidP="005D34F9">
      <w:pPr>
        <w:spacing w:line="360" w:lineRule="auto"/>
        <w:jc w:val="both"/>
        <w:rPr>
          <w:rFonts w:ascii="Brush Script MT" w:eastAsia="Calibri" w:hAnsi="Brush Script MT" w:cs="MV Boli"/>
          <w:b/>
          <w:sz w:val="40"/>
          <w:lang w:eastAsia="fr-FR"/>
        </w:rPr>
        <w:sectPr w:rsidR="002C57F0" w:rsidSect="002C57F0">
          <w:pgSz w:w="16838" w:h="11906" w:orient="landscape" w:code="9"/>
          <w:pgMar w:top="1417" w:right="762" w:bottom="1417" w:left="1417" w:header="709" w:footer="709" w:gutter="0"/>
          <w:cols w:space="708"/>
          <w:docGrid w:linePitch="360"/>
        </w:sectPr>
      </w:pPr>
    </w:p>
    <w:p w14:paraId="35CE99EF" w14:textId="77777777" w:rsidR="002C57F0" w:rsidRPr="005D5DD1" w:rsidRDefault="002C57F0" w:rsidP="002C57F0">
      <w:pPr>
        <w:pStyle w:val="Paragraphedeliste"/>
        <w:widowControl w:val="0"/>
        <w:spacing w:before="18" w:after="0" w:line="360" w:lineRule="auto"/>
        <w:ind w:left="1196"/>
        <w:jc w:val="both"/>
        <w:rPr>
          <w:rFonts w:ascii="Century Gothic" w:hAnsi="Century Gothic" w:cs="Maiandra GD"/>
          <w:spacing w:val="-14"/>
          <w:sz w:val="28"/>
          <w:szCs w:val="28"/>
        </w:rPr>
      </w:pPr>
    </w:p>
    <w:p w14:paraId="3FC80A21" w14:textId="6A41AA1A" w:rsidR="0062116E" w:rsidRPr="0062116E" w:rsidRDefault="00164CC0" w:rsidP="00164CC0">
      <w:pPr>
        <w:pStyle w:val="Paragraphedeliste"/>
        <w:widowControl w:val="0"/>
        <w:numPr>
          <w:ilvl w:val="0"/>
          <w:numId w:val="2"/>
        </w:numPr>
        <w:spacing w:before="18" w:after="0" w:line="360" w:lineRule="auto"/>
        <w:rPr>
          <w:rFonts w:ascii="Century Gothic" w:hAnsi="Century Gothic" w:cs="Maiandra GD"/>
          <w:b/>
          <w:bCs/>
          <w:color w:val="FF0000"/>
          <w:spacing w:val="-14"/>
          <w:sz w:val="28"/>
          <w:szCs w:val="28"/>
        </w:rPr>
      </w:pPr>
      <w:r w:rsidRPr="0062116E">
        <w:rPr>
          <w:rFonts w:ascii="Century Gothic" w:hAnsi="Century Gothic" w:cs="Maiandra GD"/>
          <w:b/>
          <w:bCs/>
          <w:color w:val="FF0000"/>
          <w:spacing w:val="1"/>
          <w:sz w:val="28"/>
          <w:szCs w:val="28"/>
        </w:rPr>
        <w:t xml:space="preserve">POLITIQUE DE SECURITE DU SYSTEME </w:t>
      </w:r>
      <w:r>
        <w:rPr>
          <w:rFonts w:ascii="Century Gothic" w:hAnsi="Century Gothic" w:cs="Maiandra GD"/>
          <w:b/>
          <w:bCs/>
          <w:color w:val="FF0000"/>
          <w:spacing w:val="1"/>
          <w:sz w:val="28"/>
          <w:szCs w:val="28"/>
        </w:rPr>
        <w:t>D</w:t>
      </w:r>
      <w:r w:rsidRPr="0062116E">
        <w:rPr>
          <w:rFonts w:ascii="Century Gothic" w:hAnsi="Century Gothic" w:cs="Maiandra GD"/>
          <w:b/>
          <w:bCs/>
          <w:color w:val="FF0000"/>
          <w:spacing w:val="1"/>
          <w:sz w:val="28"/>
          <w:szCs w:val="28"/>
        </w:rPr>
        <w:t>’INFORMATIONS</w:t>
      </w:r>
    </w:p>
    <w:p w14:paraId="783966EE" w14:textId="5E051861" w:rsidR="0062116E" w:rsidRDefault="0062116E" w:rsidP="0062116E">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Gestion des identification et accès</w:t>
      </w:r>
    </w:p>
    <w:p w14:paraId="0A95A343" w14:textId="77777777" w:rsidR="002D244F" w:rsidRPr="008B50E4" w:rsidRDefault="002D244F" w:rsidP="002D244F">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Afin d’assurer une bonne administration de la sécurité, les systèmes doivent garder trace de toutes les actions significatives et enregistrer l’identité des auteurs de ces évènements. L’identité de l’utilisateur détermine ses privilèges et ses droits d’accès à telles ou telles données. En effet, les procédures d’identification et d’authentification des utilisateurs sont nécessaires avant toute stratégie de protection.  Il est aussi nécessaire d’appliquer le principe de séparation des privilèges, c'est-à-dire attribuer à chaque utilisateur seulement les privilèges dont il a besoin.</w:t>
      </w:r>
    </w:p>
    <w:p w14:paraId="29A4FD22" w14:textId="77777777" w:rsidR="002D244F" w:rsidRDefault="002D244F" w:rsidP="002D244F">
      <w:pPr>
        <w:spacing w:line="360" w:lineRule="auto"/>
        <w:jc w:val="both"/>
        <w:rPr>
          <w:sz w:val="24"/>
          <w:szCs w:val="24"/>
        </w:rPr>
      </w:pPr>
      <w:r>
        <w:rPr>
          <w:sz w:val="24"/>
          <w:szCs w:val="24"/>
        </w:rPr>
        <w:tab/>
      </w:r>
    </w:p>
    <w:p w14:paraId="398FD93E" w14:textId="77777777" w:rsidR="002D244F" w:rsidRDefault="002D244F" w:rsidP="002D244F">
      <w:pPr>
        <w:spacing w:line="360" w:lineRule="auto"/>
        <w:jc w:val="both"/>
        <w:rPr>
          <w:sz w:val="24"/>
          <w:szCs w:val="24"/>
        </w:rPr>
      </w:pPr>
      <w:r w:rsidRPr="008203E9">
        <w:rPr>
          <w:noProof/>
          <w:sz w:val="24"/>
          <w:szCs w:val="24"/>
        </w:rPr>
        <w:drawing>
          <wp:inline distT="0" distB="0" distL="0" distR="0" wp14:anchorId="3980E7F0" wp14:editId="214EBBE1">
            <wp:extent cx="5760720" cy="3177540"/>
            <wp:effectExtent l="0" t="0" r="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77540"/>
                    </a:xfrm>
                    <a:prstGeom prst="rect">
                      <a:avLst/>
                    </a:prstGeom>
                  </pic:spPr>
                </pic:pic>
              </a:graphicData>
            </a:graphic>
          </wp:inline>
        </w:drawing>
      </w:r>
    </w:p>
    <w:p w14:paraId="5E8DFBD5" w14:textId="77777777" w:rsidR="002D244F" w:rsidRPr="000F5662" w:rsidRDefault="002D244F" w:rsidP="002D244F">
      <w:pPr>
        <w:spacing w:line="360" w:lineRule="auto"/>
        <w:jc w:val="center"/>
        <w:rPr>
          <w:b/>
          <w:bCs/>
          <w:sz w:val="24"/>
          <w:szCs w:val="24"/>
          <w:u w:val="single"/>
        </w:rPr>
      </w:pPr>
      <w:r w:rsidRPr="000F5662">
        <w:rPr>
          <w:b/>
          <w:bCs/>
          <w:sz w:val="24"/>
          <w:szCs w:val="24"/>
          <w:u w:val="single"/>
        </w:rPr>
        <w:t>Schéma de gestion des identifiants et des autorisations d’accès</w:t>
      </w:r>
    </w:p>
    <w:p w14:paraId="08031231" w14:textId="77777777"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Tels qu’illustré à la figure ci-dessus, notre politique de gestion des identifiants et des autorisations d’accès couvre : </w:t>
      </w:r>
    </w:p>
    <w:p w14:paraId="78DDA648" w14:textId="27B03CA2" w:rsidR="002D244F" w:rsidRPr="008B50E4" w:rsidRDefault="002D244F" w:rsidP="008B50E4">
      <w:pPr>
        <w:pStyle w:val="Paragraphedeliste"/>
        <w:numPr>
          <w:ilvl w:val="0"/>
          <w:numId w:val="3"/>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lastRenderedPageBreak/>
        <w:t>La gestion des identifiants et des autorisations d’accès des comptes</w:t>
      </w:r>
      <w:r w:rsidRPr="008B50E4">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b/>
          <w:bCs/>
          <w:color w:val="000000" w:themeColor="text1"/>
          <w:sz w:val="24"/>
          <w:szCs w:val="24"/>
        </w:rPr>
        <w:t xml:space="preserve">humains, qui consiste à : </w:t>
      </w:r>
    </w:p>
    <w:p w14:paraId="39669B8C"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Créer, modifier, enregistrer et résilier les identifiants associés à chaque compte humain, à la demande du gestionnaire ; </w:t>
      </w:r>
    </w:p>
    <w:p w14:paraId="049DF553"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Octroyer, modifier, supprimer les accès autorisés à chaque identifiant, à la demande du gestionnaire ; </w:t>
      </w:r>
    </w:p>
    <w:p w14:paraId="7A32550A"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Vérifier si une demande d’octroi d’autorisation d’accès n’engendre pas un conflit de séparation des tâches ; </w:t>
      </w:r>
    </w:p>
    <w:p w14:paraId="37902151" w14:textId="0EEECCC5" w:rsidR="002D244F" w:rsidRP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S’assurer auprès du gestionnaire qu’une demande d’autorisation d’accès est justifiée lorsqu'elle n'est pas conforme au référentiel des habilitations ;</w:t>
      </w:r>
    </w:p>
    <w:p w14:paraId="2F5AEFB4" w14:textId="77777777" w:rsidR="002D244F" w:rsidRDefault="002D244F" w:rsidP="002D244F">
      <w:pPr>
        <w:pStyle w:val="Paragraphedeliste"/>
        <w:shd w:val="clear" w:color="auto" w:fill="FFFFFF"/>
        <w:spacing w:after="0" w:line="360" w:lineRule="auto"/>
        <w:jc w:val="both"/>
        <w:rPr>
          <w:sz w:val="24"/>
          <w:szCs w:val="24"/>
        </w:rPr>
      </w:pPr>
    </w:p>
    <w:p w14:paraId="4EAA869C" w14:textId="74C915BD" w:rsidR="002D244F" w:rsidRPr="008B50E4" w:rsidRDefault="002D244F" w:rsidP="008B50E4">
      <w:pPr>
        <w:pStyle w:val="Paragraphedeliste"/>
        <w:numPr>
          <w:ilvl w:val="0"/>
          <w:numId w:val="3"/>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Formation des utilisateurs</w:t>
      </w:r>
    </w:p>
    <w:p w14:paraId="7EFAEDAD" w14:textId="77777777"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formation des utilisateurs a pour objectif de les rendre autonome à l’usage des outils et applications qui sont utiles à l’exécution de leurs taches dans l’entreprise. Elle vise :</w:t>
      </w:r>
    </w:p>
    <w:p w14:paraId="7B7D1256" w14:textId="77777777" w:rsidR="002D244F" w:rsidRPr="008B50E4" w:rsidRDefault="002D244F" w:rsidP="008B50E4">
      <w:pPr>
        <w:pStyle w:val="Paragraphedeliste"/>
        <w:numPr>
          <w:ilvl w:val="0"/>
          <w:numId w:val="24"/>
        </w:numPr>
        <w:spacing w:after="200"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 xml:space="preserve">Informer l’utilisateur : </w:t>
      </w:r>
    </w:p>
    <w:p w14:paraId="2DD60066" w14:textId="77777777" w:rsidR="008B50E4" w:rsidRDefault="002D244F" w:rsidP="008B50E4">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De la mise en place des journaux d’activités permettant de détecter et de retracer toute activité et tout accès non autorisé ; </w:t>
      </w:r>
    </w:p>
    <w:p w14:paraId="7FA5F25B" w14:textId="77777777" w:rsidR="00DF5C73" w:rsidRDefault="002D244F" w:rsidP="00DF5C73">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Qu’en l’absence de moyens sécurisés sur son poste de travail, il doit s’abstenir de transmettre des données sensibles vers ou depuis l’extérieur de l’organisme ; </w:t>
      </w:r>
    </w:p>
    <w:p w14:paraId="103C2CDF" w14:textId="079BD0CD" w:rsidR="002D244F" w:rsidRPr="00DF5C73" w:rsidRDefault="002D244F" w:rsidP="00DF5C73">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Des sanctions auxquelles il s’expose en cas de non-respect des dispositions réglementaires mises en place en matière de gestion des accès.</w:t>
      </w:r>
    </w:p>
    <w:p w14:paraId="6F922CEB" w14:textId="77777777" w:rsidR="002D244F" w:rsidRPr="00DF5C73" w:rsidRDefault="002D244F" w:rsidP="00DF5C73">
      <w:pPr>
        <w:pStyle w:val="Paragraphedeliste"/>
        <w:numPr>
          <w:ilvl w:val="0"/>
          <w:numId w:val="24"/>
        </w:numPr>
        <w:spacing w:line="360" w:lineRule="auto"/>
        <w:jc w:val="both"/>
        <w:rPr>
          <w:rFonts w:ascii="Century Gothic" w:eastAsia="Arial Unicode MS" w:hAnsi="Century Gothic" w:cs="Arial Unicode MS"/>
          <w:b/>
          <w:bCs/>
          <w:color w:val="000000" w:themeColor="text1"/>
          <w:sz w:val="24"/>
          <w:szCs w:val="24"/>
        </w:rPr>
      </w:pPr>
      <w:r w:rsidRPr="00DF5C73">
        <w:rPr>
          <w:rFonts w:ascii="Century Gothic" w:eastAsia="Arial Unicode MS" w:hAnsi="Century Gothic" w:cs="Arial Unicode MS"/>
          <w:b/>
          <w:bCs/>
          <w:color w:val="000000" w:themeColor="text1"/>
          <w:sz w:val="24"/>
          <w:szCs w:val="24"/>
        </w:rPr>
        <w:t xml:space="preserve">Sensibiliser l’utilisateur : </w:t>
      </w:r>
    </w:p>
    <w:p w14:paraId="55D23645"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choisir un mot de passe sécuritaire, selon les bonnes pratiques en la matière, et de le garder secret en tout temps ; </w:t>
      </w:r>
    </w:p>
    <w:p w14:paraId="7C78DB7D"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lastRenderedPageBreak/>
        <w:t xml:space="preserve">À l’importance de verrouiller son poste de travail lorsqu’il s’absente de son bureau ; </w:t>
      </w:r>
    </w:p>
    <w:p w14:paraId="4389563A"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Aux contraintes légales et aux moyens de sécurisation de l’information à laquelle il accède ; </w:t>
      </w:r>
    </w:p>
    <w:p w14:paraId="06BDC6D1"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À l'obligation de signaler, sans délai, toute atteinte à la sécurité de l’information à laquelle il accède.</w:t>
      </w:r>
    </w:p>
    <w:p w14:paraId="0485354E" w14:textId="06DD962E" w:rsidR="002D244F" w:rsidRDefault="002D244F" w:rsidP="002D244F">
      <w:pPr>
        <w:widowControl w:val="0"/>
        <w:spacing w:before="18" w:after="0" w:line="360" w:lineRule="auto"/>
        <w:jc w:val="both"/>
        <w:rPr>
          <w:rFonts w:ascii="Century Gothic" w:hAnsi="Century Gothic" w:cs="Maiandra GD"/>
          <w:spacing w:val="-14"/>
          <w:sz w:val="24"/>
          <w:szCs w:val="24"/>
        </w:rPr>
      </w:pPr>
    </w:p>
    <w:p w14:paraId="7DD7137C"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4D2EBB96" w14:textId="0AD71762" w:rsidR="0062116E" w:rsidRDefault="0062116E" w:rsidP="0062116E">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Sécurité des données</w:t>
      </w:r>
    </w:p>
    <w:p w14:paraId="3A83D3D1" w14:textId="24CF8DEE" w:rsidR="002D244F" w:rsidRPr="008B50E4" w:rsidRDefault="002D244F" w:rsidP="00DF5C73">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mise en place d’une politique de sécurité des données efficace consiste à mettre en œuvre un plan d’action. La première étape de notre politique de sécurité des données consiste évaluation les risques et menaces, leurs conséquences et les vulnérabilités</w:t>
      </w:r>
      <w:r w:rsidR="00DF5C73">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color w:val="000000" w:themeColor="text1"/>
          <w:sz w:val="24"/>
          <w:szCs w:val="24"/>
        </w:rPr>
        <w:t>Nous avons ensuite défini le périmètre sensible, c’est-à-dire quelles données sont particulièrement essentielles ou confidentielles et nécessitent une protection renforcée :</w:t>
      </w:r>
    </w:p>
    <w:p w14:paraId="68EE57AD"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utilisateurs, </w:t>
      </w:r>
    </w:p>
    <w:p w14:paraId="55DB58D9"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serveurs (les points de restaurations), </w:t>
      </w:r>
    </w:p>
    <w:p w14:paraId="23320E3B"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Documents contractuels (employés et clients), </w:t>
      </w:r>
    </w:p>
    <w:p w14:paraId="7D9F4E7D"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Emails, </w:t>
      </w:r>
    </w:p>
    <w:p w14:paraId="4C7809D4"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Bases de données de nos applications internes et de production (interactions clients avec le call center),</w:t>
      </w:r>
    </w:p>
    <w:p w14:paraId="7CD4D79F" w14:textId="47A628CD" w:rsidR="002D244F" w:rsidRP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Les enregistrements vocaux, vidéos etc.</w:t>
      </w:r>
    </w:p>
    <w:p w14:paraId="0C60F184" w14:textId="77777777" w:rsidR="002D244F" w:rsidRPr="008B50E4" w:rsidRDefault="002D244F" w:rsidP="00DF5C73">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Les matériels utilisés pour protéger les informations déclarées sensibles et confidentielles :</w:t>
      </w:r>
    </w:p>
    <w:p w14:paraId="7E1E0714" w14:textId="49534B66"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L’installation d’un pare-feu (Cisco ASA), </w:t>
      </w:r>
    </w:p>
    <w:p w14:paraId="610277F5"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Mise en place de VPN pour l’accès à distance ;</w:t>
      </w:r>
    </w:p>
    <w:p w14:paraId="36C0EF36"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Contrôle d’accès, </w:t>
      </w:r>
    </w:p>
    <w:p w14:paraId="22A5B21A"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Serveur de sauvegarde, etc. </w:t>
      </w:r>
    </w:p>
    <w:p w14:paraId="49AE4DDC" w14:textId="77777777" w:rsidR="002D244F" w:rsidRPr="008B50E4" w:rsidRDefault="002D244F" w:rsidP="00DF5C73">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lastRenderedPageBreak/>
        <w:t>Enfin, nous communiquons régulièrement avec les services et les salariés de l’entreprise vis-à-vis des règles de sécurité informatique et diffuser aux collaborateurs les procédures (best pratique) et les réactions à adopter en cas de problème. Ces règles concernent l’utilisation des logiciels, de sites internet, le matériel informatique, etc.</w:t>
      </w:r>
    </w:p>
    <w:p w14:paraId="78A8B53C" w14:textId="25E9DF70"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Une politique de sauvegarde et restauration des données est mise en place afin de renforcer la sécurité des données.</w:t>
      </w:r>
    </w:p>
    <w:p w14:paraId="182D9F16"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14DF3E8A" w14:textId="293CC8D7" w:rsidR="0062116E" w:rsidRDefault="0062116E" w:rsidP="0062116E">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Sécurité de l’infrastructure</w:t>
      </w:r>
    </w:p>
    <w:p w14:paraId="0FB0027A" w14:textId="77777777" w:rsidR="008B50E4" w:rsidRDefault="008B50E4" w:rsidP="002D244F">
      <w:pPr>
        <w:spacing w:line="360" w:lineRule="auto"/>
        <w:jc w:val="both"/>
        <w:rPr>
          <w:sz w:val="24"/>
          <w:szCs w:val="24"/>
          <w:u w:val="single"/>
        </w:rPr>
      </w:pPr>
    </w:p>
    <w:p w14:paraId="05880878" w14:textId="0DD71792"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de l’accès aux plateaux de production</w:t>
      </w:r>
    </w:p>
    <w:p w14:paraId="4EB988AF" w14:textId="77777777"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Afin d’apporter une sécurité aux personnes et a l’ensemble de l’infrastructure, certaines précautions sont prises :</w:t>
      </w:r>
    </w:p>
    <w:p w14:paraId="3EBD780B"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Accès contrôlé par les badgeuses (à l’intérieur comme à l’extérieur des portes) ;</w:t>
      </w:r>
    </w:p>
    <w:p w14:paraId="05B30901" w14:textId="77777777" w:rsidR="002D244F" w:rsidRPr="00DF5C73" w:rsidRDefault="002D244F" w:rsidP="002D244F">
      <w:pPr>
        <w:pStyle w:val="Paragraphedeliste"/>
        <w:numPr>
          <w:ilvl w:val="0"/>
          <w:numId w:val="22"/>
        </w:numPr>
        <w:tabs>
          <w:tab w:val="left" w:pos="1134"/>
        </w:tabs>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 bâtiment est surveillé 24h/24 par des agents de sécurité ;</w:t>
      </w:r>
    </w:p>
    <w:p w14:paraId="406D1805"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 xml:space="preserve">Les plateaux et tout le bâtiment est contrôler par des caméras de surveillance 24h/24 et dont les données sont stockées sur un disque de grande capacité </w:t>
      </w:r>
    </w:p>
    <w:p w14:paraId="343F5B8C"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 xml:space="preserve">Mise en place d’un système de détection de fumée/feu </w:t>
      </w:r>
    </w:p>
    <w:p w14:paraId="7DA7DAA1"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Mis en place de dispositif d’extincteur de feu</w:t>
      </w:r>
    </w:p>
    <w:p w14:paraId="2B7B4B59"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Des schéma ou circuit d’évacuation du personnel en cas d’incendie affiché partout ainsi que les personnes à contacter</w:t>
      </w:r>
    </w:p>
    <w:p w14:paraId="34066EB9"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Bâtiment disposant de deux groupes électrogènes en redondances</w:t>
      </w:r>
    </w:p>
    <w:p w14:paraId="75D27D6E"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Bâtiment contrôlé par des régulateurs ;</w:t>
      </w:r>
    </w:p>
    <w:p w14:paraId="2722D714" w14:textId="77777777"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d’accès à la salle technique</w:t>
      </w:r>
    </w:p>
    <w:p w14:paraId="7EA1E650"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lastRenderedPageBreak/>
        <w:t>Salle bien fermé et contrôlé par un dispositif biométrique ;</w:t>
      </w:r>
    </w:p>
    <w:p w14:paraId="240D9947"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 fichier de log (badgeuse) sont sauvegardés et conservés pour des besoins d’audit ;</w:t>
      </w:r>
    </w:p>
    <w:p w14:paraId="38BE0957"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Accès limités seulement aux personnels informatiques ;</w:t>
      </w:r>
    </w:p>
    <w:p w14:paraId="6D79328F"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bien aérée par des matériels de climatisation ;</w:t>
      </w:r>
    </w:p>
    <w:p w14:paraId="5D957DA0"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dotée d’un dispositif de détection de fumée et feu ;</w:t>
      </w:r>
    </w:p>
    <w:p w14:paraId="4B014FB2"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dotée de plusieurs dispositifs d’extinction de feu ;</w:t>
      </w:r>
    </w:p>
    <w:p w14:paraId="0C5B4113"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sous surveillance (caméra) ;</w:t>
      </w:r>
    </w:p>
    <w:p w14:paraId="23DC2E7A"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Les serveurs sont alimentés par plusieurs onduleurs ;</w:t>
      </w:r>
    </w:p>
    <w:p w14:paraId="1BF19C47"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04A818B2" w14:textId="296DCA4E" w:rsidR="0062116E" w:rsidRDefault="0062116E"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3F6CFC6" w14:textId="5E8DDD08"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036570B9" w14:textId="65A2238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838CB7B" w14:textId="55E2E953"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D1E0577" w14:textId="03C4B127"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2BCCCFA7" w14:textId="6B471321"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20B5D48C" w14:textId="7AA7C69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1797C00" w14:textId="7C96BEDF"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257E07" w14:textId="3F60A6B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9E78719" w14:textId="20811BBB"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411A423" w14:textId="03D285F8"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6A37DC" w14:textId="0BEDD8AE"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9E31F3" w14:textId="55EF0D98"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EE963A6" w14:textId="6AA0B291"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1EF47A8" w14:textId="439CCFD9"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1DE8D2C" w14:textId="01DACCEB"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1F417A2" w14:textId="4C3B6789"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BDB5A2E" w14:textId="77777777" w:rsidR="00DF5C73" w:rsidRPr="0062116E"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CE2ACD0" w14:textId="66E7C1D9" w:rsidR="002C57F0" w:rsidRPr="00643100" w:rsidRDefault="00643100" w:rsidP="0062116E">
      <w:pPr>
        <w:pStyle w:val="Paragraphedeliste"/>
        <w:numPr>
          <w:ilvl w:val="0"/>
          <w:numId w:val="2"/>
        </w:numPr>
        <w:spacing w:line="360" w:lineRule="auto"/>
        <w:jc w:val="both"/>
        <w:rPr>
          <w:rFonts w:ascii="Century Gothic" w:eastAsia="Calibri" w:hAnsi="Century Gothic" w:cs="MV Boli"/>
          <w:b/>
          <w:color w:val="FF0000"/>
          <w:sz w:val="28"/>
          <w:szCs w:val="28"/>
        </w:rPr>
      </w:pPr>
      <w:r w:rsidRPr="00643100">
        <w:rPr>
          <w:rFonts w:ascii="Century Gothic" w:eastAsia="Calibri" w:hAnsi="Century Gothic" w:cs="MV Boli"/>
          <w:b/>
          <w:color w:val="FF0000"/>
          <w:sz w:val="28"/>
          <w:szCs w:val="28"/>
        </w:rPr>
        <w:t>ANNEXES</w:t>
      </w:r>
    </w:p>
    <w:p w14:paraId="55A21F13" w14:textId="77777777" w:rsidR="0049374D" w:rsidRPr="009F66FE" w:rsidRDefault="0049374D" w:rsidP="0049374D">
      <w:pPr>
        <w:pStyle w:val="Paragraphedeliste"/>
        <w:jc w:val="both"/>
        <w:rPr>
          <w:rFonts w:ascii="Maiandra GD" w:hAnsi="Maiandra GD" w:cs="Maiandra GD"/>
          <w:b/>
          <w:bCs/>
          <w:u w:val="single"/>
        </w:rPr>
      </w:pPr>
      <w:r w:rsidRPr="009F66FE">
        <w:rPr>
          <w:rFonts w:cstheme="minorHAnsi"/>
          <w:b/>
          <w:bCs/>
          <w:color w:val="000000"/>
          <w:sz w:val="24"/>
          <w:szCs w:val="24"/>
          <w:u w:val="single"/>
        </w:rPr>
        <w:t>Schéma synoptique Routage des appels en Réception</w:t>
      </w:r>
    </w:p>
    <w:p w14:paraId="478EF5F7" w14:textId="77777777" w:rsidR="0049374D" w:rsidRPr="001E2922" w:rsidRDefault="0049374D" w:rsidP="0049374D">
      <w:pPr>
        <w:jc w:val="both"/>
        <w:rPr>
          <w:rFonts w:ascii="Maiandra GD" w:hAnsi="Maiandra GD" w:cs="Maiandra GD"/>
        </w:rPr>
      </w:pPr>
      <w:r>
        <w:rPr>
          <w:rFonts w:ascii="Maiandra GD" w:hAnsi="Maiandra GD" w:cs="Maiandra GD"/>
          <w:noProof/>
        </w:rPr>
        <mc:AlternateContent>
          <mc:Choice Requires="wpg">
            <w:drawing>
              <wp:anchor distT="0" distB="0" distL="114300" distR="114300" simplePos="0" relativeHeight="251660288" behindDoc="0" locked="0" layoutInCell="1" allowOverlap="1" wp14:anchorId="3747CBA1" wp14:editId="585BA180">
                <wp:simplePos x="0" y="0"/>
                <wp:positionH relativeFrom="column">
                  <wp:posOffset>700405</wp:posOffset>
                </wp:positionH>
                <wp:positionV relativeFrom="paragraph">
                  <wp:posOffset>97155</wp:posOffset>
                </wp:positionV>
                <wp:extent cx="5328285" cy="4911090"/>
                <wp:effectExtent l="0" t="0" r="24765" b="22860"/>
                <wp:wrapNone/>
                <wp:docPr id="14" name="Groupe 14"/>
                <wp:cNvGraphicFramePr/>
                <a:graphic xmlns:a="http://schemas.openxmlformats.org/drawingml/2006/main">
                  <a:graphicData uri="http://schemas.microsoft.com/office/word/2010/wordprocessingGroup">
                    <wpg:wgp>
                      <wpg:cNvGrpSpPr/>
                      <wpg:grpSpPr>
                        <a:xfrm>
                          <a:off x="0" y="0"/>
                          <a:ext cx="5328285" cy="4911090"/>
                          <a:chOff x="0" y="0"/>
                          <a:chExt cx="5328285" cy="4911090"/>
                        </a:xfrm>
                      </wpg:grpSpPr>
                      <wps:wsp>
                        <wps:cNvPr id="15" name="Rectangle 15"/>
                        <wps:cNvSpPr>
                          <a:spLocks/>
                        </wps:cNvSpPr>
                        <wps:spPr>
                          <a:xfrm>
                            <a:off x="998220" y="0"/>
                            <a:ext cx="240982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EEEA3A" w14:textId="021CCA3D" w:rsidR="0049374D" w:rsidRPr="00E7063C" w:rsidRDefault="0049374D" w:rsidP="0049374D">
                              <w:pPr>
                                <w:jc w:val="center"/>
                                <w:rPr>
                                  <w:b/>
                                </w:rPr>
                              </w:pPr>
                              <w:r>
                                <w:rPr>
                                  <w:b/>
                                </w:rPr>
                                <w:t xml:space="preserve">Appel Abonné </w:t>
                              </w:r>
                              <w:r w:rsidR="001B71A8">
                                <w:rPr>
                                  <w:b/>
                                </w:rPr>
                                <w:t>MOOV AFRICA 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a:spLocks/>
                        </wps:cNvSpPr>
                        <wps:spPr>
                          <a:xfrm>
                            <a:off x="1470660" y="1805940"/>
                            <a:ext cx="1371600" cy="666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222E81" w14:textId="734296CE" w:rsidR="0049374D" w:rsidRPr="00E7063C" w:rsidRDefault="0049374D" w:rsidP="0049374D">
                              <w:pPr>
                                <w:jc w:val="center"/>
                                <w:rPr>
                                  <w:b/>
                                </w:rPr>
                              </w:pPr>
                              <w:r>
                                <w:rPr>
                                  <w:b/>
                                </w:rPr>
                                <w:t xml:space="preserve">IVR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a:spLocks/>
                        </wps:cNvSpPr>
                        <wps:spPr>
                          <a:xfrm>
                            <a:off x="0" y="3535680"/>
                            <a:ext cx="24098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75BF32" w14:textId="77777777" w:rsidR="0049374D" w:rsidRPr="00E7063C" w:rsidRDefault="0049374D" w:rsidP="0049374D">
                              <w:pPr>
                                <w:jc w:val="center"/>
                                <w:rPr>
                                  <w:b/>
                                </w:rPr>
                              </w:pPr>
                              <w:r w:rsidRPr="00E7063C">
                                <w:rPr>
                                  <w:b/>
                                </w:rPr>
                                <w:t>Choix conduisant à un téléconseiller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a:spLocks/>
                        </wps:cNvSpPr>
                        <wps:spPr>
                          <a:xfrm>
                            <a:off x="952500" y="4434840"/>
                            <a:ext cx="118110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C402EA" w14:textId="77777777" w:rsidR="0049374D" w:rsidRPr="00E7063C" w:rsidRDefault="0049374D" w:rsidP="0049374D">
                              <w:pPr>
                                <w:jc w:val="center"/>
                                <w:rPr>
                                  <w:b/>
                                </w:rPr>
                              </w:pPr>
                              <w:r w:rsidRPr="00E7063C">
                                <w:rPr>
                                  <w:b/>
                                </w:rPr>
                                <w:t xml:space="preserve">Téléconseiller </w:t>
                              </w:r>
                              <w:r>
                                <w:rPr>
                                  <w:b/>
                                </w:rPr>
                                <w:t>Media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a:spLocks/>
                        </wps:cNvSpPr>
                        <wps:spPr>
                          <a:xfrm>
                            <a:off x="1470660" y="2712720"/>
                            <a:ext cx="24098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1E7C9D" w14:textId="77777777" w:rsidR="0049374D" w:rsidRPr="00E7063C" w:rsidRDefault="0049374D" w:rsidP="0049374D">
                              <w:pPr>
                                <w:jc w:val="center"/>
                                <w:rPr>
                                  <w:b/>
                                </w:rPr>
                              </w:pPr>
                              <w:r w:rsidRPr="00E7063C">
                                <w:rPr>
                                  <w:b/>
                                </w:rPr>
                                <w:t>Navigation dans l’arborescence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a:spLocks/>
                        </wps:cNvSpPr>
                        <wps:spPr>
                          <a:xfrm>
                            <a:off x="2918460" y="3550920"/>
                            <a:ext cx="2409825"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EDF31" w14:textId="77777777" w:rsidR="0049374D" w:rsidRPr="00E7063C" w:rsidRDefault="0049374D" w:rsidP="0049374D">
                              <w:pPr>
                                <w:jc w:val="center"/>
                                <w:rPr>
                                  <w:b/>
                                </w:rPr>
                              </w:pPr>
                              <w:r w:rsidRPr="00E7063C">
                                <w:rPr>
                                  <w:b/>
                                </w:rPr>
                                <w:t>Solution en self care dans l’IVR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a:spLocks/>
                        </wps:cNvSpPr>
                        <wps:spPr>
                          <a:xfrm>
                            <a:off x="1516380" y="853440"/>
                            <a:ext cx="120967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1DF768" w14:textId="77777777" w:rsidR="0049374D" w:rsidRPr="00E7063C" w:rsidRDefault="0049374D" w:rsidP="0049374D">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necteur droit avec flèche 22"/>
                        <wps:cNvCnPr>
                          <a:cxnSpLocks/>
                        </wps:cNvCnPr>
                        <wps:spPr>
                          <a:xfrm>
                            <a:off x="2122170" y="1402080"/>
                            <a:ext cx="0" cy="400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Connecteur droit avec flèche 23"/>
                        <wps:cNvCnPr>
                          <a:cxnSpLocks/>
                        </wps:cNvCnPr>
                        <wps:spPr>
                          <a:xfrm>
                            <a:off x="2122170" y="342900"/>
                            <a:ext cx="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Connecteur droit avec flèche 24"/>
                        <wps:cNvCnPr>
                          <a:cxnSpLocks/>
                        </wps:cNvCnPr>
                        <wps:spPr>
                          <a:xfrm>
                            <a:off x="2125980" y="2468880"/>
                            <a:ext cx="9525"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a:cxnSpLocks/>
                        </wps:cNvCnPr>
                        <wps:spPr>
                          <a:xfrm>
                            <a:off x="1710690" y="3032760"/>
                            <a:ext cx="0"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Connecteur droit avec flèche 26"/>
                        <wps:cNvCnPr>
                          <a:cxnSpLocks/>
                        </wps:cNvCnPr>
                        <wps:spPr>
                          <a:xfrm>
                            <a:off x="3554730" y="3032760"/>
                            <a:ext cx="0"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Connecteur droit avec flèche 27"/>
                        <wps:cNvCnPr>
                          <a:cxnSpLocks/>
                        </wps:cNvCnPr>
                        <wps:spPr>
                          <a:xfrm>
                            <a:off x="1672590" y="3832860"/>
                            <a:ext cx="0" cy="600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47CBA1" id="Groupe 14" o:spid="_x0000_s1026" style="position:absolute;left:0;text-align:left;margin-left:55.15pt;margin-top:7.65pt;width:419.55pt;height:386.7pt;z-index:251660288" coordsize="53282,4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">
                <v:rect id="Rectangle 15" o:spid="_x0000_s1027" style="position:absolute;left:9982;width:2409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" fillcolor="white [3201]" strokecolor="black [3213]" strokeweight="2pt">
                  <v:path arrowok="t"/>
                  <v:textbox>
                    <w:txbxContent>
                      <w:p w14:paraId="2AEEEA3A" w14:textId="021CCA3D" w:rsidR="0049374D" w:rsidRPr="00E7063C" w:rsidRDefault="0049374D" w:rsidP="0049374D">
                        <w:pPr>
                          <w:jc w:val="center"/>
                          <w:rPr>
                            <w:b/>
                          </w:rPr>
                        </w:pPr>
                        <w:r>
                          <w:rPr>
                            <w:b/>
                          </w:rPr>
                          <w:t xml:space="preserve">Appel Abonné </w:t>
                        </w:r>
                        <w:r w:rsidR="001B71A8">
                          <w:rPr>
                            <w:b/>
                          </w:rPr>
                          <w:t>MOOV AFRICA CI</w:t>
                        </w:r>
                      </w:p>
                    </w:txbxContent>
                  </v:textbox>
                </v:rect>
                <v:oval id="Ellipse 16" o:spid="_x0000_s1028" style="position:absolute;left:14706;top:18059;width:1371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" fillcolor="white [3201]" strokecolor="black [3213]" strokeweight="2pt">
                  <v:path arrowok="t"/>
                  <v:textbox>
                    <w:txbxContent>
                      <w:p w14:paraId="4E222E81" w14:textId="734296CE" w:rsidR="0049374D" w:rsidRPr="00E7063C" w:rsidRDefault="0049374D" w:rsidP="0049374D">
                        <w:pPr>
                          <w:jc w:val="center"/>
                          <w:rPr>
                            <w:b/>
                          </w:rPr>
                        </w:pPr>
                        <w:r>
                          <w:rPr>
                            <w:b/>
                          </w:rPr>
                          <w:t xml:space="preserve">IVR </w:t>
                        </w:r>
                      </w:p>
                    </w:txbxContent>
                  </v:textbox>
                </v:oval>
                <v:rect id="Rectangle 17" o:spid="_x0000_s1029" style="position:absolute;top:35356;width:2409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" fillcolor="white [3201]" strokecolor="black [3213]" strokeweight="2pt">
                  <v:path arrowok="t"/>
                  <v:textbox>
                    <w:txbxContent>
                      <w:p w14:paraId="2375BF32" w14:textId="77777777" w:rsidR="0049374D" w:rsidRPr="00E7063C" w:rsidRDefault="0049374D" w:rsidP="0049374D">
                        <w:pPr>
                          <w:jc w:val="center"/>
                          <w:rPr>
                            <w:b/>
                          </w:rPr>
                        </w:pPr>
                        <w:r w:rsidRPr="00E7063C">
                          <w:rPr>
                            <w:b/>
                          </w:rPr>
                          <w:t>Choix conduisant à un téléconseiller</w:t>
                        </w:r>
                      </w:p>
                    </w:txbxContent>
                  </v:textbox>
                </v:rect>
                <v:rect id="Rectangle 18" o:spid="_x0000_s1030" style="position:absolute;left:9525;top:44348;width:1181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" fillcolor="white [3201]" strokecolor="black [3213]" strokeweight="2pt">
                  <v:path arrowok="t"/>
                  <v:textbox>
                    <w:txbxContent>
                      <w:p w14:paraId="37C402EA" w14:textId="77777777" w:rsidR="0049374D" w:rsidRPr="00E7063C" w:rsidRDefault="0049374D" w:rsidP="0049374D">
                        <w:pPr>
                          <w:jc w:val="center"/>
                          <w:rPr>
                            <w:b/>
                          </w:rPr>
                        </w:pPr>
                        <w:r w:rsidRPr="00E7063C">
                          <w:rPr>
                            <w:b/>
                          </w:rPr>
                          <w:t xml:space="preserve">Téléconseiller </w:t>
                        </w:r>
                        <w:r>
                          <w:rPr>
                            <w:b/>
                          </w:rPr>
                          <w:t>Media Contact</w:t>
                        </w:r>
                      </w:p>
                    </w:txbxContent>
                  </v:textbox>
                </v:rect>
                <v:rect id="Rectangle 19" o:spid="_x0000_s1031" style="position:absolute;left:14706;top:27127;width:2409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" fillcolor="white [3201]" strokecolor="black [3213]" strokeweight="2pt">
                  <v:path arrowok="t"/>
                  <v:textbox>
                    <w:txbxContent>
                      <w:p w14:paraId="131E7C9D" w14:textId="77777777" w:rsidR="0049374D" w:rsidRPr="00E7063C" w:rsidRDefault="0049374D" w:rsidP="0049374D">
                        <w:pPr>
                          <w:jc w:val="center"/>
                          <w:rPr>
                            <w:b/>
                          </w:rPr>
                        </w:pPr>
                        <w:r w:rsidRPr="00E7063C">
                          <w:rPr>
                            <w:b/>
                          </w:rPr>
                          <w:t>Navigation dans l’arborescence</w:t>
                        </w:r>
                      </w:p>
                    </w:txbxContent>
                  </v:textbox>
                </v:rect>
                <v:rect id="Rectangle 20" o:spid="_x0000_s1032" style="position:absolute;left:29184;top:35509;width:2409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" fillcolor="white [3201]" strokecolor="black [3213]" strokeweight="2pt">
                  <v:path arrowok="t"/>
                  <v:textbox>
                    <w:txbxContent>
                      <w:p w14:paraId="608EDF31" w14:textId="77777777" w:rsidR="0049374D" w:rsidRPr="00E7063C" w:rsidRDefault="0049374D" w:rsidP="0049374D">
                        <w:pPr>
                          <w:jc w:val="center"/>
                          <w:rPr>
                            <w:b/>
                          </w:rPr>
                        </w:pPr>
                        <w:r w:rsidRPr="00E7063C">
                          <w:rPr>
                            <w:b/>
                          </w:rPr>
                          <w:t>Solution en self care dans l’IVR</w:t>
                        </w:r>
                      </w:p>
                    </w:txbxContent>
                  </v:textbox>
                </v:rect>
                <v:oval id="Ellipse 21" o:spid="_x0000_s1033" style="position:absolute;left:15163;top:8534;width:1209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" fillcolor="white [3201]" strokecolor="black [3213]" strokeweight="2pt">
                  <v:path arrowok="t"/>
                  <v:textbox>
                    <w:txbxContent>
                      <w:p w14:paraId="1E1DF768" w14:textId="77777777" w:rsidR="0049374D" w:rsidRPr="00E7063C" w:rsidRDefault="0049374D" w:rsidP="0049374D">
                        <w:pPr>
                          <w:jc w:val="center"/>
                          <w:rPr>
                            <w:b/>
                          </w:rPr>
                        </w:pPr>
                        <w:r w:rsidRPr="00E7063C">
                          <w:rPr>
                            <w:b/>
                          </w:rPr>
                          <w:t>MSC</w:t>
                        </w:r>
                      </w:p>
                    </w:txbxContent>
                  </v:textbox>
                </v:oval>
                <v:shapetype id="_x0000_t32" coordsize="21600,21600" o:spt="32" o:oned="t" path="m,l21600,21600e" filled="f">
                  <v:path arrowok="t" fillok="f" o:connecttype="none"/>
                  <o:lock v:ext="edit" shapetype="t"/>
                </v:shapetype>
                <v:shape id="Connecteur droit avec flèche 22" o:spid="_x0000_s1034" type="#_x0000_t32" style="position:absolute;left:21221;top:14020;width:0;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" strokecolor="black [3213]">
                  <v:stroke endarrow="open"/>
                  <o:lock v:ext="edit" shapetype="f"/>
                </v:shape>
                <v:shape id="Connecteur droit avec flèche 23" o:spid="_x0000_s1035" type="#_x0000_t32" style="position:absolute;left:21221;top:3429;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" strokecolor="black [3213]">
                  <v:stroke endarrow="open"/>
                  <o:lock v:ext="edit" shapetype="f"/>
                </v:shape>
                <v:shape id="Connecteur droit avec flèche 24" o:spid="_x0000_s1036" type="#_x0000_t32" style="position:absolute;left:21259;top:24688;width:9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" strokecolor="black [3213]">
                  <v:stroke endarrow="open"/>
                  <o:lock v:ext="edit" shapetype="f"/>
                </v:shape>
                <v:shape id="Connecteur droit avec flèche 25" o:spid="_x0000_s1037" type="#_x0000_t32" style="position:absolute;left:17106;top:3032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" strokecolor="black [3213]">
                  <v:stroke endarrow="open"/>
                  <o:lock v:ext="edit" shapetype="f"/>
                </v:shape>
                <v:shape id="Connecteur droit avec flèche 26" o:spid="_x0000_s1038" type="#_x0000_t32" style="position:absolute;left:35547;top:3032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" strokecolor="black [3213]">
                  <v:stroke endarrow="open"/>
                  <o:lock v:ext="edit" shapetype="f"/>
                </v:shape>
                <v:shape id="Connecteur droit avec flèche 27" o:spid="_x0000_s1039" type="#_x0000_t32" style="position:absolute;left:16725;top:38328;width:0;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" strokecolor="black [3213]">
                  <v:stroke endarrow="open"/>
                  <o:lock v:ext="edit" shapetype="f"/>
                </v:shape>
              </v:group>
            </w:pict>
          </mc:Fallback>
        </mc:AlternateContent>
      </w:r>
    </w:p>
    <w:p w14:paraId="527EEB4E" w14:textId="77777777" w:rsidR="0049374D" w:rsidRPr="001E2922" w:rsidRDefault="0049374D" w:rsidP="0049374D">
      <w:pPr>
        <w:jc w:val="both"/>
        <w:rPr>
          <w:rFonts w:ascii="Maiandra GD" w:hAnsi="Maiandra GD" w:cs="Maiandra GD"/>
        </w:rPr>
      </w:pPr>
    </w:p>
    <w:p w14:paraId="6A1602B9" w14:textId="77777777" w:rsidR="0049374D" w:rsidRPr="001E2922" w:rsidRDefault="0049374D" w:rsidP="0049374D">
      <w:pPr>
        <w:jc w:val="both"/>
        <w:rPr>
          <w:rFonts w:ascii="Maiandra GD" w:hAnsi="Maiandra GD" w:cs="Maiandra GD"/>
        </w:rPr>
      </w:pPr>
    </w:p>
    <w:p w14:paraId="697368EB" w14:textId="77777777" w:rsidR="0049374D" w:rsidRPr="001E2922" w:rsidRDefault="0049374D" w:rsidP="0049374D">
      <w:pPr>
        <w:jc w:val="both"/>
        <w:rPr>
          <w:rFonts w:ascii="Maiandra GD" w:hAnsi="Maiandra GD" w:cs="Maiandra GD"/>
        </w:rPr>
      </w:pPr>
    </w:p>
    <w:p w14:paraId="0B8CE6ED" w14:textId="77777777" w:rsidR="0049374D" w:rsidRPr="001E2922" w:rsidRDefault="0049374D" w:rsidP="0049374D">
      <w:pPr>
        <w:jc w:val="both"/>
        <w:rPr>
          <w:rFonts w:ascii="Maiandra GD" w:hAnsi="Maiandra GD" w:cs="Maiandra GD"/>
        </w:rPr>
      </w:pPr>
    </w:p>
    <w:p w14:paraId="3783C6A0" w14:textId="77777777" w:rsidR="0049374D" w:rsidRPr="001E2922" w:rsidRDefault="0049374D" w:rsidP="0049374D">
      <w:pPr>
        <w:jc w:val="both"/>
        <w:rPr>
          <w:rFonts w:ascii="Maiandra GD" w:hAnsi="Maiandra GD" w:cs="Maiandra GD"/>
        </w:rPr>
      </w:pPr>
    </w:p>
    <w:p w14:paraId="5567A843" w14:textId="77777777" w:rsidR="0049374D" w:rsidRPr="001E2922" w:rsidRDefault="0049374D" w:rsidP="0049374D">
      <w:pPr>
        <w:jc w:val="both"/>
        <w:rPr>
          <w:rFonts w:ascii="Maiandra GD" w:hAnsi="Maiandra GD" w:cs="Maiandra GD"/>
        </w:rPr>
      </w:pPr>
    </w:p>
    <w:p w14:paraId="04AEFEC4" w14:textId="77777777" w:rsidR="0049374D" w:rsidRPr="001E2922" w:rsidRDefault="0049374D" w:rsidP="0049374D">
      <w:pPr>
        <w:jc w:val="both"/>
        <w:rPr>
          <w:rFonts w:ascii="Maiandra GD" w:hAnsi="Maiandra GD" w:cs="Maiandra GD"/>
        </w:rPr>
      </w:pPr>
    </w:p>
    <w:p w14:paraId="4870524F" w14:textId="77777777" w:rsidR="0049374D" w:rsidRPr="001E2922" w:rsidRDefault="0049374D" w:rsidP="0049374D">
      <w:pPr>
        <w:jc w:val="both"/>
        <w:rPr>
          <w:rFonts w:ascii="Maiandra GD" w:hAnsi="Maiandra GD" w:cs="Maiandra GD"/>
        </w:rPr>
      </w:pPr>
    </w:p>
    <w:p w14:paraId="181287E1" w14:textId="77777777" w:rsidR="0049374D" w:rsidRPr="001E2922" w:rsidRDefault="0049374D" w:rsidP="0049374D">
      <w:pPr>
        <w:jc w:val="both"/>
        <w:rPr>
          <w:rFonts w:ascii="Maiandra GD" w:hAnsi="Maiandra GD" w:cs="Maiandra GD"/>
        </w:rPr>
      </w:pPr>
    </w:p>
    <w:p w14:paraId="19F37ACA" w14:textId="77777777" w:rsidR="0049374D" w:rsidRPr="001E2922" w:rsidRDefault="0049374D" w:rsidP="0049374D">
      <w:pPr>
        <w:jc w:val="both"/>
        <w:rPr>
          <w:rFonts w:ascii="Maiandra GD" w:hAnsi="Maiandra GD" w:cs="Maiandra GD"/>
        </w:rPr>
      </w:pPr>
    </w:p>
    <w:p w14:paraId="2CBA45C4" w14:textId="77777777" w:rsidR="0049374D" w:rsidRPr="001E2922" w:rsidRDefault="0049374D" w:rsidP="0049374D">
      <w:pPr>
        <w:jc w:val="both"/>
        <w:rPr>
          <w:rFonts w:ascii="Maiandra GD" w:hAnsi="Maiandra GD" w:cs="Maiandra GD"/>
        </w:rPr>
      </w:pPr>
    </w:p>
    <w:p w14:paraId="01133464" w14:textId="77777777" w:rsidR="0049374D" w:rsidRPr="001E2922" w:rsidRDefault="0049374D" w:rsidP="0049374D">
      <w:pPr>
        <w:jc w:val="both"/>
        <w:rPr>
          <w:rFonts w:ascii="Maiandra GD" w:hAnsi="Maiandra GD" w:cs="Maiandra GD"/>
        </w:rPr>
      </w:pPr>
    </w:p>
    <w:p w14:paraId="58CD9F0B" w14:textId="77777777" w:rsidR="0049374D" w:rsidRPr="001E2922" w:rsidRDefault="0049374D" w:rsidP="0049374D">
      <w:pPr>
        <w:jc w:val="both"/>
        <w:rPr>
          <w:rFonts w:ascii="Maiandra GD" w:hAnsi="Maiandra GD" w:cs="Maiandra GD"/>
        </w:rPr>
      </w:pPr>
    </w:p>
    <w:p w14:paraId="635B441C" w14:textId="77777777" w:rsidR="0049374D" w:rsidRPr="001E2922" w:rsidRDefault="0049374D" w:rsidP="0049374D">
      <w:pPr>
        <w:jc w:val="both"/>
        <w:rPr>
          <w:rFonts w:ascii="Maiandra GD" w:hAnsi="Maiandra GD" w:cs="Maiandra GD"/>
        </w:rPr>
      </w:pPr>
    </w:p>
    <w:p w14:paraId="3F50C6AE" w14:textId="77777777" w:rsidR="0049374D" w:rsidRDefault="0049374D" w:rsidP="0049374D">
      <w:pPr>
        <w:jc w:val="both"/>
        <w:rPr>
          <w:rFonts w:ascii="Maiandra GD" w:hAnsi="Maiandra GD" w:cs="Maiandra GD"/>
        </w:rPr>
      </w:pPr>
    </w:p>
    <w:p w14:paraId="18E2D941" w14:textId="77777777" w:rsidR="0049374D" w:rsidRPr="001E2922" w:rsidRDefault="0049374D" w:rsidP="0049374D">
      <w:pPr>
        <w:jc w:val="both"/>
        <w:rPr>
          <w:rFonts w:ascii="Maiandra GD" w:hAnsi="Maiandra GD" w:cs="Maiandra GD"/>
        </w:rPr>
      </w:pPr>
      <w:r w:rsidRPr="001E2922">
        <w:rPr>
          <w:rFonts w:ascii="Maiandra GD" w:hAnsi="Maiandra GD" w:cs="Maiandra GD"/>
          <w:noProof/>
        </w:rPr>
        <mc:AlternateContent>
          <mc:Choice Requires="wps">
            <w:drawing>
              <wp:anchor distT="0" distB="0" distL="114300" distR="114300" simplePos="0" relativeHeight="251661312" behindDoc="0" locked="0" layoutInCell="1" allowOverlap="1" wp14:anchorId="4E4F8650" wp14:editId="5BE08A98">
                <wp:simplePos x="0" y="0"/>
                <wp:positionH relativeFrom="column">
                  <wp:posOffset>-4794885</wp:posOffset>
                </wp:positionH>
                <wp:positionV relativeFrom="paragraph">
                  <wp:posOffset>90170</wp:posOffset>
                </wp:positionV>
                <wp:extent cx="3971925" cy="104140"/>
                <wp:effectExtent l="28893" t="9207" r="38417" b="57468"/>
                <wp:wrapNone/>
                <wp:docPr id="28" name="Connecteur en angl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971925" cy="10414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E1CE2A"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3" o:spid="_x0000_s1026" type="#_x0000_t34" style="position:absolute;margin-left:-377.55pt;margin-top:7.1pt;width:312.75pt;height:8.2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" strokecolor="black [3213]">
                <v:stroke endarrow="open"/>
                <o:lock v:ext="edit" shapetype="f"/>
              </v:shape>
            </w:pict>
          </mc:Fallback>
        </mc:AlternateContent>
      </w:r>
    </w:p>
    <w:p w14:paraId="51B5567F" w14:textId="77777777" w:rsidR="0049374D" w:rsidRPr="0093057F" w:rsidRDefault="0049374D" w:rsidP="0049374D">
      <w:pPr>
        <w:spacing w:after="160" w:line="360" w:lineRule="auto"/>
        <w:jc w:val="both"/>
        <w:rPr>
          <w:rFonts w:cstheme="minorHAnsi"/>
          <w:color w:val="000000"/>
          <w:sz w:val="24"/>
          <w:szCs w:val="24"/>
          <w:u w:val="single"/>
        </w:rPr>
      </w:pPr>
      <w:r w:rsidRPr="0093057F">
        <w:rPr>
          <w:rFonts w:cstheme="minorHAnsi"/>
          <w:color w:val="000000"/>
          <w:sz w:val="24"/>
          <w:szCs w:val="24"/>
          <w:u w:val="single"/>
        </w:rPr>
        <w:t>Description du schéma</w:t>
      </w:r>
    </w:p>
    <w:p w14:paraId="34C435B5" w14:textId="69773663"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1 : l’abonné compose l’un des numéros du service </w:t>
      </w:r>
      <w:r w:rsidR="001B71A8" w:rsidRPr="00F0569F">
        <w:rPr>
          <w:rFonts w:cstheme="minorHAnsi"/>
          <w:color w:val="000000"/>
          <w:sz w:val="24"/>
          <w:szCs w:val="24"/>
        </w:rPr>
        <w:t>client</w:t>
      </w:r>
      <w:r w:rsidR="001B71A8">
        <w:rPr>
          <w:rFonts w:cstheme="minorHAnsi"/>
          <w:color w:val="000000"/>
          <w:sz w:val="24"/>
          <w:szCs w:val="24"/>
        </w:rPr>
        <w:t xml:space="preserve"> ;</w:t>
      </w:r>
    </w:p>
    <w:p w14:paraId="664D25FC" w14:textId="77777777" w:rsidR="0049374D"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Etape 2 : l’appel est routé vers le MSC de l’opérateur téléphonique</w:t>
      </w:r>
      <w:r>
        <w:rPr>
          <w:rFonts w:cstheme="minorHAnsi"/>
          <w:color w:val="000000"/>
          <w:sz w:val="24"/>
          <w:szCs w:val="24"/>
        </w:rPr>
        <w:t> ;</w:t>
      </w:r>
    </w:p>
    <w:p w14:paraId="38B72E75" w14:textId="77777777" w:rsidR="0049374D" w:rsidRPr="0093057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3</w:t>
      </w:r>
      <w:r w:rsidRPr="00F0569F">
        <w:rPr>
          <w:rFonts w:cstheme="minorHAnsi"/>
          <w:color w:val="000000"/>
          <w:sz w:val="24"/>
          <w:szCs w:val="24"/>
        </w:rPr>
        <w:t> : le MSC route l’appel vers l’équipement de commutation d’appel du prestataire en utilisant la liaison de transmission existante entre les deux.</w:t>
      </w:r>
    </w:p>
    <w:p w14:paraId="667E0648" w14:textId="78CA61C2"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4</w:t>
      </w:r>
      <w:r w:rsidRPr="00F0569F">
        <w:rPr>
          <w:rFonts w:cstheme="minorHAnsi"/>
          <w:color w:val="000000"/>
          <w:sz w:val="24"/>
          <w:szCs w:val="24"/>
        </w:rPr>
        <w:t xml:space="preserve"> : l’appel </w:t>
      </w:r>
      <w:r>
        <w:rPr>
          <w:rFonts w:cstheme="minorHAnsi"/>
          <w:color w:val="000000"/>
          <w:sz w:val="24"/>
          <w:szCs w:val="24"/>
        </w:rPr>
        <w:t>rentre dans le</w:t>
      </w:r>
      <w:r w:rsidRPr="00F0569F">
        <w:rPr>
          <w:rFonts w:cstheme="minorHAnsi"/>
          <w:color w:val="000000"/>
          <w:sz w:val="24"/>
          <w:szCs w:val="24"/>
        </w:rPr>
        <w:t xml:space="preserve"> SV</w:t>
      </w:r>
      <w:r w:rsidR="002D244F">
        <w:rPr>
          <w:rFonts w:cstheme="minorHAnsi"/>
          <w:color w:val="000000"/>
          <w:sz w:val="24"/>
          <w:szCs w:val="24"/>
        </w:rPr>
        <w:t>I</w:t>
      </w:r>
      <w:r>
        <w:rPr>
          <w:rFonts w:cstheme="minorHAnsi"/>
          <w:color w:val="000000"/>
          <w:sz w:val="24"/>
          <w:szCs w:val="24"/>
        </w:rPr>
        <w:t> ;</w:t>
      </w:r>
    </w:p>
    <w:p w14:paraId="0BC3F8D0" w14:textId="77777777"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 xml:space="preserve">Etape </w:t>
      </w:r>
      <w:r>
        <w:rPr>
          <w:rFonts w:cstheme="minorHAnsi"/>
          <w:color w:val="000000"/>
          <w:sz w:val="24"/>
          <w:szCs w:val="24"/>
        </w:rPr>
        <w:t>5</w:t>
      </w:r>
      <w:r w:rsidRPr="00F0569F">
        <w:rPr>
          <w:rFonts w:cstheme="minorHAnsi"/>
          <w:color w:val="000000"/>
          <w:sz w:val="24"/>
          <w:szCs w:val="24"/>
        </w:rPr>
        <w:t xml:space="preserve"> : l’abonné navigue dans le SVI. S’il effectue un choix nécessitant sa mise en </w:t>
      </w:r>
      <w:r w:rsidRPr="00F0569F">
        <w:rPr>
          <w:rFonts w:cstheme="minorHAnsi"/>
          <w:color w:val="000000"/>
          <w:sz w:val="24"/>
          <w:szCs w:val="24"/>
        </w:rPr>
        <w:lastRenderedPageBreak/>
        <w:t>relation avec un conseiller client, son appel est routé dans le CTI sinon l’appel s’achève dans le SVI.</w:t>
      </w:r>
    </w:p>
    <w:p w14:paraId="782CF251" w14:textId="77777777" w:rsidR="0049374D" w:rsidRPr="00F0569F" w:rsidRDefault="0049374D" w:rsidP="0049374D">
      <w:pPr>
        <w:pStyle w:val="Paragraphedeliste"/>
        <w:numPr>
          <w:ilvl w:val="0"/>
          <w:numId w:val="11"/>
        </w:numPr>
        <w:spacing w:line="360" w:lineRule="auto"/>
        <w:jc w:val="both"/>
        <w:rPr>
          <w:rFonts w:cstheme="minorHAnsi"/>
          <w:color w:val="000000"/>
          <w:sz w:val="24"/>
          <w:szCs w:val="24"/>
        </w:rPr>
      </w:pPr>
      <w:r w:rsidRPr="00F0569F">
        <w:rPr>
          <w:rFonts w:cstheme="minorHAnsi"/>
          <w:color w:val="000000"/>
          <w:sz w:val="24"/>
          <w:szCs w:val="24"/>
        </w:rPr>
        <w:t>Etape 6 : le client est reçu par le conseiller client Media Contact dès que ce dernier décroche son appel.</w:t>
      </w:r>
    </w:p>
    <w:p w14:paraId="6F58F473" w14:textId="77777777" w:rsidR="0049374D" w:rsidRDefault="0049374D" w:rsidP="0049374D">
      <w:pPr>
        <w:rPr>
          <w:rFonts w:cstheme="minorHAnsi"/>
          <w:color w:val="000000"/>
          <w:sz w:val="24"/>
          <w:szCs w:val="24"/>
        </w:rPr>
      </w:pPr>
    </w:p>
    <w:p w14:paraId="42A6D6B0" w14:textId="77777777" w:rsidR="0049374D" w:rsidRPr="009F66FE" w:rsidRDefault="0049374D" w:rsidP="0049374D">
      <w:pPr>
        <w:ind w:firstLine="708"/>
        <w:jc w:val="both"/>
        <w:rPr>
          <w:rFonts w:ascii="Maiandra GD" w:hAnsi="Maiandra GD" w:cs="Maiandra GD"/>
          <w:b/>
          <w:bCs/>
          <w:u w:val="single"/>
        </w:rPr>
      </w:pPr>
      <w:r w:rsidRPr="009F66FE">
        <w:rPr>
          <w:rFonts w:ascii="Maiandra GD" w:hAnsi="Maiandra GD" w:cs="Maiandra GD"/>
          <w:b/>
          <w:bCs/>
          <w:u w:val="single"/>
        </w:rPr>
        <w:t xml:space="preserve">Schéma synoptique Routage des appels en Emission </w:t>
      </w:r>
    </w:p>
    <w:p w14:paraId="158701F8" w14:textId="77777777" w:rsidR="0049374D" w:rsidRPr="001E2922" w:rsidRDefault="0049374D" w:rsidP="0049374D">
      <w:pPr>
        <w:jc w:val="both"/>
        <w:rPr>
          <w:rFonts w:ascii="Maiandra GD" w:hAnsi="Maiandra GD" w:cs="Maiandra GD"/>
        </w:rPr>
      </w:pPr>
      <w:r>
        <w:rPr>
          <w:rFonts w:ascii="Maiandra GD" w:hAnsi="Maiandra GD" w:cs="Maiandra GD"/>
          <w:noProof/>
        </w:rPr>
        <mc:AlternateContent>
          <mc:Choice Requires="wpg">
            <w:drawing>
              <wp:anchor distT="0" distB="0" distL="114300" distR="114300" simplePos="0" relativeHeight="251662336" behindDoc="0" locked="0" layoutInCell="1" allowOverlap="1" wp14:anchorId="5031D9C3" wp14:editId="04F8236C">
                <wp:simplePos x="0" y="0"/>
                <wp:positionH relativeFrom="column">
                  <wp:posOffset>807085</wp:posOffset>
                </wp:positionH>
                <wp:positionV relativeFrom="paragraph">
                  <wp:posOffset>182245</wp:posOffset>
                </wp:positionV>
                <wp:extent cx="4198288" cy="3870961"/>
                <wp:effectExtent l="0" t="0" r="297815" b="15240"/>
                <wp:wrapNone/>
                <wp:docPr id="29" name="Groupe 29"/>
                <wp:cNvGraphicFramePr/>
                <a:graphic xmlns:a="http://schemas.openxmlformats.org/drawingml/2006/main">
                  <a:graphicData uri="http://schemas.microsoft.com/office/word/2010/wordprocessingGroup">
                    <wpg:wgp>
                      <wpg:cNvGrpSpPr/>
                      <wpg:grpSpPr>
                        <a:xfrm>
                          <a:off x="0" y="0"/>
                          <a:ext cx="4198288" cy="3870961"/>
                          <a:chOff x="-350520" y="0"/>
                          <a:chExt cx="4198288" cy="3870961"/>
                        </a:xfrm>
                      </wpg:grpSpPr>
                      <wps:wsp>
                        <wps:cNvPr id="31" name="Rectangle 31"/>
                        <wps:cNvSpPr>
                          <a:spLocks/>
                        </wps:cNvSpPr>
                        <wps:spPr>
                          <a:xfrm>
                            <a:off x="944880" y="1539240"/>
                            <a:ext cx="174307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069EC9" w14:textId="2FB8D9A8" w:rsidR="0049374D" w:rsidRPr="00E7063C" w:rsidRDefault="0049374D" w:rsidP="0049374D">
                              <w:pPr>
                                <w:jc w:val="center"/>
                                <w:rPr>
                                  <w:b/>
                                </w:rPr>
                              </w:pPr>
                              <w:r>
                                <w:rPr>
                                  <w:b/>
                                </w:rPr>
                                <w:t xml:space="preserve">Abonné </w:t>
                              </w:r>
                              <w:r w:rsidR="001B71A8">
                                <w:rPr>
                                  <w:b/>
                                </w:rPr>
                                <w:t>MOOV AFRICA 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a:spLocks/>
                        </wps:cNvSpPr>
                        <wps:spPr>
                          <a:xfrm>
                            <a:off x="937260" y="2346960"/>
                            <a:ext cx="171450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43F1AB" w14:textId="77777777" w:rsidR="0049374D" w:rsidRPr="00E7063C" w:rsidRDefault="0049374D" w:rsidP="0049374D">
                              <w:pPr>
                                <w:jc w:val="center"/>
                                <w:rPr>
                                  <w:b/>
                                </w:rPr>
                              </w:pPr>
                              <w:r>
                                <w:rPr>
                                  <w:b/>
                                </w:rPr>
                                <w:t>Remonté de la fiche chez le Téléconseiller Media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a:spLocks/>
                        </wps:cNvSpPr>
                        <wps:spPr>
                          <a:xfrm>
                            <a:off x="1211580" y="693420"/>
                            <a:ext cx="120967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F7F2A7" w14:textId="77777777" w:rsidR="0049374D" w:rsidRPr="00E7063C" w:rsidRDefault="0049374D" w:rsidP="0049374D">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eur droit avec flèche 34"/>
                        <wps:cNvCnPr>
                          <a:cxnSpLocks/>
                        </wps:cNvCnPr>
                        <wps:spPr>
                          <a:xfrm>
                            <a:off x="1192530" y="277368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Rectangle 35"/>
                        <wps:cNvSpPr>
                          <a:spLocks/>
                        </wps:cNvSpPr>
                        <wps:spPr>
                          <a:xfrm>
                            <a:off x="693420" y="0"/>
                            <a:ext cx="240982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0F282C" w14:textId="77777777" w:rsidR="0049374D" w:rsidRPr="00E7063C" w:rsidRDefault="0049374D" w:rsidP="0049374D">
                              <w:pPr>
                                <w:jc w:val="center"/>
                                <w:rPr>
                                  <w:b/>
                                </w:rPr>
                              </w:pPr>
                              <w:r>
                                <w:rPr>
                                  <w:b/>
                                </w:rPr>
                                <w:t>NUMEROTATION dans le CTI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onnecteur droit avec flèche 36"/>
                        <wps:cNvCnPr>
                          <a:cxnSpLocks/>
                        </wps:cNvCnPr>
                        <wps:spPr>
                          <a:xfrm>
                            <a:off x="1821180" y="342900"/>
                            <a:ext cx="952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Rectangle 37"/>
                        <wps:cNvSpPr>
                          <a:spLocks/>
                        </wps:cNvSpPr>
                        <wps:spPr>
                          <a:xfrm>
                            <a:off x="-350520" y="3086100"/>
                            <a:ext cx="1845945" cy="7848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C10AAF" w14:textId="77777777" w:rsidR="0049374D" w:rsidRPr="00E7063C" w:rsidRDefault="0049374D" w:rsidP="0049374D">
                              <w:pPr>
                                <w:jc w:val="center"/>
                                <w:rPr>
                                  <w:b/>
                                </w:rPr>
                              </w:pPr>
                              <w:r>
                                <w:rPr>
                                  <w:b/>
                                </w:rPr>
                                <w:t xml:space="preserve">Le Téléconseiller et le client entre en Communication si l’abonné décroche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onnecteur droit avec flèche 38"/>
                        <wps:cNvCnPr>
                          <a:cxnSpLocks/>
                        </wps:cNvCnPr>
                        <wps:spPr>
                          <a:xfrm>
                            <a:off x="1828800" y="1988820"/>
                            <a:ext cx="952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Rectangle 39"/>
                        <wps:cNvSpPr>
                          <a:spLocks/>
                        </wps:cNvSpPr>
                        <wps:spPr>
                          <a:xfrm>
                            <a:off x="1837993" y="3078481"/>
                            <a:ext cx="2009775" cy="7924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447E7E" w14:textId="77777777" w:rsidR="0049374D" w:rsidRPr="00E7063C" w:rsidRDefault="0049374D" w:rsidP="0049374D">
                              <w:pPr>
                                <w:jc w:val="center"/>
                                <w:rPr>
                                  <w:b/>
                                </w:rPr>
                              </w:pPr>
                              <w:r>
                                <w:rPr>
                                  <w:b/>
                                </w:rPr>
                                <w:t xml:space="preserve">Si le client ne décroche pas le Téléconseiller statut la fiche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Connecteur droit avec flèche 40"/>
                        <wps:cNvCnPr>
                          <a:cxnSpLocks/>
                        </wps:cNvCnPr>
                        <wps:spPr>
                          <a:xfrm>
                            <a:off x="2411730" y="277368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Connecteur en angle 14"/>
                        <wps:cNvCnPr>
                          <a:cxnSpLocks/>
                        </wps:cNvCnPr>
                        <wps:spPr>
                          <a:xfrm flipH="1" flipV="1">
                            <a:off x="3108960" y="152400"/>
                            <a:ext cx="542925" cy="3143250"/>
                          </a:xfrm>
                          <a:prstGeom prst="bentConnector3">
                            <a:avLst>
                              <a:gd name="adj1" fmla="val -82676"/>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31D9C3" id="Groupe 29" o:spid="_x0000_s1040" style="position:absolute;left:0;text-align:left;margin-left:63.55pt;margin-top:14.35pt;width:330.55pt;height:304.8pt;z-index:251662336;mso-width-relative:margin;mso-height-relative:margin" coordorigin="-3505" coordsize="41982,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">
                <v:rect id="Rectangle 31" o:spid="_x0000_s1041" style="position:absolute;left:9448;top:15392;width:174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" fillcolor="white [3201]" strokecolor="black [3213]" strokeweight="2pt">
                  <v:path arrowok="t"/>
                  <v:textbox>
                    <w:txbxContent>
                      <w:p w14:paraId="36069EC9" w14:textId="2FB8D9A8" w:rsidR="0049374D" w:rsidRPr="00E7063C" w:rsidRDefault="0049374D" w:rsidP="0049374D">
                        <w:pPr>
                          <w:jc w:val="center"/>
                          <w:rPr>
                            <w:b/>
                          </w:rPr>
                        </w:pPr>
                        <w:r>
                          <w:rPr>
                            <w:b/>
                          </w:rPr>
                          <w:t xml:space="preserve">Abonné </w:t>
                        </w:r>
                        <w:r w:rsidR="001B71A8">
                          <w:rPr>
                            <w:b/>
                          </w:rPr>
                          <w:t>MOOV AFRICA CI</w:t>
                        </w:r>
                      </w:p>
                    </w:txbxContent>
                  </v:textbox>
                </v:rect>
                <v:rect id="Rectangle 32" o:spid="_x0000_s1042" style="position:absolute;left:9372;top:23469;width:1714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" fillcolor="white [3201]" strokecolor="black [3213]" strokeweight="2pt">
                  <v:path arrowok="t"/>
                  <v:textbox>
                    <w:txbxContent>
                      <w:p w14:paraId="0A43F1AB" w14:textId="77777777" w:rsidR="0049374D" w:rsidRPr="00E7063C" w:rsidRDefault="0049374D" w:rsidP="0049374D">
                        <w:pPr>
                          <w:jc w:val="center"/>
                          <w:rPr>
                            <w:b/>
                          </w:rPr>
                        </w:pPr>
                        <w:r>
                          <w:rPr>
                            <w:b/>
                          </w:rPr>
                          <w:t>Remonté de la fiche chez le Téléconseiller Media Contact</w:t>
                        </w:r>
                      </w:p>
                    </w:txbxContent>
                  </v:textbox>
                </v:rect>
                <v:oval id="Ellipse 33" o:spid="_x0000_s1043" style="position:absolute;left:12115;top:6934;width:1209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" fillcolor="white [3201]" strokecolor="black [3213]" strokeweight="2pt">
                  <v:path arrowok="t"/>
                  <v:textbox>
                    <w:txbxContent>
                      <w:p w14:paraId="2DF7F2A7" w14:textId="77777777" w:rsidR="0049374D" w:rsidRPr="00E7063C" w:rsidRDefault="0049374D" w:rsidP="0049374D">
                        <w:pPr>
                          <w:jc w:val="center"/>
                          <w:rPr>
                            <w:b/>
                          </w:rPr>
                        </w:pPr>
                        <w:r w:rsidRPr="00E7063C">
                          <w:rPr>
                            <w:b/>
                          </w:rPr>
                          <w:t>MSC</w:t>
                        </w:r>
                      </w:p>
                    </w:txbxContent>
                  </v:textbox>
                </v:oval>
                <v:shape id="Connecteur droit avec flèche 34" o:spid="_x0000_s1044" type="#_x0000_t32" style="position:absolute;left:11925;top:2773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" strokecolor="black [3213]">
                  <v:stroke endarrow="open"/>
                  <o:lock v:ext="edit" shapetype="f"/>
                </v:shape>
                <v:rect id="Rectangle 35" o:spid="_x0000_s1045" style="position:absolute;left:6934;width:2409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" fillcolor="white [3201]" strokecolor="black [3213]" strokeweight="2pt">
                  <v:path arrowok="t"/>
                  <v:textbox>
                    <w:txbxContent>
                      <w:p w14:paraId="4B0F282C" w14:textId="77777777" w:rsidR="0049374D" w:rsidRPr="00E7063C" w:rsidRDefault="0049374D" w:rsidP="0049374D">
                        <w:pPr>
                          <w:jc w:val="center"/>
                          <w:rPr>
                            <w:b/>
                          </w:rPr>
                        </w:pPr>
                        <w:r>
                          <w:rPr>
                            <w:b/>
                          </w:rPr>
                          <w:t>NUMEROTATION dans le CTI</w:t>
                        </w:r>
                      </w:p>
                    </w:txbxContent>
                  </v:textbox>
                </v:rect>
                <v:shape id="Connecteur droit avec flèche 36" o:spid="_x0000_s1046" type="#_x0000_t32" style="position:absolute;left:18211;top:3429;width:96;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" strokecolor="black [3213]">
                  <v:stroke endarrow="open"/>
                  <o:lock v:ext="edit" shapetype="f"/>
                </v:shape>
                <v:rect id="Rectangle 37" o:spid="_x0000_s1047" style="position:absolute;left:-3505;top:30861;width:18459;height: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" fillcolor="white [3201]" strokecolor="black [3213]" strokeweight="2pt">
                  <v:path arrowok="t"/>
                  <v:textbox>
                    <w:txbxContent>
                      <w:p w14:paraId="4DC10AAF" w14:textId="77777777" w:rsidR="0049374D" w:rsidRPr="00E7063C" w:rsidRDefault="0049374D" w:rsidP="0049374D">
                        <w:pPr>
                          <w:jc w:val="center"/>
                          <w:rPr>
                            <w:b/>
                          </w:rPr>
                        </w:pPr>
                        <w:r>
                          <w:rPr>
                            <w:b/>
                          </w:rPr>
                          <w:t xml:space="preserve">Le Téléconseiller et le client entre en Communication si l’abonné décroche </w:t>
                        </w:r>
                      </w:p>
                    </w:txbxContent>
                  </v:textbox>
                </v:rect>
                <v:shape id="Connecteur droit avec flèche 38" o:spid="_x0000_s1048" type="#_x0000_t32" style="position:absolute;left:18288;top:19888;width:95;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" strokecolor="black [3213]">
                  <v:stroke endarrow="open"/>
                  <o:lock v:ext="edit" shapetype="f"/>
                </v:shape>
                <v:rect id="Rectangle 39" o:spid="_x0000_s1049" style="position:absolute;left:18379;top:30784;width:20098;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" fillcolor="white [3201]" strokecolor="black [3213]" strokeweight="2pt">
                  <v:path arrowok="t"/>
                  <v:textbox>
                    <w:txbxContent>
                      <w:p w14:paraId="4B447E7E" w14:textId="77777777" w:rsidR="0049374D" w:rsidRPr="00E7063C" w:rsidRDefault="0049374D" w:rsidP="0049374D">
                        <w:pPr>
                          <w:jc w:val="center"/>
                          <w:rPr>
                            <w:b/>
                          </w:rPr>
                        </w:pPr>
                        <w:r>
                          <w:rPr>
                            <w:b/>
                          </w:rPr>
                          <w:t xml:space="preserve">Si le client ne décroche pas le Téléconseiller statut la fiche </w:t>
                        </w:r>
                      </w:p>
                    </w:txbxContent>
                  </v:textbox>
                </v:rect>
                <v:shape id="Connecteur droit avec flèche 40" o:spid="_x0000_s1050" type="#_x0000_t32" style="position:absolute;left:24117;top:2773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" strokecolor="black [3213]">
                  <v:stroke endarrow="open"/>
                  <o:lock v:ext="edit" shapetype="f"/>
                </v:shape>
                <v:shape id="Connecteur en angle 14" o:spid="_x0000_s1051" type="#_x0000_t34" style="position:absolute;left:31089;top:1524;width:5429;height:3143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" adj="-17858" strokecolor="black [3213]">
                  <v:stroke endarrow="open"/>
                  <o:lock v:ext="edit" shapetype="f"/>
                </v:shape>
              </v:group>
            </w:pict>
          </mc:Fallback>
        </mc:AlternateContent>
      </w:r>
    </w:p>
    <w:p w14:paraId="77634D60" w14:textId="77777777" w:rsidR="0049374D" w:rsidRPr="001E2922" w:rsidRDefault="0049374D" w:rsidP="0049374D">
      <w:pPr>
        <w:ind w:firstLine="708"/>
        <w:jc w:val="both"/>
        <w:rPr>
          <w:rFonts w:ascii="Maiandra GD" w:hAnsi="Maiandra GD" w:cs="Maiandra GD"/>
        </w:rPr>
      </w:pPr>
    </w:p>
    <w:p w14:paraId="379C4440" w14:textId="77777777" w:rsidR="0049374D" w:rsidRPr="001E2922" w:rsidRDefault="0049374D" w:rsidP="0049374D">
      <w:pPr>
        <w:ind w:firstLine="708"/>
        <w:jc w:val="both"/>
        <w:rPr>
          <w:rFonts w:ascii="Maiandra GD" w:hAnsi="Maiandra GD" w:cs="Maiandra GD"/>
        </w:rPr>
      </w:pPr>
    </w:p>
    <w:p w14:paraId="00F32624" w14:textId="77777777" w:rsidR="0049374D" w:rsidRPr="001E2922" w:rsidRDefault="0049374D" w:rsidP="0049374D">
      <w:pPr>
        <w:ind w:firstLine="708"/>
        <w:jc w:val="both"/>
        <w:rPr>
          <w:rFonts w:ascii="Maiandra GD" w:hAnsi="Maiandra GD" w:cs="Maiandra GD"/>
        </w:rPr>
      </w:pPr>
    </w:p>
    <w:p w14:paraId="0B0AF338" w14:textId="77777777" w:rsidR="0049374D" w:rsidRPr="001E2922" w:rsidRDefault="0049374D" w:rsidP="0049374D">
      <w:pPr>
        <w:jc w:val="both"/>
        <w:rPr>
          <w:rFonts w:ascii="Maiandra GD" w:hAnsi="Maiandra GD" w:cs="Maiandra GD"/>
        </w:rPr>
      </w:pPr>
      <w:r w:rsidRPr="001E2922">
        <w:rPr>
          <w:rFonts w:ascii="Maiandra GD" w:hAnsi="Maiandra GD" w:cs="Maiandra GD"/>
          <w:noProof/>
        </w:rPr>
        <mc:AlternateContent>
          <mc:Choice Requires="wps">
            <w:drawing>
              <wp:anchor distT="0" distB="0" distL="114299" distR="114299" simplePos="0" relativeHeight="251659264" behindDoc="0" locked="0" layoutInCell="1" allowOverlap="1" wp14:anchorId="62711B85" wp14:editId="2839B055">
                <wp:simplePos x="0" y="0"/>
                <wp:positionH relativeFrom="column">
                  <wp:posOffset>2986404</wp:posOffset>
                </wp:positionH>
                <wp:positionV relativeFrom="paragraph">
                  <wp:posOffset>143510</wp:posOffset>
                </wp:positionV>
                <wp:extent cx="0" cy="285750"/>
                <wp:effectExtent l="95250" t="0" r="57150" b="5715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BCD909" id="Connecteur droit avec flèche 84" o:spid="_x0000_s1026" type="#_x0000_t32" style="position:absolute;margin-left:235.15pt;margin-top:11.3pt;width:0;height:2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" strokecolor="black [3213]">
                <v:stroke endarrow="open"/>
                <o:lock v:ext="edit" shapetype="f"/>
              </v:shape>
            </w:pict>
          </mc:Fallback>
        </mc:AlternateContent>
      </w:r>
    </w:p>
    <w:p w14:paraId="3E217167" w14:textId="77777777" w:rsidR="0049374D" w:rsidRPr="001E2922" w:rsidRDefault="0049374D" w:rsidP="0049374D">
      <w:pPr>
        <w:jc w:val="both"/>
        <w:rPr>
          <w:rFonts w:ascii="Maiandra GD" w:hAnsi="Maiandra GD" w:cs="Maiandra GD"/>
        </w:rPr>
      </w:pPr>
    </w:p>
    <w:p w14:paraId="24085B64" w14:textId="77777777" w:rsidR="0049374D" w:rsidRPr="001E2922" w:rsidRDefault="0049374D" w:rsidP="0049374D">
      <w:pPr>
        <w:jc w:val="both"/>
        <w:rPr>
          <w:rFonts w:ascii="Maiandra GD" w:hAnsi="Maiandra GD" w:cs="Maiandra GD"/>
        </w:rPr>
      </w:pPr>
    </w:p>
    <w:p w14:paraId="6FA6DAC0" w14:textId="77777777" w:rsidR="0049374D" w:rsidRPr="001E2922" w:rsidRDefault="0049374D" w:rsidP="0049374D">
      <w:pPr>
        <w:jc w:val="both"/>
        <w:rPr>
          <w:rFonts w:ascii="Maiandra GD" w:hAnsi="Maiandra GD" w:cs="Maiandra GD"/>
        </w:rPr>
      </w:pPr>
    </w:p>
    <w:p w14:paraId="6F22E644" w14:textId="77777777" w:rsidR="0049374D" w:rsidRPr="001E2922" w:rsidRDefault="0049374D" w:rsidP="0049374D">
      <w:pPr>
        <w:jc w:val="both"/>
        <w:rPr>
          <w:rFonts w:ascii="Maiandra GD" w:hAnsi="Maiandra GD" w:cs="Maiandra GD"/>
        </w:rPr>
      </w:pPr>
    </w:p>
    <w:p w14:paraId="28E8BBE9" w14:textId="77777777" w:rsidR="0049374D" w:rsidRPr="001E2922" w:rsidRDefault="0049374D" w:rsidP="0049374D">
      <w:pPr>
        <w:jc w:val="both"/>
        <w:rPr>
          <w:rFonts w:ascii="Maiandra GD" w:hAnsi="Maiandra GD" w:cs="Maiandra GD"/>
        </w:rPr>
      </w:pPr>
    </w:p>
    <w:p w14:paraId="037DA134" w14:textId="77777777" w:rsidR="0049374D" w:rsidRPr="001E2922" w:rsidRDefault="0049374D" w:rsidP="0049374D">
      <w:pPr>
        <w:jc w:val="both"/>
        <w:rPr>
          <w:rFonts w:ascii="Maiandra GD" w:hAnsi="Maiandra GD" w:cs="Maiandra GD"/>
        </w:rPr>
      </w:pPr>
    </w:p>
    <w:p w14:paraId="059E0D47" w14:textId="77777777" w:rsidR="0049374D" w:rsidRPr="001E2922" w:rsidRDefault="0049374D" w:rsidP="0049374D">
      <w:pPr>
        <w:jc w:val="both"/>
        <w:rPr>
          <w:rFonts w:ascii="Maiandra GD" w:hAnsi="Maiandra GD" w:cs="Maiandra GD"/>
        </w:rPr>
      </w:pPr>
    </w:p>
    <w:p w14:paraId="1B7017EA" w14:textId="77777777" w:rsidR="0049374D" w:rsidRPr="001E2922" w:rsidRDefault="0049374D" w:rsidP="0049374D">
      <w:pPr>
        <w:jc w:val="both"/>
        <w:rPr>
          <w:rFonts w:ascii="Maiandra GD" w:hAnsi="Maiandra GD" w:cs="Maiandra GD"/>
        </w:rPr>
      </w:pPr>
    </w:p>
    <w:p w14:paraId="095D74E7" w14:textId="77777777" w:rsidR="0049374D" w:rsidRPr="009F66FE" w:rsidRDefault="0049374D" w:rsidP="0049374D">
      <w:pPr>
        <w:spacing w:after="160" w:line="360" w:lineRule="auto"/>
        <w:jc w:val="both"/>
        <w:rPr>
          <w:rFonts w:cstheme="minorHAnsi"/>
          <w:color w:val="000000"/>
          <w:sz w:val="24"/>
          <w:szCs w:val="24"/>
          <w:u w:val="single"/>
        </w:rPr>
      </w:pPr>
      <w:r w:rsidRPr="009F66FE">
        <w:rPr>
          <w:rFonts w:cstheme="minorHAnsi"/>
          <w:color w:val="000000"/>
          <w:sz w:val="24"/>
          <w:szCs w:val="24"/>
          <w:u w:val="single"/>
        </w:rPr>
        <w:t>Description du schéma</w:t>
      </w:r>
    </w:p>
    <w:p w14:paraId="615A69A1" w14:textId="77777777" w:rsidR="0049374D" w:rsidRPr="009F66FE" w:rsidRDefault="0049374D" w:rsidP="0049374D">
      <w:pPr>
        <w:pStyle w:val="Paragraphedeliste"/>
        <w:numPr>
          <w:ilvl w:val="0"/>
          <w:numId w:val="11"/>
        </w:numPr>
        <w:spacing w:line="360" w:lineRule="auto"/>
        <w:jc w:val="both"/>
        <w:rPr>
          <w:rFonts w:cstheme="minorHAnsi"/>
          <w:color w:val="000000"/>
          <w:sz w:val="24"/>
          <w:szCs w:val="24"/>
        </w:rPr>
      </w:pPr>
      <w:r w:rsidRPr="009F66FE">
        <w:rPr>
          <w:rFonts w:cstheme="minorHAnsi"/>
          <w:color w:val="000000"/>
          <w:sz w:val="24"/>
          <w:szCs w:val="24"/>
        </w:rPr>
        <w:t>Etape 1 : le système CTI dans lequel est implémentée une base d’abonné numérote et route les appels vers le MSC en utilisant la liaison de transmission existante entre les deux.</w:t>
      </w:r>
    </w:p>
    <w:p w14:paraId="649329AA" w14:textId="77777777" w:rsidR="0049374D" w:rsidRPr="009F66FE" w:rsidRDefault="0049374D" w:rsidP="0049374D">
      <w:pPr>
        <w:pStyle w:val="Paragraphedeliste"/>
        <w:numPr>
          <w:ilvl w:val="0"/>
          <w:numId w:val="11"/>
        </w:numPr>
        <w:spacing w:line="360" w:lineRule="auto"/>
        <w:jc w:val="both"/>
        <w:rPr>
          <w:rFonts w:cstheme="minorHAnsi"/>
          <w:color w:val="000000"/>
          <w:sz w:val="24"/>
          <w:szCs w:val="24"/>
        </w:rPr>
      </w:pPr>
      <w:r w:rsidRPr="009F66FE">
        <w:rPr>
          <w:rFonts w:cstheme="minorHAnsi"/>
          <w:color w:val="000000"/>
          <w:sz w:val="24"/>
          <w:szCs w:val="24"/>
        </w:rPr>
        <w:t>Etape 2 : le MSC route l’appel vers l’abonné</w:t>
      </w:r>
      <w:r>
        <w:rPr>
          <w:rFonts w:cstheme="minorHAnsi"/>
          <w:color w:val="000000"/>
          <w:sz w:val="24"/>
          <w:szCs w:val="24"/>
        </w:rPr>
        <w:t> ;</w:t>
      </w:r>
    </w:p>
    <w:p w14:paraId="7CB25956" w14:textId="058DFC85" w:rsidR="0049374D" w:rsidRDefault="0049374D" w:rsidP="0049374D">
      <w:pPr>
        <w:pStyle w:val="Paragraphedeliste"/>
        <w:numPr>
          <w:ilvl w:val="0"/>
          <w:numId w:val="11"/>
        </w:numPr>
        <w:spacing w:line="360" w:lineRule="auto"/>
        <w:jc w:val="both"/>
        <w:rPr>
          <w:rFonts w:cstheme="minorHAnsi"/>
          <w:color w:val="000000"/>
          <w:sz w:val="24"/>
          <w:szCs w:val="24"/>
        </w:rPr>
      </w:pPr>
      <w:r w:rsidRPr="009F66FE">
        <w:rPr>
          <w:rFonts w:cstheme="minorHAnsi"/>
          <w:color w:val="000000"/>
          <w:sz w:val="24"/>
          <w:szCs w:val="24"/>
        </w:rPr>
        <w:t>Etape 3 :</w:t>
      </w:r>
      <w:r>
        <w:rPr>
          <w:rFonts w:cstheme="minorHAnsi"/>
          <w:color w:val="000000"/>
          <w:sz w:val="24"/>
          <w:szCs w:val="24"/>
        </w:rPr>
        <w:t xml:space="preserve"> </w:t>
      </w:r>
      <w:r w:rsidRPr="009F66FE">
        <w:rPr>
          <w:rFonts w:cstheme="minorHAnsi"/>
          <w:color w:val="000000"/>
          <w:sz w:val="24"/>
          <w:szCs w:val="24"/>
        </w:rPr>
        <w:t xml:space="preserve">la fiche remonte chez le Téléconseiller qui indique que le combiné du client sonne ; si le client décroche le Téléconseiller entre en communication avec ce dernier ; sinon retour à l’étape 1 </w:t>
      </w:r>
    </w:p>
    <w:p w14:paraId="1FF98BAD" w14:textId="77777777" w:rsidR="00861033" w:rsidRDefault="00861033" w:rsidP="00861033">
      <w:pPr>
        <w:pStyle w:val="Paragraphedeliste"/>
        <w:spacing w:line="360" w:lineRule="auto"/>
        <w:jc w:val="both"/>
        <w:rPr>
          <w:rFonts w:cstheme="minorHAnsi"/>
          <w:b/>
          <w:bCs/>
          <w:color w:val="000000"/>
          <w:sz w:val="24"/>
          <w:szCs w:val="24"/>
          <w:u w:val="single"/>
        </w:rPr>
      </w:pPr>
    </w:p>
    <w:p w14:paraId="51B4DD20" w14:textId="77777777" w:rsidR="001B71A8" w:rsidRDefault="001B71A8" w:rsidP="00861033">
      <w:pPr>
        <w:pStyle w:val="Paragraphedeliste"/>
        <w:spacing w:line="360" w:lineRule="auto"/>
        <w:jc w:val="both"/>
        <w:rPr>
          <w:rFonts w:cstheme="minorHAnsi"/>
          <w:b/>
          <w:bCs/>
          <w:color w:val="000000"/>
          <w:sz w:val="24"/>
          <w:szCs w:val="24"/>
          <w:u w:val="single"/>
        </w:rPr>
      </w:pPr>
    </w:p>
    <w:p w14:paraId="7C5E8B8D" w14:textId="258746D3" w:rsidR="00861033" w:rsidRPr="00861033" w:rsidRDefault="00861033" w:rsidP="00861033">
      <w:pPr>
        <w:pStyle w:val="Paragraphedeliste"/>
        <w:spacing w:line="360" w:lineRule="auto"/>
        <w:jc w:val="both"/>
        <w:rPr>
          <w:rFonts w:ascii="Brush Script MT" w:eastAsia="Calibri" w:hAnsi="Brush Script MT" w:cs="MV Boli"/>
          <w:b/>
          <w:sz w:val="44"/>
          <w:szCs w:val="24"/>
          <w:u w:val="single"/>
        </w:rPr>
      </w:pPr>
      <w:r w:rsidRPr="00861033">
        <w:rPr>
          <w:rFonts w:cstheme="minorHAnsi"/>
          <w:b/>
          <w:bCs/>
          <w:color w:val="000000"/>
          <w:sz w:val="24"/>
          <w:szCs w:val="24"/>
          <w:u w:val="single"/>
        </w:rPr>
        <w:t>Interface de supervision de la solution Omnicanal</w:t>
      </w:r>
    </w:p>
    <w:p w14:paraId="331D270D" w14:textId="3EAEAA20" w:rsidR="002D244F" w:rsidRDefault="00861033" w:rsidP="002D244F">
      <w:pPr>
        <w:pStyle w:val="Paragraphedeliste"/>
        <w:spacing w:line="360" w:lineRule="auto"/>
        <w:jc w:val="both"/>
        <w:rPr>
          <w:rFonts w:cstheme="minorHAnsi"/>
          <w:color w:val="000000"/>
          <w:sz w:val="24"/>
          <w:szCs w:val="24"/>
        </w:rPr>
      </w:pPr>
      <w:r>
        <w:rPr>
          <w:noProof/>
        </w:rPr>
        <w:drawing>
          <wp:anchor distT="0" distB="0" distL="0" distR="0" simplePos="0" relativeHeight="251664384" behindDoc="0" locked="0" layoutInCell="1" allowOverlap="1" wp14:anchorId="7F691E84" wp14:editId="4E69A2FC">
            <wp:simplePos x="0" y="0"/>
            <wp:positionH relativeFrom="column">
              <wp:posOffset>-228600</wp:posOffset>
            </wp:positionH>
            <wp:positionV relativeFrom="paragraph">
              <wp:posOffset>501015</wp:posOffset>
            </wp:positionV>
            <wp:extent cx="5939790" cy="3643630"/>
            <wp:effectExtent l="19050" t="19050" r="22860" b="13970"/>
            <wp:wrapSquare wrapText="larges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8"/>
                    <a:stretch>
                      <a:fillRect/>
                    </a:stretch>
                  </pic:blipFill>
                  <pic:spPr bwMode="auto">
                    <a:xfrm>
                      <a:off x="0" y="0"/>
                      <a:ext cx="5939790" cy="364363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121B9FF" w14:textId="57464AC1" w:rsidR="00861033" w:rsidRDefault="00861033" w:rsidP="002D244F">
      <w:pPr>
        <w:pStyle w:val="Paragraphedeliste"/>
        <w:spacing w:line="360" w:lineRule="auto"/>
        <w:jc w:val="both"/>
        <w:rPr>
          <w:rFonts w:cstheme="minorHAnsi"/>
          <w:color w:val="000000"/>
          <w:sz w:val="24"/>
          <w:szCs w:val="24"/>
        </w:rPr>
      </w:pPr>
    </w:p>
    <w:p w14:paraId="5F402619" w14:textId="4DC16990" w:rsidR="002D244F" w:rsidRDefault="002D244F" w:rsidP="002D244F">
      <w:pPr>
        <w:pStyle w:val="Paragraphedeliste"/>
        <w:spacing w:line="360" w:lineRule="auto"/>
        <w:jc w:val="both"/>
        <w:rPr>
          <w:rFonts w:cstheme="minorHAnsi"/>
          <w:color w:val="000000"/>
          <w:sz w:val="24"/>
          <w:szCs w:val="24"/>
        </w:rPr>
      </w:pPr>
    </w:p>
    <w:p w14:paraId="0FFB8E49" w14:textId="5675738D" w:rsidR="00861033" w:rsidRDefault="00861033" w:rsidP="002D244F">
      <w:pPr>
        <w:pStyle w:val="Paragraphedeliste"/>
        <w:spacing w:line="360" w:lineRule="auto"/>
        <w:jc w:val="both"/>
        <w:rPr>
          <w:rFonts w:cstheme="minorHAnsi"/>
          <w:color w:val="000000"/>
          <w:sz w:val="24"/>
          <w:szCs w:val="24"/>
        </w:rPr>
      </w:pPr>
    </w:p>
    <w:p w14:paraId="72DED757" w14:textId="69F80CC1" w:rsidR="00861033" w:rsidRDefault="00861033" w:rsidP="002D244F">
      <w:pPr>
        <w:pStyle w:val="Paragraphedeliste"/>
        <w:spacing w:line="360" w:lineRule="auto"/>
        <w:jc w:val="both"/>
        <w:rPr>
          <w:rFonts w:cstheme="minorHAnsi"/>
          <w:color w:val="000000"/>
          <w:sz w:val="24"/>
          <w:szCs w:val="24"/>
        </w:rPr>
      </w:pPr>
    </w:p>
    <w:p w14:paraId="6C0E3488" w14:textId="78023F3D" w:rsidR="00861033" w:rsidRDefault="00861033" w:rsidP="002D244F">
      <w:pPr>
        <w:pStyle w:val="Paragraphedeliste"/>
        <w:spacing w:line="360" w:lineRule="auto"/>
        <w:jc w:val="both"/>
        <w:rPr>
          <w:rFonts w:cstheme="minorHAnsi"/>
          <w:color w:val="000000"/>
          <w:sz w:val="24"/>
          <w:szCs w:val="24"/>
        </w:rPr>
      </w:pPr>
    </w:p>
    <w:p w14:paraId="0940EE7D" w14:textId="1B09F778" w:rsidR="00861033" w:rsidRDefault="00861033" w:rsidP="002D244F">
      <w:pPr>
        <w:pStyle w:val="Paragraphedeliste"/>
        <w:spacing w:line="360" w:lineRule="auto"/>
        <w:jc w:val="both"/>
        <w:rPr>
          <w:rFonts w:cstheme="minorHAnsi"/>
          <w:color w:val="000000"/>
          <w:sz w:val="24"/>
          <w:szCs w:val="24"/>
        </w:rPr>
      </w:pPr>
    </w:p>
    <w:p w14:paraId="68678A10" w14:textId="67286EFD" w:rsidR="00861033" w:rsidRDefault="00861033" w:rsidP="002D244F">
      <w:pPr>
        <w:pStyle w:val="Paragraphedeliste"/>
        <w:spacing w:line="360" w:lineRule="auto"/>
        <w:jc w:val="both"/>
        <w:rPr>
          <w:rFonts w:cstheme="minorHAnsi"/>
          <w:color w:val="000000"/>
          <w:sz w:val="24"/>
          <w:szCs w:val="24"/>
        </w:rPr>
      </w:pPr>
    </w:p>
    <w:p w14:paraId="1536BE53" w14:textId="70302488" w:rsidR="00861033" w:rsidRDefault="00861033" w:rsidP="002D244F">
      <w:pPr>
        <w:pStyle w:val="Paragraphedeliste"/>
        <w:spacing w:line="360" w:lineRule="auto"/>
        <w:jc w:val="both"/>
        <w:rPr>
          <w:rFonts w:cstheme="minorHAnsi"/>
          <w:color w:val="000000"/>
          <w:sz w:val="24"/>
          <w:szCs w:val="24"/>
        </w:rPr>
      </w:pPr>
    </w:p>
    <w:p w14:paraId="01F65FF5" w14:textId="63CBF8DE" w:rsidR="00861033" w:rsidRDefault="00861033" w:rsidP="002D244F">
      <w:pPr>
        <w:pStyle w:val="Paragraphedeliste"/>
        <w:spacing w:line="360" w:lineRule="auto"/>
        <w:jc w:val="both"/>
        <w:rPr>
          <w:rFonts w:cstheme="minorHAnsi"/>
          <w:color w:val="000000"/>
          <w:sz w:val="24"/>
          <w:szCs w:val="24"/>
        </w:rPr>
      </w:pPr>
    </w:p>
    <w:p w14:paraId="231745B4" w14:textId="4ED9C7D5" w:rsidR="00861033" w:rsidRDefault="00861033" w:rsidP="002D244F">
      <w:pPr>
        <w:pStyle w:val="Paragraphedeliste"/>
        <w:spacing w:line="360" w:lineRule="auto"/>
        <w:jc w:val="both"/>
        <w:rPr>
          <w:rFonts w:cstheme="minorHAnsi"/>
          <w:color w:val="000000"/>
          <w:sz w:val="24"/>
          <w:szCs w:val="24"/>
        </w:rPr>
      </w:pPr>
    </w:p>
    <w:p w14:paraId="13D40E1F" w14:textId="492E89A3" w:rsidR="00861033" w:rsidRDefault="00861033" w:rsidP="002D244F">
      <w:pPr>
        <w:pStyle w:val="Paragraphedeliste"/>
        <w:spacing w:line="360" w:lineRule="auto"/>
        <w:jc w:val="both"/>
        <w:rPr>
          <w:rFonts w:cstheme="minorHAnsi"/>
          <w:color w:val="000000"/>
          <w:sz w:val="24"/>
          <w:szCs w:val="24"/>
        </w:rPr>
      </w:pPr>
    </w:p>
    <w:p w14:paraId="19630BE8" w14:textId="07CC8705" w:rsidR="00861033" w:rsidRDefault="00861033" w:rsidP="002D244F">
      <w:pPr>
        <w:pStyle w:val="Paragraphedeliste"/>
        <w:spacing w:line="360" w:lineRule="auto"/>
        <w:jc w:val="both"/>
        <w:rPr>
          <w:rFonts w:cstheme="minorHAnsi"/>
          <w:color w:val="000000"/>
          <w:sz w:val="24"/>
          <w:szCs w:val="24"/>
        </w:rPr>
      </w:pPr>
    </w:p>
    <w:p w14:paraId="4C648616" w14:textId="4778C778" w:rsidR="00861033" w:rsidRDefault="00861033" w:rsidP="002D244F">
      <w:pPr>
        <w:pStyle w:val="Paragraphedeliste"/>
        <w:spacing w:line="360" w:lineRule="auto"/>
        <w:jc w:val="both"/>
        <w:rPr>
          <w:rFonts w:cstheme="minorHAnsi"/>
          <w:color w:val="000000"/>
          <w:sz w:val="24"/>
          <w:szCs w:val="24"/>
        </w:rPr>
      </w:pPr>
    </w:p>
    <w:p w14:paraId="7F891963" w14:textId="499FE027" w:rsidR="00861033" w:rsidRDefault="00861033" w:rsidP="002D244F">
      <w:pPr>
        <w:pStyle w:val="Paragraphedeliste"/>
        <w:spacing w:line="360" w:lineRule="auto"/>
        <w:jc w:val="both"/>
        <w:rPr>
          <w:rFonts w:cstheme="minorHAnsi"/>
          <w:color w:val="000000"/>
          <w:sz w:val="24"/>
          <w:szCs w:val="24"/>
        </w:rPr>
      </w:pPr>
    </w:p>
    <w:p w14:paraId="1567154F" w14:textId="77777777" w:rsidR="00861033" w:rsidRDefault="00861033" w:rsidP="002D244F">
      <w:pPr>
        <w:pStyle w:val="Paragraphedeliste"/>
        <w:spacing w:line="360" w:lineRule="auto"/>
        <w:jc w:val="both"/>
        <w:rPr>
          <w:rFonts w:cstheme="minorHAnsi"/>
          <w:color w:val="000000"/>
          <w:sz w:val="24"/>
          <w:szCs w:val="24"/>
        </w:rPr>
      </w:pPr>
    </w:p>
    <w:sectPr w:rsidR="00861033" w:rsidSect="002C57F0">
      <w:pgSz w:w="11906" w:h="16838" w:code="9"/>
      <w:pgMar w:top="762"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48171" w14:textId="77777777" w:rsidR="00E50EDB" w:rsidRDefault="00E50EDB" w:rsidP="00F42228">
      <w:pPr>
        <w:spacing w:after="0" w:line="240" w:lineRule="auto"/>
      </w:pPr>
      <w:r>
        <w:separator/>
      </w:r>
    </w:p>
  </w:endnote>
  <w:endnote w:type="continuationSeparator" w:id="0">
    <w:p w14:paraId="44DAEB7D" w14:textId="77777777" w:rsidR="00E50EDB" w:rsidRDefault="00E50EDB" w:rsidP="00F4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WenQuanYi Zen Hei">
    <w:panose1 w:val="00000000000000000000"/>
    <w:charset w:val="00"/>
    <w:family w:val="roman"/>
    <w:notTrueType/>
    <w:pitch w:val="default"/>
  </w:font>
  <w:font w:name="Lohit Devanagari">
    <w:altName w:val="Calibri"/>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C770" w14:textId="77777777" w:rsidR="007E0118" w:rsidRDefault="007E0118">
    <w:pPr>
      <w:pStyle w:val="Pieddepage"/>
    </w:pPr>
    <w:r>
      <w:rPr>
        <w:noProof/>
        <w:lang w:eastAsia="fr-FR"/>
      </w:rPr>
      <w:drawing>
        <wp:anchor distT="0" distB="0" distL="114300" distR="114300" simplePos="0" relativeHeight="251659264" behindDoc="0" locked="0" layoutInCell="1" allowOverlap="1" wp14:anchorId="1AA4DC2E" wp14:editId="419F92A6">
          <wp:simplePos x="0" y="0"/>
          <wp:positionH relativeFrom="column">
            <wp:posOffset>-899795</wp:posOffset>
          </wp:positionH>
          <wp:positionV relativeFrom="paragraph">
            <wp:posOffset>-481330</wp:posOffset>
          </wp:positionV>
          <wp:extent cx="7553325" cy="1111885"/>
          <wp:effectExtent l="0" t="0" r="9525" b="0"/>
          <wp:wrapSquare wrapText="bothSides"/>
          <wp:docPr id="50" name="Image 50"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4BB69" w14:textId="77777777" w:rsidR="00E50EDB" w:rsidRDefault="00E50EDB" w:rsidP="00F42228">
      <w:pPr>
        <w:spacing w:after="0" w:line="240" w:lineRule="auto"/>
      </w:pPr>
      <w:r>
        <w:separator/>
      </w:r>
    </w:p>
  </w:footnote>
  <w:footnote w:type="continuationSeparator" w:id="0">
    <w:p w14:paraId="66D73F97" w14:textId="77777777" w:rsidR="00E50EDB" w:rsidRDefault="00E50EDB" w:rsidP="00F4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550A" w14:textId="77777777" w:rsidR="007E0118" w:rsidRDefault="007E0118">
    <w:pPr>
      <w:pStyle w:val="En-tte"/>
    </w:pPr>
    <w:r>
      <w:rPr>
        <w:noProof/>
        <w:lang w:eastAsia="fr-FR"/>
      </w:rPr>
      <w:drawing>
        <wp:anchor distT="0" distB="0" distL="114300" distR="114300" simplePos="0" relativeHeight="251658240" behindDoc="0" locked="0" layoutInCell="1" allowOverlap="1" wp14:anchorId="7C8CD32F" wp14:editId="418EB43A">
          <wp:simplePos x="0" y="0"/>
          <wp:positionH relativeFrom="column">
            <wp:posOffset>-899795</wp:posOffset>
          </wp:positionH>
          <wp:positionV relativeFrom="paragraph">
            <wp:posOffset>-450215</wp:posOffset>
          </wp:positionV>
          <wp:extent cx="7553325" cy="902970"/>
          <wp:effectExtent l="0" t="0" r="9525" b="0"/>
          <wp:wrapSquare wrapText="bothSides"/>
          <wp:docPr id="49" name="Image 49"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E06"/>
    <w:multiLevelType w:val="hybridMultilevel"/>
    <w:tmpl w:val="54E429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4C2733"/>
    <w:multiLevelType w:val="multilevel"/>
    <w:tmpl w:val="9DEE4DB6"/>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decimal"/>
      <w:lvlText w:val="%3."/>
      <w:lvlJc w:val="left"/>
      <w:pPr>
        <w:ind w:left="2276" w:hanging="180"/>
      </w:pPr>
      <w:rPr>
        <w:rFonts w:ascii="Century Gothic" w:eastAsia="Times New Roman" w:hAnsi="Century Gothic" w:cs="Maiandra GD"/>
      </w:r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 w15:restartNumberingAfterBreak="0">
    <w:nsid w:val="1564511A"/>
    <w:multiLevelType w:val="hybridMultilevel"/>
    <w:tmpl w:val="A8BA97A0"/>
    <w:lvl w:ilvl="0" w:tplc="64BAA808">
      <w:start w:val="6"/>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77940E4"/>
    <w:multiLevelType w:val="multilevel"/>
    <w:tmpl w:val="63366B58"/>
    <w:styleLink w:val="WWNum6"/>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1A804422"/>
    <w:multiLevelType w:val="hybridMultilevel"/>
    <w:tmpl w:val="113EE5B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C5B0394"/>
    <w:multiLevelType w:val="hybridMultilevel"/>
    <w:tmpl w:val="EAF42FF2"/>
    <w:lvl w:ilvl="0" w:tplc="251ABC4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2FB28FB"/>
    <w:multiLevelType w:val="hybridMultilevel"/>
    <w:tmpl w:val="115C7876"/>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 w15:restartNumberingAfterBreak="0">
    <w:nsid w:val="26A95AD7"/>
    <w:multiLevelType w:val="multilevel"/>
    <w:tmpl w:val="7AEAC266"/>
    <w:lvl w:ilvl="0">
      <w:start w:val="1"/>
      <w:numFmt w:val="upperRoman"/>
      <w:lvlText w:val="%1-"/>
      <w:lvlJc w:val="left"/>
      <w:pPr>
        <w:ind w:left="1916" w:hanging="720"/>
      </w:pPr>
      <w:rPr>
        <w:rFonts w:ascii="Maiandra GD" w:hAnsi="Maiandra GD"/>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8" w15:restartNumberingAfterBreak="0">
    <w:nsid w:val="382A5C73"/>
    <w:multiLevelType w:val="hybridMultilevel"/>
    <w:tmpl w:val="240C66B0"/>
    <w:lvl w:ilvl="0" w:tplc="040C0015">
      <w:start w:val="1"/>
      <w:numFmt w:val="upp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38C6401C"/>
    <w:multiLevelType w:val="multilevel"/>
    <w:tmpl w:val="C29448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Baskerville Old Face" w:eastAsia="Times New Roman" w:hAnsi="Baskerville Old Face"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15:restartNumberingAfterBreak="0">
    <w:nsid w:val="3F431BA8"/>
    <w:multiLevelType w:val="hybridMultilevel"/>
    <w:tmpl w:val="510CC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7C1141"/>
    <w:multiLevelType w:val="hybridMultilevel"/>
    <w:tmpl w:val="BE402916"/>
    <w:lvl w:ilvl="0" w:tplc="ACCCC0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D967CB"/>
    <w:multiLevelType w:val="hybridMultilevel"/>
    <w:tmpl w:val="230CEAD0"/>
    <w:lvl w:ilvl="0" w:tplc="07FA6444">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3D223A5"/>
    <w:multiLevelType w:val="hybridMultilevel"/>
    <w:tmpl w:val="BBA2EF6E"/>
    <w:lvl w:ilvl="0" w:tplc="56BE3F32">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B62800"/>
    <w:multiLevelType w:val="hybridMultilevel"/>
    <w:tmpl w:val="EE42FFA6"/>
    <w:lvl w:ilvl="0" w:tplc="040C0003">
      <w:start w:val="1"/>
      <w:numFmt w:val="bullet"/>
      <w:lvlText w:val="o"/>
      <w:lvlJc w:val="left"/>
      <w:pPr>
        <w:ind w:left="1500" w:hanging="360"/>
      </w:pPr>
      <w:rPr>
        <w:rFonts w:ascii="Courier New" w:hAnsi="Courier New" w:cs="Courier New"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5" w15:restartNumberingAfterBreak="0">
    <w:nsid w:val="50A75B9B"/>
    <w:multiLevelType w:val="multilevel"/>
    <w:tmpl w:val="4594A174"/>
    <w:styleLink w:val="WWNum7"/>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536E61A5"/>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17" w15:restartNumberingAfterBreak="0">
    <w:nsid w:val="54B572FD"/>
    <w:multiLevelType w:val="hybridMultilevel"/>
    <w:tmpl w:val="31E0C6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FE2061"/>
    <w:multiLevelType w:val="hybridMultilevel"/>
    <w:tmpl w:val="D8EEAA8A"/>
    <w:lvl w:ilvl="0" w:tplc="CDA49CB4">
      <w:start w:val="5"/>
      <w:numFmt w:val="bullet"/>
      <w:lvlText w:val="-"/>
      <w:lvlJc w:val="left"/>
      <w:pPr>
        <w:ind w:left="720" w:hanging="360"/>
      </w:pPr>
      <w:rPr>
        <w:rFonts w:ascii="Century Gothic" w:eastAsia="Times New Roman" w:hAnsi="Century Gothic" w:cs="Maiandra GD"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D5315F"/>
    <w:multiLevelType w:val="hybridMultilevel"/>
    <w:tmpl w:val="6C78A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8803D6"/>
    <w:multiLevelType w:val="hybridMultilevel"/>
    <w:tmpl w:val="ED9C36B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D800531"/>
    <w:multiLevelType w:val="hybridMultilevel"/>
    <w:tmpl w:val="DA78DB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6FF6106C"/>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23" w15:restartNumberingAfterBreak="0">
    <w:nsid w:val="70843955"/>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4" w15:restartNumberingAfterBreak="0">
    <w:nsid w:val="7A1E1B1D"/>
    <w:multiLevelType w:val="multilevel"/>
    <w:tmpl w:val="A3AEFDAA"/>
    <w:lvl w:ilvl="0">
      <w:start w:val="1"/>
      <w:numFmt w:val="bullet"/>
      <w:lvlText w:val=""/>
      <w:lvlJc w:val="left"/>
      <w:pPr>
        <w:ind w:left="476" w:hanging="360"/>
      </w:pPr>
      <w:rPr>
        <w:rFonts w:ascii="Wingdings" w:hAnsi="Wingdings" w:cs="Wingdings" w:hint="default"/>
      </w:rPr>
    </w:lvl>
    <w:lvl w:ilvl="1">
      <w:start w:val="1"/>
      <w:numFmt w:val="bullet"/>
      <w:lvlText w:val="o"/>
      <w:lvlJc w:val="left"/>
      <w:pPr>
        <w:ind w:left="1196" w:hanging="360"/>
      </w:pPr>
      <w:rPr>
        <w:rFonts w:ascii="Courier New" w:hAnsi="Courier New" w:cs="Courier New" w:hint="default"/>
      </w:rPr>
    </w:lvl>
    <w:lvl w:ilvl="2">
      <w:start w:val="1"/>
      <w:numFmt w:val="bullet"/>
      <w:lvlText w:val=""/>
      <w:lvlJc w:val="left"/>
      <w:pPr>
        <w:ind w:left="1916" w:hanging="360"/>
      </w:pPr>
      <w:rPr>
        <w:rFonts w:ascii="Wingdings" w:hAnsi="Wingdings" w:cs="Wingdings" w:hint="default"/>
      </w:rPr>
    </w:lvl>
    <w:lvl w:ilvl="3">
      <w:start w:val="1"/>
      <w:numFmt w:val="bullet"/>
      <w:lvlText w:val=""/>
      <w:lvlJc w:val="left"/>
      <w:pPr>
        <w:ind w:left="2636" w:hanging="360"/>
      </w:pPr>
      <w:rPr>
        <w:rFonts w:ascii="Symbol" w:hAnsi="Symbol" w:cs="Symbol" w:hint="default"/>
      </w:rPr>
    </w:lvl>
    <w:lvl w:ilvl="4">
      <w:start w:val="1"/>
      <w:numFmt w:val="bullet"/>
      <w:lvlText w:val="o"/>
      <w:lvlJc w:val="left"/>
      <w:pPr>
        <w:ind w:left="3356" w:hanging="360"/>
      </w:pPr>
      <w:rPr>
        <w:rFonts w:ascii="Courier New" w:hAnsi="Courier New" w:cs="Courier New" w:hint="default"/>
      </w:rPr>
    </w:lvl>
    <w:lvl w:ilvl="5">
      <w:start w:val="1"/>
      <w:numFmt w:val="bullet"/>
      <w:lvlText w:val=""/>
      <w:lvlJc w:val="left"/>
      <w:pPr>
        <w:ind w:left="4076" w:hanging="360"/>
      </w:pPr>
      <w:rPr>
        <w:rFonts w:ascii="Wingdings" w:hAnsi="Wingdings" w:cs="Wingdings" w:hint="default"/>
      </w:rPr>
    </w:lvl>
    <w:lvl w:ilvl="6">
      <w:start w:val="1"/>
      <w:numFmt w:val="bullet"/>
      <w:lvlText w:val=""/>
      <w:lvlJc w:val="left"/>
      <w:pPr>
        <w:ind w:left="4796" w:hanging="360"/>
      </w:pPr>
      <w:rPr>
        <w:rFonts w:ascii="Symbol" w:hAnsi="Symbol" w:cs="Symbol" w:hint="default"/>
      </w:rPr>
    </w:lvl>
    <w:lvl w:ilvl="7">
      <w:start w:val="1"/>
      <w:numFmt w:val="bullet"/>
      <w:lvlText w:val="o"/>
      <w:lvlJc w:val="left"/>
      <w:pPr>
        <w:ind w:left="5516" w:hanging="360"/>
      </w:pPr>
      <w:rPr>
        <w:rFonts w:ascii="Courier New" w:hAnsi="Courier New" w:cs="Courier New" w:hint="default"/>
      </w:rPr>
    </w:lvl>
    <w:lvl w:ilvl="8">
      <w:start w:val="1"/>
      <w:numFmt w:val="bullet"/>
      <w:lvlText w:val=""/>
      <w:lvlJc w:val="left"/>
      <w:pPr>
        <w:ind w:left="6236" w:hanging="360"/>
      </w:pPr>
      <w:rPr>
        <w:rFonts w:ascii="Wingdings" w:hAnsi="Wingdings" w:cs="Wingdings" w:hint="default"/>
      </w:rPr>
    </w:lvl>
  </w:abstractNum>
  <w:abstractNum w:abstractNumId="25" w15:restartNumberingAfterBreak="0">
    <w:nsid w:val="7D922F33"/>
    <w:multiLevelType w:val="multilevel"/>
    <w:tmpl w:val="CC1CC998"/>
    <w:lvl w:ilvl="0">
      <w:start w:val="1"/>
      <w:numFmt w:val="bullet"/>
      <w:lvlText w:val="-"/>
      <w:lvlJc w:val="left"/>
      <w:pPr>
        <w:ind w:left="904" w:hanging="360"/>
      </w:pPr>
      <w:rPr>
        <w:rFonts w:ascii="Courier New" w:hAnsi="Courier New" w:cs="Courier New" w:hint="default"/>
        <w:b/>
      </w:rPr>
    </w:lvl>
    <w:lvl w:ilvl="1">
      <w:start w:val="1"/>
      <w:numFmt w:val="bullet"/>
      <w:lvlText w:val="o"/>
      <w:lvlJc w:val="left"/>
      <w:pPr>
        <w:ind w:left="1624" w:hanging="360"/>
      </w:pPr>
      <w:rPr>
        <w:rFonts w:ascii="Courier New" w:hAnsi="Courier New" w:cs="Courier New" w:hint="default"/>
      </w:rPr>
    </w:lvl>
    <w:lvl w:ilvl="2">
      <w:start w:val="1"/>
      <w:numFmt w:val="bullet"/>
      <w:lvlText w:val=""/>
      <w:lvlJc w:val="left"/>
      <w:pPr>
        <w:ind w:left="2344" w:hanging="360"/>
      </w:pPr>
      <w:rPr>
        <w:rFonts w:ascii="Wingdings" w:hAnsi="Wingdings" w:cs="Wingdings" w:hint="default"/>
      </w:rPr>
    </w:lvl>
    <w:lvl w:ilvl="3">
      <w:start w:val="1"/>
      <w:numFmt w:val="bullet"/>
      <w:lvlText w:val=""/>
      <w:lvlJc w:val="left"/>
      <w:pPr>
        <w:ind w:left="3064" w:hanging="360"/>
      </w:pPr>
      <w:rPr>
        <w:rFonts w:ascii="Symbol" w:hAnsi="Symbol" w:cs="Symbol" w:hint="default"/>
      </w:rPr>
    </w:lvl>
    <w:lvl w:ilvl="4">
      <w:start w:val="1"/>
      <w:numFmt w:val="bullet"/>
      <w:lvlText w:val="o"/>
      <w:lvlJc w:val="left"/>
      <w:pPr>
        <w:ind w:left="3784" w:hanging="360"/>
      </w:pPr>
      <w:rPr>
        <w:rFonts w:ascii="Courier New" w:hAnsi="Courier New" w:cs="Courier New" w:hint="default"/>
      </w:rPr>
    </w:lvl>
    <w:lvl w:ilvl="5">
      <w:start w:val="1"/>
      <w:numFmt w:val="bullet"/>
      <w:lvlText w:val=""/>
      <w:lvlJc w:val="left"/>
      <w:pPr>
        <w:ind w:left="4504" w:hanging="360"/>
      </w:pPr>
      <w:rPr>
        <w:rFonts w:ascii="Wingdings" w:hAnsi="Wingdings" w:cs="Wingdings" w:hint="default"/>
      </w:rPr>
    </w:lvl>
    <w:lvl w:ilvl="6">
      <w:start w:val="1"/>
      <w:numFmt w:val="bullet"/>
      <w:lvlText w:val=""/>
      <w:lvlJc w:val="left"/>
      <w:pPr>
        <w:ind w:left="5224" w:hanging="360"/>
      </w:pPr>
      <w:rPr>
        <w:rFonts w:ascii="Symbol" w:hAnsi="Symbol" w:cs="Symbol" w:hint="default"/>
      </w:rPr>
    </w:lvl>
    <w:lvl w:ilvl="7">
      <w:start w:val="1"/>
      <w:numFmt w:val="bullet"/>
      <w:lvlText w:val="o"/>
      <w:lvlJc w:val="left"/>
      <w:pPr>
        <w:ind w:left="5944" w:hanging="360"/>
      </w:pPr>
      <w:rPr>
        <w:rFonts w:ascii="Courier New" w:hAnsi="Courier New" w:cs="Courier New" w:hint="default"/>
      </w:rPr>
    </w:lvl>
    <w:lvl w:ilvl="8">
      <w:start w:val="1"/>
      <w:numFmt w:val="bullet"/>
      <w:lvlText w:val=""/>
      <w:lvlJc w:val="left"/>
      <w:pPr>
        <w:ind w:left="6664" w:hanging="360"/>
      </w:pPr>
      <w:rPr>
        <w:rFonts w:ascii="Wingdings" w:hAnsi="Wingdings" w:cs="Wingdings" w:hint="default"/>
      </w:rPr>
    </w:lvl>
  </w:abstractNum>
  <w:abstractNum w:abstractNumId="26" w15:restartNumberingAfterBreak="0">
    <w:nsid w:val="7EE30E21"/>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num w:numId="1">
    <w:abstractNumId w:val="1"/>
  </w:num>
  <w:num w:numId="2">
    <w:abstractNumId w:val="22"/>
  </w:num>
  <w:num w:numId="3">
    <w:abstractNumId w:val="18"/>
  </w:num>
  <w:num w:numId="4">
    <w:abstractNumId w:val="12"/>
  </w:num>
  <w:num w:numId="5">
    <w:abstractNumId w:val="26"/>
  </w:num>
  <w:num w:numId="6">
    <w:abstractNumId w:val="24"/>
  </w:num>
  <w:num w:numId="7">
    <w:abstractNumId w:val="25"/>
  </w:num>
  <w:num w:numId="8">
    <w:abstractNumId w:val="7"/>
  </w:num>
  <w:num w:numId="9">
    <w:abstractNumId w:val="20"/>
  </w:num>
  <w:num w:numId="10">
    <w:abstractNumId w:val="17"/>
  </w:num>
  <w:num w:numId="11">
    <w:abstractNumId w:val="19"/>
  </w:num>
  <w:num w:numId="12">
    <w:abstractNumId w:val="10"/>
  </w:num>
  <w:num w:numId="13">
    <w:abstractNumId w:val="23"/>
  </w:num>
  <w:num w:numId="14">
    <w:abstractNumId w:val="3"/>
  </w:num>
  <w:num w:numId="15">
    <w:abstractNumId w:val="15"/>
  </w:num>
  <w:num w:numId="16">
    <w:abstractNumId w:val="5"/>
  </w:num>
  <w:num w:numId="17">
    <w:abstractNumId w:val="11"/>
  </w:num>
  <w:num w:numId="18">
    <w:abstractNumId w:val="13"/>
  </w:num>
  <w:num w:numId="19">
    <w:abstractNumId w:val="16"/>
  </w:num>
  <w:num w:numId="20">
    <w:abstractNumId w:val="2"/>
  </w:num>
  <w:num w:numId="21">
    <w:abstractNumId w:val="0"/>
  </w:num>
  <w:num w:numId="22">
    <w:abstractNumId w:val="9"/>
  </w:num>
  <w:num w:numId="23">
    <w:abstractNumId w:val="4"/>
  </w:num>
  <w:num w:numId="24">
    <w:abstractNumId w:val="21"/>
  </w:num>
  <w:num w:numId="25">
    <w:abstractNumId w:val="6"/>
  </w:num>
  <w:num w:numId="26">
    <w:abstractNumId w:val="1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228"/>
    <w:rsid w:val="00017E87"/>
    <w:rsid w:val="0002005D"/>
    <w:rsid w:val="00085F8E"/>
    <w:rsid w:val="00087497"/>
    <w:rsid w:val="000D34B7"/>
    <w:rsid w:val="000F0CB3"/>
    <w:rsid w:val="001045FB"/>
    <w:rsid w:val="00107CAF"/>
    <w:rsid w:val="00122867"/>
    <w:rsid w:val="001347A0"/>
    <w:rsid w:val="00140F4D"/>
    <w:rsid w:val="00151F60"/>
    <w:rsid w:val="00164CC0"/>
    <w:rsid w:val="00181203"/>
    <w:rsid w:val="001914E5"/>
    <w:rsid w:val="001B71A8"/>
    <w:rsid w:val="00226153"/>
    <w:rsid w:val="002332A8"/>
    <w:rsid w:val="002375DF"/>
    <w:rsid w:val="00260560"/>
    <w:rsid w:val="00267A67"/>
    <w:rsid w:val="00297371"/>
    <w:rsid w:val="002C57F0"/>
    <w:rsid w:val="002D244F"/>
    <w:rsid w:val="002D5A71"/>
    <w:rsid w:val="002D6FAA"/>
    <w:rsid w:val="0034422B"/>
    <w:rsid w:val="00344BD1"/>
    <w:rsid w:val="00345473"/>
    <w:rsid w:val="003724E4"/>
    <w:rsid w:val="003E096C"/>
    <w:rsid w:val="00445C24"/>
    <w:rsid w:val="0049374D"/>
    <w:rsid w:val="00513E1B"/>
    <w:rsid w:val="005D34F9"/>
    <w:rsid w:val="00601675"/>
    <w:rsid w:val="0062116E"/>
    <w:rsid w:val="00643100"/>
    <w:rsid w:val="00692AEB"/>
    <w:rsid w:val="006A4CC8"/>
    <w:rsid w:val="0070304F"/>
    <w:rsid w:val="00705C82"/>
    <w:rsid w:val="0070697E"/>
    <w:rsid w:val="00722987"/>
    <w:rsid w:val="00722B2E"/>
    <w:rsid w:val="007E0118"/>
    <w:rsid w:val="00813276"/>
    <w:rsid w:val="008272D6"/>
    <w:rsid w:val="00835479"/>
    <w:rsid w:val="00841CA4"/>
    <w:rsid w:val="00850B64"/>
    <w:rsid w:val="00853ABB"/>
    <w:rsid w:val="00861033"/>
    <w:rsid w:val="00893A97"/>
    <w:rsid w:val="00897611"/>
    <w:rsid w:val="008B50E4"/>
    <w:rsid w:val="008B5B83"/>
    <w:rsid w:val="008F10FE"/>
    <w:rsid w:val="008F3B83"/>
    <w:rsid w:val="00923524"/>
    <w:rsid w:val="00976FA5"/>
    <w:rsid w:val="009B706B"/>
    <w:rsid w:val="00A366AF"/>
    <w:rsid w:val="00A52CA5"/>
    <w:rsid w:val="00A61C3F"/>
    <w:rsid w:val="00A90442"/>
    <w:rsid w:val="00AC0417"/>
    <w:rsid w:val="00AE28B0"/>
    <w:rsid w:val="00AF591C"/>
    <w:rsid w:val="00B049CC"/>
    <w:rsid w:val="00B1762F"/>
    <w:rsid w:val="00B31012"/>
    <w:rsid w:val="00B450CF"/>
    <w:rsid w:val="00B534E3"/>
    <w:rsid w:val="00B91B34"/>
    <w:rsid w:val="00B97B66"/>
    <w:rsid w:val="00BB5CC4"/>
    <w:rsid w:val="00BF2B72"/>
    <w:rsid w:val="00C01743"/>
    <w:rsid w:val="00C22059"/>
    <w:rsid w:val="00C24C5A"/>
    <w:rsid w:val="00C71191"/>
    <w:rsid w:val="00C745D0"/>
    <w:rsid w:val="00CA59B5"/>
    <w:rsid w:val="00D0632F"/>
    <w:rsid w:val="00D41E0F"/>
    <w:rsid w:val="00D43956"/>
    <w:rsid w:val="00D96964"/>
    <w:rsid w:val="00DE6B7F"/>
    <w:rsid w:val="00DF5C73"/>
    <w:rsid w:val="00E4315E"/>
    <w:rsid w:val="00E50EDB"/>
    <w:rsid w:val="00F01C20"/>
    <w:rsid w:val="00F04AC9"/>
    <w:rsid w:val="00F15AEC"/>
    <w:rsid w:val="00F23DA6"/>
    <w:rsid w:val="00F317CC"/>
    <w:rsid w:val="00F42228"/>
    <w:rsid w:val="00F716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09B75"/>
  <w15:docId w15:val="{CB50D750-04DA-4156-8450-E24D9861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4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228"/>
    <w:pPr>
      <w:tabs>
        <w:tab w:val="center" w:pos="4536"/>
        <w:tab w:val="right" w:pos="9072"/>
      </w:tabs>
      <w:spacing w:after="0" w:line="240" w:lineRule="auto"/>
    </w:pPr>
  </w:style>
  <w:style w:type="character" w:customStyle="1" w:styleId="En-tteCar">
    <w:name w:val="En-tête Car"/>
    <w:basedOn w:val="Policepardfaut"/>
    <w:link w:val="En-tte"/>
    <w:uiPriority w:val="99"/>
    <w:rsid w:val="00F42228"/>
  </w:style>
  <w:style w:type="paragraph" w:styleId="Pieddepage">
    <w:name w:val="footer"/>
    <w:basedOn w:val="Normal"/>
    <w:link w:val="PieddepageCar"/>
    <w:uiPriority w:val="99"/>
    <w:unhideWhenUsed/>
    <w:rsid w:val="00F422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228"/>
  </w:style>
  <w:style w:type="paragraph" w:styleId="Textedebulles">
    <w:name w:val="Balloon Text"/>
    <w:basedOn w:val="Normal"/>
    <w:link w:val="TextedebullesCar"/>
    <w:uiPriority w:val="99"/>
    <w:semiHidden/>
    <w:unhideWhenUsed/>
    <w:rsid w:val="00F422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228"/>
    <w:rPr>
      <w:rFonts w:ascii="Tahoma" w:hAnsi="Tahoma" w:cs="Tahoma"/>
      <w:sz w:val="16"/>
      <w:szCs w:val="16"/>
    </w:rPr>
  </w:style>
  <w:style w:type="paragraph" w:styleId="Paragraphedeliste">
    <w:name w:val="List Paragraph"/>
    <w:basedOn w:val="Normal"/>
    <w:uiPriority w:val="34"/>
    <w:qFormat/>
    <w:rsid w:val="002C57F0"/>
    <w:pPr>
      <w:spacing w:after="160" w:line="259" w:lineRule="auto"/>
      <w:ind w:left="720"/>
      <w:contextualSpacing/>
    </w:pPr>
    <w:rPr>
      <w:rFonts w:eastAsia="Times New Roman" w:cs="Times New Roman"/>
      <w:lang w:eastAsia="fr-FR"/>
    </w:rPr>
  </w:style>
  <w:style w:type="paragraph" w:customStyle="1" w:styleId="Default">
    <w:name w:val="Default"/>
    <w:rsid w:val="00D0632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tandard">
    <w:name w:val="Standard"/>
    <w:rsid w:val="007E0118"/>
    <w:pPr>
      <w:suppressAutoHyphens/>
      <w:autoSpaceDN w:val="0"/>
      <w:spacing w:after="0" w:line="240" w:lineRule="auto"/>
      <w:textAlignment w:val="baseline"/>
    </w:pPr>
    <w:rPr>
      <w:rFonts w:ascii="Liberation Serif" w:eastAsia="WenQuanYi Zen Hei" w:hAnsi="Liberation Serif" w:cs="Lohit Devanagari"/>
      <w:kern w:val="3"/>
      <w:sz w:val="24"/>
      <w:szCs w:val="24"/>
      <w:lang w:eastAsia="zh-CN" w:bidi="hi-IN"/>
    </w:rPr>
  </w:style>
  <w:style w:type="numbering" w:customStyle="1" w:styleId="WWNum6">
    <w:name w:val="WWNum6"/>
    <w:basedOn w:val="Aucuneliste"/>
    <w:rsid w:val="007E0118"/>
    <w:pPr>
      <w:numPr>
        <w:numId w:val="14"/>
      </w:numPr>
    </w:pPr>
  </w:style>
  <w:style w:type="numbering" w:customStyle="1" w:styleId="WWNum7">
    <w:name w:val="WWNum7"/>
    <w:basedOn w:val="Aucuneliste"/>
    <w:rsid w:val="007E011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r.wikipedia.org/wiki/Internet_Protocol"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463B3-1F3E-48FD-9AEE-50BE608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25</Pages>
  <Words>3548</Words>
  <Characters>19520</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leandre AGUIAH</dc:creator>
  <cp:lastModifiedBy>Léandre Aguiah</cp:lastModifiedBy>
  <cp:revision>3</cp:revision>
  <cp:lastPrinted>2020-11-13T18:45:00Z</cp:lastPrinted>
  <dcterms:created xsi:type="dcterms:W3CDTF">2021-08-06T12:10:00Z</dcterms:created>
  <dcterms:modified xsi:type="dcterms:W3CDTF">2021-08-06T16:19:00Z</dcterms:modified>
</cp:coreProperties>
</file>