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5870540D"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51709804" w14:textId="54BFB54B" w:rsidR="002C57F0" w:rsidRPr="001045FB"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 xml:space="preserve">ARCHITECTURE PROPOSEE </w:t>
      </w:r>
      <w:r w:rsidR="00C71191">
        <w:rPr>
          <w:rFonts w:ascii="Century Gothic" w:hAnsi="Century Gothic" w:cs="Maiandra GD"/>
          <w:b/>
          <w:bCs/>
          <w:spacing w:val="-14"/>
          <w:sz w:val="28"/>
          <w:szCs w:val="28"/>
        </w:rPr>
        <w:t>POUR LA</w:t>
      </w:r>
      <w:r w:rsidRPr="001045FB">
        <w:rPr>
          <w:rFonts w:ascii="Century Gothic" w:hAnsi="Century Gothic" w:cs="Maiandra GD"/>
          <w:b/>
          <w:bCs/>
          <w:spacing w:val="-14"/>
          <w:sz w:val="28"/>
          <w:szCs w:val="28"/>
        </w:rPr>
        <w:t xml:space="preserve"> GESTIONDES DES</w:t>
      </w:r>
      <w:r>
        <w:rPr>
          <w:rFonts w:ascii="Century Gothic" w:hAnsi="Century Gothic" w:cs="Maiandra GD"/>
          <w:spacing w:val="-14"/>
          <w:sz w:val="28"/>
          <w:szCs w:val="28"/>
        </w:rPr>
        <w:t xml:space="preserve"> </w:t>
      </w:r>
      <w:r w:rsidRPr="001045FB">
        <w:rPr>
          <w:rFonts w:ascii="Century Gothic" w:hAnsi="Century Gothic" w:cs="Maiandra GD"/>
          <w:b/>
          <w:bCs/>
          <w:spacing w:val="-14"/>
          <w:sz w:val="28"/>
          <w:szCs w:val="28"/>
        </w:rPr>
        <w:t xml:space="preserve">REQUETES CLIENTS </w:t>
      </w:r>
    </w:p>
    <w:p w14:paraId="1B5DF8DC" w14:textId="2BF095E9" w:rsidR="00793FF9" w:rsidRPr="00793FF9" w:rsidRDefault="002C57F0" w:rsidP="00793FF9">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r w:rsidR="009B706B">
        <w:rPr>
          <w:rFonts w:ascii="Century Gothic" w:hAnsi="Century Gothic" w:cs="Maiandra GD"/>
          <w:spacing w:val="-14"/>
          <w:sz w:val="28"/>
          <w:szCs w:val="28"/>
        </w:rPr>
        <w:t>et routage des appels</w:t>
      </w:r>
    </w:p>
    <w:p w14:paraId="7F20CF02" w14:textId="77777777" w:rsidR="00793FF9" w:rsidRDefault="00793FF9" w:rsidP="00793FF9">
      <w:pPr>
        <w:pStyle w:val="Paragraphedeliste"/>
        <w:widowControl w:val="0"/>
        <w:numPr>
          <w:ilvl w:val="3"/>
          <w:numId w:val="29"/>
        </w:numPr>
        <w:spacing w:before="18" w:after="0" w:line="360" w:lineRule="auto"/>
        <w:jc w:val="both"/>
        <w:rPr>
          <w:rFonts w:ascii="Century Gothic" w:hAnsi="Century Gothic" w:cs="Maiandra GD"/>
          <w:spacing w:val="-14"/>
          <w:sz w:val="28"/>
          <w:szCs w:val="28"/>
          <w:lang w:val="en-US"/>
        </w:rPr>
      </w:pPr>
      <w:r w:rsidRPr="00EE5657">
        <w:rPr>
          <w:rFonts w:ascii="Century Gothic" w:hAnsi="Century Gothic" w:cs="Maiandra GD"/>
          <w:spacing w:val="-14"/>
          <w:sz w:val="28"/>
          <w:szCs w:val="28"/>
          <w:lang w:val="en-US"/>
        </w:rPr>
        <w:t>1ere option: Interco avec MEDIA CO</w:t>
      </w:r>
      <w:r>
        <w:rPr>
          <w:rFonts w:ascii="Century Gothic" w:hAnsi="Century Gothic" w:cs="Maiandra GD"/>
          <w:spacing w:val="-14"/>
          <w:sz w:val="28"/>
          <w:szCs w:val="28"/>
          <w:lang w:val="en-US"/>
        </w:rPr>
        <w:t>NTACT BURKINA FASSO</w:t>
      </w:r>
    </w:p>
    <w:p w14:paraId="28B27DAF" w14:textId="77777777" w:rsidR="00793FF9" w:rsidRPr="00EE5657" w:rsidRDefault="00793FF9" w:rsidP="00793FF9">
      <w:pPr>
        <w:pStyle w:val="Paragraphedeliste"/>
        <w:widowControl w:val="0"/>
        <w:numPr>
          <w:ilvl w:val="3"/>
          <w:numId w:val="29"/>
        </w:numPr>
        <w:spacing w:before="18" w:after="0" w:line="360" w:lineRule="auto"/>
        <w:jc w:val="both"/>
        <w:rPr>
          <w:rFonts w:ascii="Century Gothic" w:hAnsi="Century Gothic" w:cs="Maiandra GD"/>
          <w:spacing w:val="-14"/>
          <w:sz w:val="28"/>
          <w:szCs w:val="28"/>
        </w:rPr>
      </w:pPr>
      <w:r w:rsidRPr="00EE5657">
        <w:rPr>
          <w:rFonts w:ascii="Century Gothic" w:hAnsi="Century Gothic" w:cs="Maiandra GD"/>
          <w:spacing w:val="-14"/>
          <w:sz w:val="28"/>
          <w:szCs w:val="28"/>
        </w:rPr>
        <w:t>2ime option : Interconnexion avec M</w:t>
      </w:r>
      <w:r>
        <w:rPr>
          <w:rFonts w:ascii="Century Gothic" w:hAnsi="Century Gothic" w:cs="Maiandra GD"/>
          <w:spacing w:val="-14"/>
          <w:sz w:val="28"/>
          <w:szCs w:val="28"/>
        </w:rPr>
        <w:t>EDIA CONTACT COTE D’IVOIRE</w:t>
      </w:r>
    </w:p>
    <w:p w14:paraId="00F75296" w14:textId="77777777" w:rsidR="002205A7" w:rsidRDefault="002205A7" w:rsidP="002205A7">
      <w:pPr>
        <w:pStyle w:val="Paragraphedeliste"/>
        <w:widowControl w:val="0"/>
        <w:numPr>
          <w:ilvl w:val="3"/>
          <w:numId w:val="29"/>
        </w:numPr>
        <w:spacing w:before="18" w:after="0" w:line="360" w:lineRule="auto"/>
        <w:jc w:val="both"/>
        <w:rPr>
          <w:rFonts w:ascii="Century Gothic" w:hAnsi="Century Gothic" w:cs="Maiandra GD"/>
          <w:spacing w:val="-14"/>
          <w:sz w:val="28"/>
          <w:szCs w:val="28"/>
        </w:rPr>
      </w:pPr>
      <w:r w:rsidRPr="002205A7">
        <w:rPr>
          <w:rFonts w:ascii="Century Gothic" w:hAnsi="Century Gothic" w:cs="Maiandra GD"/>
          <w:spacing w:val="-14"/>
          <w:sz w:val="28"/>
          <w:szCs w:val="28"/>
        </w:rPr>
        <w:t>Description de routage des appels entrants</w:t>
      </w:r>
      <w:r>
        <w:rPr>
          <w:rFonts w:ascii="Century Gothic" w:hAnsi="Century Gothic" w:cs="Maiandra GD"/>
          <w:spacing w:val="-14"/>
          <w:sz w:val="28"/>
          <w:szCs w:val="28"/>
        </w:rPr>
        <w:t xml:space="preserve"> </w:t>
      </w:r>
    </w:p>
    <w:p w14:paraId="10AF8D3B" w14:textId="7F265B2D" w:rsidR="002205A7" w:rsidRPr="002205A7" w:rsidRDefault="002205A7" w:rsidP="002205A7">
      <w:pPr>
        <w:pStyle w:val="Paragraphedeliste"/>
        <w:widowControl w:val="0"/>
        <w:numPr>
          <w:ilvl w:val="3"/>
          <w:numId w:val="29"/>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D</w:t>
      </w:r>
      <w:r w:rsidRPr="002205A7">
        <w:rPr>
          <w:rFonts w:ascii="Century Gothic" w:hAnsi="Century Gothic" w:cs="Maiandra GD"/>
          <w:spacing w:val="-14"/>
          <w:sz w:val="28"/>
          <w:szCs w:val="28"/>
        </w:rPr>
        <w:t>escription de routage des appels sortants</w:t>
      </w:r>
    </w:p>
    <w:p w14:paraId="200D370C" w14:textId="59E61052" w:rsidR="001045FB" w:rsidRDefault="001045FB" w:rsidP="00793FF9">
      <w:pPr>
        <w:pStyle w:val="Paragraphedeliste"/>
        <w:widowControl w:val="0"/>
        <w:numPr>
          <w:ilvl w:val="1"/>
          <w:numId w:val="29"/>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Architecture d’accès à la plateforme de de production à distance</w:t>
      </w:r>
    </w:p>
    <w:p w14:paraId="0B558E27" w14:textId="77777777" w:rsidR="00BF2B72" w:rsidRPr="00445C24" w:rsidRDefault="00BF2B72" w:rsidP="00793FF9">
      <w:pPr>
        <w:pStyle w:val="Paragraphedeliste"/>
        <w:widowControl w:val="0"/>
        <w:numPr>
          <w:ilvl w:val="0"/>
          <w:numId w:val="29"/>
        </w:numPr>
        <w:spacing w:before="18" w:after="0" w:line="360" w:lineRule="auto"/>
        <w:jc w:val="both"/>
        <w:rPr>
          <w:rFonts w:ascii="Century Gothic" w:hAnsi="Century Gothic" w:cs="Maiandra GD"/>
          <w:b/>
          <w:bCs/>
          <w:spacing w:val="-14"/>
          <w:sz w:val="28"/>
          <w:szCs w:val="28"/>
        </w:rPr>
      </w:pPr>
      <w:r w:rsidRPr="00C71191">
        <w:rPr>
          <w:rFonts w:ascii="Century Gothic" w:hAnsi="Century Gothic" w:cs="Maiandra GD"/>
          <w:b/>
          <w:bCs/>
          <w:spacing w:val="-14"/>
          <w:sz w:val="28"/>
          <w:szCs w:val="28"/>
        </w:rPr>
        <w:t xml:space="preserve">PRESENTATION DE NOTRE SOLUTION DE GESTION DES REQUETES OMNICANALES </w:t>
      </w:r>
    </w:p>
    <w:p w14:paraId="66CCA8C7" w14:textId="0CC1A011" w:rsidR="009B706B" w:rsidRPr="00A90442" w:rsidRDefault="009B706B" w:rsidP="00793FF9">
      <w:pPr>
        <w:pStyle w:val="Paragraphedeliste"/>
        <w:widowControl w:val="0"/>
        <w:numPr>
          <w:ilvl w:val="0"/>
          <w:numId w:val="29"/>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 xml:space="preserve">ITE </w:t>
      </w:r>
    </w:p>
    <w:p w14:paraId="17ED4CDF" w14:textId="77777777" w:rsidR="00AF591C" w:rsidRDefault="000F0CB3" w:rsidP="00793FF9">
      <w:pPr>
        <w:pStyle w:val="Paragraphedeliste"/>
        <w:widowControl w:val="0"/>
        <w:numPr>
          <w:ilvl w:val="2"/>
          <w:numId w:val="29"/>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stockage et archivage</w:t>
      </w:r>
    </w:p>
    <w:p w14:paraId="60F7F829" w14:textId="26255281" w:rsidR="000F0CB3" w:rsidRDefault="000F0CB3" w:rsidP="00793FF9">
      <w:pPr>
        <w:pStyle w:val="Paragraphedeliste"/>
        <w:widowControl w:val="0"/>
        <w:numPr>
          <w:ilvl w:val="2"/>
          <w:numId w:val="29"/>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site redondant</w:t>
      </w:r>
    </w:p>
    <w:p w14:paraId="70AC20AA" w14:textId="166E0C7A" w:rsidR="00164CC0" w:rsidRPr="00BF2B72" w:rsidRDefault="00164CC0" w:rsidP="00793FF9">
      <w:pPr>
        <w:pStyle w:val="Paragraphedeliste"/>
        <w:widowControl w:val="0"/>
        <w:numPr>
          <w:ilvl w:val="0"/>
          <w:numId w:val="29"/>
        </w:numPr>
        <w:spacing w:before="18" w:after="0" w:line="360" w:lineRule="auto"/>
        <w:jc w:val="both"/>
        <w:rPr>
          <w:rFonts w:ascii="Century Gothic" w:hAnsi="Century Gothic" w:cs="Maiandra GD"/>
          <w:b/>
          <w:bCs/>
          <w:spacing w:val="-14"/>
          <w:sz w:val="28"/>
          <w:szCs w:val="28"/>
        </w:rPr>
      </w:pPr>
      <w:r w:rsidRPr="00BF2B72">
        <w:rPr>
          <w:rFonts w:ascii="Century Gothic" w:hAnsi="Century Gothic" w:cs="Maiandra GD"/>
          <w:b/>
          <w:bCs/>
          <w:spacing w:val="-14"/>
          <w:sz w:val="28"/>
          <w:szCs w:val="28"/>
        </w:rPr>
        <w:t>SYNTHESE DE SPECIFICATION TECHNIQUE</w:t>
      </w:r>
    </w:p>
    <w:p w14:paraId="7217C535" w14:textId="4EBA4F0D" w:rsidR="00D41E0F" w:rsidRPr="00C71191" w:rsidRDefault="00C71191" w:rsidP="00793FF9">
      <w:pPr>
        <w:pStyle w:val="Paragraphedeliste"/>
        <w:widowControl w:val="0"/>
        <w:numPr>
          <w:ilvl w:val="0"/>
          <w:numId w:val="29"/>
        </w:numPr>
        <w:spacing w:before="18" w:after="0" w:line="360" w:lineRule="auto"/>
        <w:jc w:val="both"/>
        <w:rPr>
          <w:rFonts w:ascii="Century Gothic" w:hAnsi="Century Gothic" w:cs="Maiandra GD"/>
          <w:b/>
          <w:bCs/>
          <w:spacing w:val="-14"/>
          <w:sz w:val="28"/>
          <w:szCs w:val="28"/>
        </w:rPr>
      </w:pPr>
      <w:r w:rsidRPr="00C71191">
        <w:rPr>
          <w:rFonts w:ascii="Century Gothic" w:hAnsi="Century Gothic" w:cs="Maiandra GD"/>
          <w:b/>
          <w:bCs/>
          <w:spacing w:val="1"/>
          <w:sz w:val="28"/>
          <w:szCs w:val="28"/>
        </w:rPr>
        <w:t>POLITIQUE DE SECURITE DU SYSTEME D’INFORMATIONS</w:t>
      </w:r>
    </w:p>
    <w:p w14:paraId="14F57E7D" w14:textId="77777777" w:rsidR="00D41E0F" w:rsidRDefault="00D41E0F" w:rsidP="00793FF9">
      <w:pPr>
        <w:pStyle w:val="Paragraphedeliste"/>
        <w:widowControl w:val="0"/>
        <w:numPr>
          <w:ilvl w:val="1"/>
          <w:numId w:val="29"/>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29023B2E" w14:textId="77777777" w:rsidR="00D41E0F" w:rsidRDefault="00D41E0F" w:rsidP="00793FF9">
      <w:pPr>
        <w:pStyle w:val="Paragraphedeliste"/>
        <w:widowControl w:val="0"/>
        <w:numPr>
          <w:ilvl w:val="1"/>
          <w:numId w:val="29"/>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des données</w:t>
      </w:r>
    </w:p>
    <w:p w14:paraId="55A52F46" w14:textId="77777777" w:rsidR="00D41E0F" w:rsidRPr="00722B2E" w:rsidRDefault="00D41E0F" w:rsidP="00793FF9">
      <w:pPr>
        <w:pStyle w:val="Paragraphedeliste"/>
        <w:widowControl w:val="0"/>
        <w:numPr>
          <w:ilvl w:val="1"/>
          <w:numId w:val="29"/>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 l’infrastructure</w:t>
      </w:r>
    </w:p>
    <w:p w14:paraId="174FF933" w14:textId="5C3784C0" w:rsidR="00D41E0F" w:rsidRPr="00A90442" w:rsidRDefault="00D41E0F" w:rsidP="00793FF9">
      <w:pPr>
        <w:pStyle w:val="Paragraphedeliste"/>
        <w:widowControl w:val="0"/>
        <w:numPr>
          <w:ilvl w:val="0"/>
          <w:numId w:val="29"/>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4"/>
          <w:sz w:val="28"/>
          <w:szCs w:val="28"/>
        </w:rPr>
        <w:t>ANNEXES</w:t>
      </w:r>
    </w:p>
    <w:p w14:paraId="115C53EF" w14:textId="56595EFA" w:rsidR="00722B2E" w:rsidRDefault="00722B2E" w:rsidP="002C57F0"/>
    <w:p w14:paraId="3D9D7B88" w14:textId="5D98DAA9" w:rsidR="002332A8" w:rsidRDefault="002332A8" w:rsidP="002C57F0"/>
    <w:p w14:paraId="2A5B26B5" w14:textId="77777777"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F2B72">
        <w:rPr>
          <w:rFonts w:ascii="Century Gothic" w:hAnsi="Century Gothic" w:cs="Maiandra GD"/>
          <w:b/>
          <w:bCs/>
          <w:color w:val="FF0000"/>
          <w:sz w:val="28"/>
          <w:szCs w:val="28"/>
        </w:rPr>
        <w:t>ARCHITECTURE PROPOSEE ET SOLUTION DE GESTIONDES DES REQUETES CLIENTS</w:t>
      </w:r>
      <w:r w:rsidRPr="00B534E3">
        <w:rPr>
          <w:rFonts w:ascii="Century Gothic" w:hAnsi="Century Gothic" w:cs="Maiandra GD"/>
          <w:color w:val="FF0000"/>
          <w:spacing w:val="-14"/>
          <w:sz w:val="28"/>
          <w:szCs w:val="28"/>
        </w:rPr>
        <w:t xml:space="preserve"> </w:t>
      </w:r>
    </w:p>
    <w:p w14:paraId="623BFCF1" w14:textId="5CEA1E6F" w:rsidR="002C57F0" w:rsidRPr="00344B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344BD1">
        <w:rPr>
          <w:rFonts w:ascii="Century Gothic" w:hAnsi="Century Gothic" w:cs="Maiandra GD"/>
          <w:color w:val="FF0000"/>
          <w:spacing w:val="-14"/>
          <w:sz w:val="24"/>
          <w:szCs w:val="24"/>
        </w:rPr>
        <w:t xml:space="preserve">Architecture </w:t>
      </w:r>
      <w:r w:rsidR="0070697E" w:rsidRPr="00344BD1">
        <w:rPr>
          <w:rFonts w:ascii="Century Gothic" w:hAnsi="Century Gothic" w:cs="Maiandra GD"/>
          <w:color w:val="FF0000"/>
          <w:spacing w:val="-14"/>
          <w:sz w:val="24"/>
          <w:szCs w:val="24"/>
        </w:rPr>
        <w:t>d’interconnexion et</w:t>
      </w:r>
      <w:r w:rsidR="00B534E3" w:rsidRPr="00344BD1">
        <w:rPr>
          <w:rFonts w:ascii="Century Gothic" w:hAnsi="Century Gothic" w:cs="Maiandra GD"/>
          <w:color w:val="FF0000"/>
          <w:spacing w:val="-14"/>
          <w:sz w:val="24"/>
          <w:szCs w:val="24"/>
        </w:rPr>
        <w:t xml:space="preserve"> routage des appels</w:t>
      </w:r>
    </w:p>
    <w:p w14:paraId="3263874A" w14:textId="77777777" w:rsidR="002C57F0" w:rsidRPr="00181203" w:rsidRDefault="002C57F0"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Nous proposons l’architecture ci-dessous pour interconnecter nos sites afin de recevoir aussi bien les requêtes voix que l’accès aux applications métiers (afin de répondre efficacement aux préoccupations des abonnées).</w:t>
      </w:r>
    </w:p>
    <w:p w14:paraId="1252C9E5" w14:textId="38F135BD" w:rsidR="008B5B83" w:rsidRDefault="00B31012"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w:t>
      </w:r>
      <w:r w:rsidR="002C57F0" w:rsidRPr="00181203">
        <w:rPr>
          <w:rFonts w:ascii="Century Gothic" w:hAnsi="Century Gothic" w:cs="Calibri"/>
          <w:spacing w:val="-1"/>
          <w:sz w:val="24"/>
          <w:szCs w:val="24"/>
        </w:rPr>
        <w:t>ous proposons une architecture basée sur la Voix sur IP (Trunk SIP). Ce qui nous permettra d’augmenter facilement les capacités de réceptions</w:t>
      </w:r>
      <w:r w:rsidR="008B5B83" w:rsidRPr="00181203">
        <w:rPr>
          <w:rFonts w:ascii="Century Gothic" w:hAnsi="Century Gothic" w:cs="Calibri"/>
          <w:spacing w:val="-1"/>
          <w:sz w:val="24"/>
          <w:szCs w:val="24"/>
        </w:rPr>
        <w:t xml:space="preserve"> et d’émission</w:t>
      </w:r>
      <w:r w:rsidR="002C57F0" w:rsidRPr="00181203">
        <w:rPr>
          <w:rFonts w:ascii="Century Gothic" w:hAnsi="Century Gothic" w:cs="Calibri"/>
          <w:spacing w:val="-1"/>
          <w:sz w:val="24"/>
          <w:szCs w:val="24"/>
        </w:rPr>
        <w:t xml:space="preserve"> des requêtes sans engendrer d’important coût matériel.</w:t>
      </w:r>
      <w:r w:rsidR="008B5B83" w:rsidRPr="00181203">
        <w:rPr>
          <w:rFonts w:ascii="Century Gothic" w:hAnsi="Century Gothic" w:cs="Calibri"/>
          <w:spacing w:val="-1"/>
          <w:sz w:val="24"/>
          <w:szCs w:val="24"/>
        </w:rPr>
        <w:t xml:space="preserve"> </w:t>
      </w:r>
    </w:p>
    <w:p w14:paraId="18A764E3" w14:textId="77777777" w:rsidR="002E1911" w:rsidRPr="00181203" w:rsidRDefault="002E1911" w:rsidP="002C57F0">
      <w:pPr>
        <w:widowControl w:val="0"/>
        <w:spacing w:before="18" w:after="0" w:line="360" w:lineRule="auto"/>
        <w:ind w:firstLine="708"/>
        <w:jc w:val="both"/>
        <w:rPr>
          <w:rFonts w:ascii="Century Gothic" w:hAnsi="Century Gothic" w:cs="Calibri"/>
          <w:spacing w:val="-1"/>
          <w:sz w:val="24"/>
          <w:szCs w:val="24"/>
        </w:rPr>
      </w:pPr>
    </w:p>
    <w:p w14:paraId="32FE3600" w14:textId="1D4CC4CD" w:rsidR="002E1911" w:rsidRPr="002E1911" w:rsidRDefault="002E1911" w:rsidP="002E1911">
      <w:pPr>
        <w:pStyle w:val="Paragraphedeliste"/>
        <w:widowControl w:val="0"/>
        <w:numPr>
          <w:ilvl w:val="0"/>
          <w:numId w:val="28"/>
        </w:numPr>
        <w:spacing w:before="18" w:after="0" w:line="360" w:lineRule="auto"/>
        <w:jc w:val="both"/>
        <w:rPr>
          <w:rFonts w:ascii="Century Gothic" w:hAnsi="Century Gothic" w:cs="Maiandra GD"/>
          <w:color w:val="FF0000"/>
          <w:spacing w:val="-14"/>
          <w:sz w:val="24"/>
          <w:szCs w:val="24"/>
        </w:rPr>
      </w:pPr>
      <w:r w:rsidRPr="002E1911">
        <w:rPr>
          <w:rFonts w:ascii="Century Gothic" w:hAnsi="Century Gothic" w:cs="Maiandra GD"/>
          <w:b/>
          <w:bCs/>
          <w:color w:val="FF0000"/>
          <w:spacing w:val="-14"/>
          <w:sz w:val="24"/>
          <w:szCs w:val="24"/>
          <w:u w:val="single"/>
        </w:rPr>
        <w:t xml:space="preserve">1ere </w:t>
      </w:r>
      <w:r w:rsidRPr="002E1911">
        <w:rPr>
          <w:rFonts w:ascii="Century Gothic" w:hAnsi="Century Gothic" w:cs="Maiandra GD"/>
          <w:b/>
          <w:bCs/>
          <w:color w:val="FF0000"/>
          <w:spacing w:val="-14"/>
          <w:sz w:val="24"/>
          <w:szCs w:val="24"/>
          <w:u w:val="single"/>
        </w:rPr>
        <w:t>option</w:t>
      </w:r>
      <w:r w:rsidRPr="002E1911">
        <w:rPr>
          <w:rFonts w:ascii="Century Gothic" w:hAnsi="Century Gothic" w:cs="Maiandra GD"/>
          <w:color w:val="FF0000"/>
          <w:spacing w:val="-14"/>
          <w:sz w:val="24"/>
          <w:szCs w:val="24"/>
        </w:rPr>
        <w:t xml:space="preserve"> :</w:t>
      </w:r>
      <w:r w:rsidRPr="002E1911">
        <w:rPr>
          <w:rFonts w:ascii="Century Gothic" w:hAnsi="Century Gothic" w:cs="Maiandra GD"/>
          <w:color w:val="FF0000"/>
          <w:spacing w:val="-14"/>
          <w:sz w:val="24"/>
          <w:szCs w:val="24"/>
        </w:rPr>
        <w:t xml:space="preserve"> Interco avec MEDIA CONTACT BURKINA FASSO</w:t>
      </w:r>
    </w:p>
    <w:p w14:paraId="04D2CAFF" w14:textId="3439F5CB" w:rsidR="00344BD1" w:rsidRPr="00F878DD" w:rsidRDefault="00F878DD" w:rsidP="00BE53FA">
      <w:pPr>
        <w:widowControl w:val="0"/>
        <w:spacing w:before="18" w:after="0" w:line="360" w:lineRule="auto"/>
        <w:ind w:firstLine="708"/>
        <w:jc w:val="both"/>
        <w:rPr>
          <w:rFonts w:ascii="Century Gothic" w:hAnsi="Century Gothic" w:cs="Calibri"/>
          <w:spacing w:val="-1"/>
          <w:sz w:val="24"/>
          <w:szCs w:val="24"/>
        </w:rPr>
      </w:pPr>
      <w:r w:rsidRPr="00F878DD">
        <w:rPr>
          <w:rFonts w:ascii="Century Gothic" w:hAnsi="Century Gothic" w:cs="Calibri"/>
          <w:spacing w:val="-1"/>
          <w:sz w:val="24"/>
          <w:szCs w:val="24"/>
        </w:rPr>
        <w:t>Cette architecture présente l’interconnexion entre Moov-Africa et Media Contact, si ce dernier est implémenté physiquement au sur territoire national.</w:t>
      </w:r>
    </w:p>
    <w:p w14:paraId="3FE10CB4" w14:textId="565DB53E" w:rsidR="002C57F0" w:rsidRDefault="002E1911" w:rsidP="002C57F0">
      <w:pPr>
        <w:pStyle w:val="Paragraphedeliste"/>
        <w:widowControl w:val="0"/>
        <w:spacing w:after="0" w:line="240" w:lineRule="auto"/>
        <w:ind w:left="0"/>
        <w:jc w:val="center"/>
        <w:rPr>
          <w:rFonts w:ascii="Times New Roman" w:hAnsi="Times New Roman"/>
          <w:sz w:val="13"/>
          <w:szCs w:val="13"/>
        </w:rPr>
      </w:pPr>
      <w:r>
        <w:rPr>
          <w:noProof/>
        </w:rPr>
        <w:drawing>
          <wp:inline distT="0" distB="0" distL="0" distR="0" wp14:anchorId="63FEED27" wp14:editId="06050CE2">
            <wp:extent cx="5760720" cy="23012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301240"/>
                    </a:xfrm>
                    <a:prstGeom prst="rect">
                      <a:avLst/>
                    </a:prstGeom>
                  </pic:spPr>
                </pic:pic>
              </a:graphicData>
            </a:graphic>
          </wp:inline>
        </w:drawing>
      </w:r>
    </w:p>
    <w:p w14:paraId="37B13719" w14:textId="001A06D4" w:rsidR="002C57F0" w:rsidRDefault="002C57F0" w:rsidP="002C57F0">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r w:rsidR="002E1911">
        <w:rPr>
          <w:rFonts w:ascii="Century Gothic" w:hAnsi="Century Gothic" w:cs="Calibri"/>
          <w:b/>
          <w:bCs/>
          <w:spacing w:val="-1"/>
          <w:sz w:val="28"/>
          <w:szCs w:val="28"/>
          <w:u w:val="single"/>
        </w:rPr>
        <w:t xml:space="preserve"> entre media contact Burkina-Faso et Moov-Africa </w:t>
      </w:r>
      <w:r w:rsidR="00BE53FA">
        <w:rPr>
          <w:rFonts w:ascii="Century Gothic" w:hAnsi="Century Gothic" w:cs="Calibri"/>
          <w:b/>
          <w:bCs/>
          <w:spacing w:val="-1"/>
          <w:sz w:val="28"/>
          <w:szCs w:val="28"/>
          <w:u w:val="single"/>
        </w:rPr>
        <w:t>Burkina-Faso</w:t>
      </w:r>
      <w:r w:rsidR="002E1911">
        <w:rPr>
          <w:rFonts w:ascii="Century Gothic" w:hAnsi="Century Gothic" w:cs="Calibri"/>
          <w:b/>
          <w:bCs/>
          <w:spacing w:val="-1"/>
          <w:sz w:val="28"/>
          <w:szCs w:val="28"/>
          <w:u w:val="single"/>
        </w:rPr>
        <w:t xml:space="preserve"> </w:t>
      </w:r>
    </w:p>
    <w:p w14:paraId="74C3CAE1" w14:textId="0184A2D3" w:rsidR="0070697E" w:rsidRDefault="0070697E" w:rsidP="0070697E">
      <w:pPr>
        <w:widowControl w:val="0"/>
        <w:spacing w:after="0" w:line="360" w:lineRule="auto"/>
        <w:jc w:val="both"/>
        <w:rPr>
          <w:rFonts w:ascii="Century Gothic" w:hAnsi="Century Gothic" w:cs="Calibri"/>
          <w:b/>
          <w:bCs/>
          <w:spacing w:val="-1"/>
          <w:sz w:val="28"/>
          <w:szCs w:val="28"/>
          <w:u w:val="single"/>
        </w:rPr>
      </w:pPr>
    </w:p>
    <w:p w14:paraId="086E158A" w14:textId="4DA2D7FE" w:rsidR="00BE53FA" w:rsidRDefault="00BE53FA" w:rsidP="00BE53FA">
      <w:pPr>
        <w:pStyle w:val="Paragraphedeliste"/>
        <w:widowControl w:val="0"/>
        <w:numPr>
          <w:ilvl w:val="0"/>
          <w:numId w:val="28"/>
        </w:numPr>
        <w:spacing w:before="18" w:after="0" w:line="360" w:lineRule="auto"/>
        <w:jc w:val="both"/>
        <w:rPr>
          <w:rFonts w:ascii="Century Gothic" w:hAnsi="Century Gothic" w:cs="Maiandra GD"/>
          <w:color w:val="FF0000"/>
          <w:spacing w:val="-14"/>
          <w:sz w:val="24"/>
          <w:szCs w:val="24"/>
        </w:rPr>
      </w:pPr>
      <w:r w:rsidRPr="00BE53FA">
        <w:rPr>
          <w:rFonts w:ascii="Century Gothic" w:hAnsi="Century Gothic" w:cs="Maiandra GD"/>
          <w:b/>
          <w:bCs/>
          <w:color w:val="FF0000"/>
          <w:spacing w:val="-14"/>
          <w:sz w:val="24"/>
          <w:szCs w:val="24"/>
          <w:u w:val="single"/>
        </w:rPr>
        <w:t xml:space="preserve">2ime option </w:t>
      </w:r>
      <w:r w:rsidRPr="00BE53FA">
        <w:rPr>
          <w:rFonts w:ascii="Century Gothic" w:hAnsi="Century Gothic" w:cs="Maiandra GD"/>
          <w:color w:val="FF0000"/>
          <w:spacing w:val="-14"/>
          <w:sz w:val="24"/>
          <w:szCs w:val="24"/>
        </w:rPr>
        <w:t>: Interconnexion avec MEDIA CONTACT COTE D’IVOIRE</w:t>
      </w:r>
    </w:p>
    <w:p w14:paraId="7B4507F5" w14:textId="52DD9DF2" w:rsidR="00BE53FA" w:rsidRDefault="00BE53FA" w:rsidP="00BE53FA">
      <w:pPr>
        <w:widowControl w:val="0"/>
        <w:spacing w:before="18" w:after="0" w:line="360" w:lineRule="auto"/>
        <w:jc w:val="both"/>
        <w:rPr>
          <w:rFonts w:ascii="Century Gothic" w:hAnsi="Century Gothic" w:cs="Maiandra GD"/>
          <w:color w:val="FF0000"/>
          <w:spacing w:val="-14"/>
          <w:sz w:val="24"/>
          <w:szCs w:val="24"/>
        </w:rPr>
      </w:pPr>
    </w:p>
    <w:p w14:paraId="1B0136DE" w14:textId="18A28FFC" w:rsidR="00BE53FA" w:rsidRPr="00BE53FA" w:rsidRDefault="00BE53FA" w:rsidP="00BE53FA">
      <w:pPr>
        <w:widowControl w:val="0"/>
        <w:spacing w:before="18" w:after="0" w:line="360" w:lineRule="auto"/>
        <w:jc w:val="both"/>
        <w:rPr>
          <w:rFonts w:ascii="Century Gothic" w:hAnsi="Century Gothic" w:cs="Maiandra GD"/>
          <w:color w:val="FF0000"/>
          <w:spacing w:val="-14"/>
          <w:sz w:val="24"/>
          <w:szCs w:val="24"/>
        </w:rPr>
      </w:pPr>
      <w:r>
        <w:rPr>
          <w:noProof/>
          <w:lang w:eastAsia="fr-FR"/>
        </w:rPr>
        <w:lastRenderedPageBreak/>
        <w:drawing>
          <wp:inline distT="0" distB="0" distL="0" distR="0" wp14:anchorId="2F7A65E7" wp14:editId="3094FA56">
            <wp:extent cx="5760720" cy="202946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29460"/>
                    </a:xfrm>
                    <a:prstGeom prst="rect">
                      <a:avLst/>
                    </a:prstGeom>
                  </pic:spPr>
                </pic:pic>
              </a:graphicData>
            </a:graphic>
          </wp:inline>
        </w:drawing>
      </w:r>
    </w:p>
    <w:p w14:paraId="4060BB75" w14:textId="1CEF75E1" w:rsidR="00BE53FA" w:rsidRDefault="00BE53FA" w:rsidP="00BE53FA">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 xml:space="preserve">es requêtes voix entre Moov-Africa Burkina-Faso </w:t>
      </w:r>
      <w:r w:rsidR="004B6C0A">
        <w:rPr>
          <w:rFonts w:ascii="Century Gothic" w:hAnsi="Century Gothic" w:cs="Calibri"/>
          <w:b/>
          <w:bCs/>
          <w:spacing w:val="-1"/>
          <w:sz w:val="28"/>
          <w:szCs w:val="28"/>
          <w:u w:val="single"/>
        </w:rPr>
        <w:t>et notre distant</w:t>
      </w:r>
    </w:p>
    <w:p w14:paraId="27E8DDD9" w14:textId="6FF7B969" w:rsidR="004B6C0A" w:rsidRPr="004B6C0A" w:rsidRDefault="004B6C0A" w:rsidP="004B6C0A">
      <w:pPr>
        <w:widowControl w:val="0"/>
        <w:spacing w:before="18" w:after="0" w:line="360" w:lineRule="auto"/>
        <w:ind w:firstLine="708"/>
        <w:jc w:val="both"/>
        <w:rPr>
          <w:rFonts w:ascii="Century Gothic" w:hAnsi="Century Gothic" w:cs="Calibri"/>
          <w:spacing w:val="-1"/>
          <w:sz w:val="24"/>
          <w:szCs w:val="24"/>
        </w:rPr>
      </w:pPr>
      <w:r w:rsidRPr="004B6C0A">
        <w:rPr>
          <w:rFonts w:ascii="Century Gothic" w:hAnsi="Century Gothic" w:cs="Calibri"/>
          <w:spacing w:val="-1"/>
          <w:sz w:val="24"/>
          <w:szCs w:val="24"/>
        </w:rPr>
        <w:t xml:space="preserve">Le schéma ci-dessus représente l’interconnexion entre </w:t>
      </w:r>
      <w:r w:rsidR="0091114D" w:rsidRPr="004B6C0A">
        <w:rPr>
          <w:rFonts w:ascii="Century Gothic" w:hAnsi="Century Gothic" w:cs="Calibri"/>
          <w:spacing w:val="-1"/>
          <w:sz w:val="24"/>
          <w:szCs w:val="24"/>
        </w:rPr>
        <w:t>MOOV</w:t>
      </w:r>
      <w:r w:rsidR="0091114D">
        <w:rPr>
          <w:rFonts w:ascii="Century Gothic" w:hAnsi="Century Gothic" w:cs="Calibri"/>
          <w:spacing w:val="-1"/>
          <w:sz w:val="24"/>
          <w:szCs w:val="24"/>
        </w:rPr>
        <w:t>-</w:t>
      </w:r>
      <w:r w:rsidR="0091114D" w:rsidRPr="004B6C0A">
        <w:rPr>
          <w:rFonts w:ascii="Century Gothic" w:hAnsi="Century Gothic" w:cs="Calibri"/>
          <w:spacing w:val="-1"/>
          <w:sz w:val="24"/>
          <w:szCs w:val="24"/>
        </w:rPr>
        <w:t>Africa Burkina</w:t>
      </w:r>
      <w:r w:rsidR="0091114D" w:rsidRPr="004B6C0A">
        <w:rPr>
          <w:rFonts w:ascii="Century Gothic" w:hAnsi="Century Gothic" w:cs="Calibri"/>
          <w:spacing w:val="-1"/>
          <w:sz w:val="24"/>
          <w:szCs w:val="24"/>
        </w:rPr>
        <w:t xml:space="preserve"> </w:t>
      </w:r>
      <w:r w:rsidR="0091114D">
        <w:rPr>
          <w:rFonts w:ascii="Century Gothic" w:hAnsi="Century Gothic" w:cs="Calibri"/>
          <w:spacing w:val="-1"/>
          <w:sz w:val="24"/>
          <w:szCs w:val="24"/>
        </w:rPr>
        <w:t xml:space="preserve">et </w:t>
      </w:r>
      <w:r w:rsidRPr="004B6C0A">
        <w:rPr>
          <w:rFonts w:ascii="Century Gothic" w:hAnsi="Century Gothic" w:cs="Calibri"/>
          <w:spacing w:val="-1"/>
          <w:sz w:val="24"/>
          <w:szCs w:val="24"/>
        </w:rPr>
        <w:t xml:space="preserve">Media Contact cote d’ivoire. Un </w:t>
      </w:r>
      <w:r w:rsidRPr="004B6C0A">
        <w:rPr>
          <w:rFonts w:ascii="Century Gothic" w:hAnsi="Century Gothic" w:cs="Calibri"/>
          <w:spacing w:val="-1"/>
          <w:sz w:val="24"/>
          <w:szCs w:val="24"/>
        </w:rPr>
        <w:t>VPN site</w:t>
      </w:r>
      <w:r w:rsidRPr="004B6C0A">
        <w:rPr>
          <w:rFonts w:ascii="Century Gothic" w:hAnsi="Century Gothic" w:cs="Calibri"/>
          <w:spacing w:val="-1"/>
          <w:sz w:val="24"/>
          <w:szCs w:val="24"/>
        </w:rPr>
        <w:t xml:space="preserve"> à site </w:t>
      </w:r>
      <w:r w:rsidRPr="004B6C0A">
        <w:rPr>
          <w:rFonts w:ascii="Century Gothic" w:hAnsi="Century Gothic" w:cs="Calibri"/>
          <w:spacing w:val="-1"/>
          <w:sz w:val="24"/>
          <w:szCs w:val="24"/>
        </w:rPr>
        <w:t xml:space="preserve">sécurisé </w:t>
      </w:r>
      <w:r w:rsidR="0091114D">
        <w:rPr>
          <w:rFonts w:ascii="Century Gothic" w:hAnsi="Century Gothic" w:cs="Calibri"/>
          <w:spacing w:val="-1"/>
          <w:sz w:val="24"/>
          <w:szCs w:val="24"/>
        </w:rPr>
        <w:t>sera</w:t>
      </w:r>
      <w:r w:rsidRPr="004B6C0A">
        <w:rPr>
          <w:rFonts w:ascii="Century Gothic" w:hAnsi="Century Gothic" w:cs="Calibri"/>
          <w:spacing w:val="-1"/>
          <w:sz w:val="24"/>
          <w:szCs w:val="24"/>
        </w:rPr>
        <w:t xml:space="preserve"> mis en place pour assurer la liaison entre MOOV AFRICA Burkina et </w:t>
      </w:r>
      <w:r w:rsidR="0091114D">
        <w:rPr>
          <w:rFonts w:ascii="Century Gothic" w:hAnsi="Century Gothic" w:cs="Calibri"/>
          <w:spacing w:val="-1"/>
          <w:sz w:val="24"/>
          <w:szCs w:val="24"/>
        </w:rPr>
        <w:t>ce site distant</w:t>
      </w:r>
      <w:r w:rsidRPr="004B6C0A">
        <w:rPr>
          <w:rFonts w:ascii="Century Gothic" w:hAnsi="Century Gothic" w:cs="Calibri"/>
          <w:spacing w:val="-1"/>
          <w:sz w:val="24"/>
          <w:szCs w:val="24"/>
        </w:rPr>
        <w:t>.</w:t>
      </w:r>
      <w:r>
        <w:rPr>
          <w:rFonts w:ascii="Century Gothic" w:hAnsi="Century Gothic" w:cs="Calibri"/>
          <w:spacing w:val="-1"/>
          <w:sz w:val="24"/>
          <w:szCs w:val="24"/>
        </w:rPr>
        <w:t xml:space="preserve"> </w:t>
      </w:r>
      <w:r w:rsidRPr="004B6C0A">
        <w:rPr>
          <w:rFonts w:ascii="Century Gothic" w:hAnsi="Century Gothic" w:cs="Calibri"/>
          <w:spacing w:val="-1"/>
          <w:sz w:val="24"/>
          <w:szCs w:val="24"/>
        </w:rPr>
        <w:t>Le routage des appels et l’accès aux ressources de MOOV Africa Burkina se feront comme dans le cas de figure précédent.</w:t>
      </w:r>
    </w:p>
    <w:p w14:paraId="2989FAC0" w14:textId="77777777" w:rsidR="004B6C0A" w:rsidRDefault="004B6C0A" w:rsidP="004B6C0A">
      <w:pPr>
        <w:widowControl w:val="0"/>
        <w:spacing w:after="0" w:line="360" w:lineRule="auto"/>
        <w:rPr>
          <w:rFonts w:ascii="Century Gothic" w:hAnsi="Century Gothic" w:cs="Calibri"/>
          <w:b/>
          <w:bCs/>
          <w:spacing w:val="-1"/>
          <w:sz w:val="28"/>
          <w:szCs w:val="28"/>
          <w:u w:val="single"/>
        </w:rPr>
      </w:pPr>
    </w:p>
    <w:p w14:paraId="586727C8" w14:textId="77777777" w:rsidR="00BE53FA" w:rsidRDefault="00BE53FA" w:rsidP="0070697E">
      <w:pPr>
        <w:widowControl w:val="0"/>
        <w:spacing w:after="0" w:line="360" w:lineRule="auto"/>
        <w:jc w:val="both"/>
        <w:rPr>
          <w:rFonts w:ascii="Century Gothic" w:hAnsi="Century Gothic" w:cs="Calibri"/>
          <w:b/>
          <w:bCs/>
          <w:spacing w:val="-1"/>
          <w:sz w:val="28"/>
          <w:szCs w:val="28"/>
          <w:u w:val="single"/>
        </w:rPr>
      </w:pPr>
    </w:p>
    <w:p w14:paraId="41A3C8E3" w14:textId="13726AEB" w:rsidR="00344BD1" w:rsidRPr="00793FF9" w:rsidRDefault="00793FF9" w:rsidP="00793FF9">
      <w:pPr>
        <w:pStyle w:val="Paragraphedeliste"/>
        <w:widowControl w:val="0"/>
        <w:numPr>
          <w:ilvl w:val="0"/>
          <w:numId w:val="28"/>
        </w:numPr>
        <w:spacing w:after="0" w:line="360" w:lineRule="auto"/>
        <w:jc w:val="both"/>
        <w:rPr>
          <w:rFonts w:ascii="Century Gothic" w:hAnsi="Century Gothic" w:cs="Maiandra GD"/>
          <w:color w:val="FF0000"/>
          <w:spacing w:val="-14"/>
          <w:sz w:val="24"/>
          <w:szCs w:val="24"/>
        </w:rPr>
      </w:pPr>
      <w:r w:rsidRPr="00793FF9">
        <w:rPr>
          <w:rFonts w:ascii="Century Gothic" w:hAnsi="Century Gothic" w:cs="Maiandra GD"/>
          <w:color w:val="FF0000"/>
          <w:spacing w:val="-14"/>
          <w:sz w:val="24"/>
          <w:szCs w:val="24"/>
        </w:rPr>
        <w:t>D</w:t>
      </w:r>
      <w:r w:rsidRPr="00793FF9">
        <w:rPr>
          <w:rFonts w:ascii="Century Gothic" w:hAnsi="Century Gothic" w:cs="Maiandra GD"/>
          <w:color w:val="FF0000"/>
          <w:spacing w:val="-14"/>
          <w:sz w:val="24"/>
          <w:szCs w:val="24"/>
        </w:rPr>
        <w:t>escription de routage</w:t>
      </w:r>
      <w:r w:rsidRPr="00793FF9">
        <w:rPr>
          <w:rFonts w:ascii="Century Gothic" w:hAnsi="Century Gothic" w:cs="Maiandra GD"/>
          <w:color w:val="FF0000"/>
          <w:spacing w:val="-14"/>
          <w:sz w:val="24"/>
          <w:szCs w:val="24"/>
        </w:rPr>
        <w:t xml:space="preserve"> </w:t>
      </w:r>
      <w:r w:rsidR="00D41E0F" w:rsidRPr="00793FF9">
        <w:rPr>
          <w:rFonts w:ascii="Century Gothic" w:hAnsi="Century Gothic" w:cs="Maiandra GD"/>
          <w:color w:val="FF0000"/>
          <w:spacing w:val="-14"/>
          <w:sz w:val="24"/>
          <w:szCs w:val="24"/>
        </w:rPr>
        <w:t>d</w:t>
      </w:r>
      <w:r w:rsidRPr="00793FF9">
        <w:rPr>
          <w:rFonts w:ascii="Century Gothic" w:hAnsi="Century Gothic" w:cs="Maiandra GD"/>
          <w:color w:val="FF0000"/>
          <w:spacing w:val="-14"/>
          <w:sz w:val="24"/>
          <w:szCs w:val="24"/>
        </w:rPr>
        <w:t xml:space="preserve">es </w:t>
      </w:r>
      <w:r w:rsidR="00D41E0F" w:rsidRPr="00793FF9">
        <w:rPr>
          <w:rFonts w:ascii="Century Gothic" w:hAnsi="Century Gothic" w:cs="Maiandra GD"/>
          <w:color w:val="FF0000"/>
          <w:spacing w:val="-14"/>
          <w:sz w:val="24"/>
          <w:szCs w:val="24"/>
        </w:rPr>
        <w:t>appels</w:t>
      </w:r>
      <w:r w:rsidRPr="00793FF9">
        <w:rPr>
          <w:rFonts w:ascii="Century Gothic" w:hAnsi="Century Gothic" w:cs="Maiandra GD"/>
          <w:color w:val="FF0000"/>
          <w:spacing w:val="-14"/>
          <w:sz w:val="24"/>
          <w:szCs w:val="24"/>
        </w:rPr>
        <w:t xml:space="preserve"> entrants</w:t>
      </w:r>
    </w:p>
    <w:p w14:paraId="01D996F9" w14:textId="79532410" w:rsidR="00344BD1" w:rsidRPr="00344BD1" w:rsidRDefault="00344BD1" w:rsidP="00344BD1">
      <w:pPr>
        <w:widowControl w:val="0"/>
        <w:spacing w:after="0" w:line="360" w:lineRule="auto"/>
        <w:jc w:val="both"/>
        <w:rPr>
          <w:rFonts w:ascii="Century Gothic" w:hAnsi="Century Gothic" w:cs="Calibri"/>
          <w:spacing w:val="-1"/>
          <w:sz w:val="24"/>
          <w:szCs w:val="24"/>
        </w:rPr>
      </w:pPr>
      <w:r w:rsidRPr="00344BD1">
        <w:rPr>
          <w:rFonts w:ascii="Century Gothic" w:hAnsi="Century Gothic" w:cs="Calibri"/>
          <w:spacing w:val="-1"/>
          <w:sz w:val="24"/>
          <w:szCs w:val="24"/>
        </w:rPr>
        <w:t xml:space="preserve">Ci-dessous une description de routage des appels </w:t>
      </w:r>
      <w:r w:rsidR="000D34B7">
        <w:rPr>
          <w:rFonts w:ascii="Century Gothic" w:hAnsi="Century Gothic" w:cs="Calibri"/>
          <w:spacing w:val="-1"/>
          <w:sz w:val="24"/>
          <w:szCs w:val="24"/>
        </w:rPr>
        <w:t xml:space="preserve">entrants </w:t>
      </w:r>
      <w:r w:rsidRPr="00344BD1">
        <w:rPr>
          <w:rFonts w:ascii="Century Gothic" w:hAnsi="Century Gothic" w:cs="Calibri"/>
          <w:spacing w:val="-1"/>
          <w:sz w:val="24"/>
          <w:szCs w:val="24"/>
        </w:rPr>
        <w:t xml:space="preserve">des abonnés </w:t>
      </w:r>
      <w:r w:rsidR="001B71A8">
        <w:rPr>
          <w:rFonts w:ascii="Century Gothic" w:hAnsi="Century Gothic" w:cs="Calibri"/>
          <w:spacing w:val="-1"/>
          <w:sz w:val="24"/>
          <w:szCs w:val="24"/>
        </w:rPr>
        <w:t xml:space="preserve">MOOV-AFRICA </w:t>
      </w:r>
      <w:r w:rsidR="0086652A">
        <w:rPr>
          <w:rFonts w:ascii="Century Gothic" w:hAnsi="Century Gothic" w:cs="Calibri"/>
          <w:spacing w:val="-1"/>
          <w:sz w:val="24"/>
          <w:szCs w:val="24"/>
        </w:rPr>
        <w:t>BF</w:t>
      </w:r>
      <w:r w:rsidRPr="00344BD1">
        <w:rPr>
          <w:rFonts w:ascii="Century Gothic" w:hAnsi="Century Gothic" w:cs="Calibri"/>
          <w:spacing w:val="-1"/>
          <w:sz w:val="24"/>
          <w:szCs w:val="24"/>
        </w:rPr>
        <w:t xml:space="preserve"> vers le call Center :</w:t>
      </w:r>
    </w:p>
    <w:p w14:paraId="435E7FEF" w14:textId="361E114D"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Les abonnés </w:t>
      </w:r>
      <w:r w:rsidR="001B71A8">
        <w:rPr>
          <w:rFonts w:ascii="Century Gothic" w:eastAsiaTheme="minorHAnsi" w:hAnsi="Century Gothic" w:cs="Calibri"/>
          <w:spacing w:val="-1"/>
          <w:sz w:val="24"/>
          <w:szCs w:val="24"/>
          <w:lang w:eastAsia="en-US"/>
        </w:rPr>
        <w:t xml:space="preserve">MOOV-AFRICA </w:t>
      </w:r>
      <w:r w:rsidR="0086652A">
        <w:rPr>
          <w:rFonts w:ascii="Century Gothic" w:eastAsiaTheme="minorHAnsi" w:hAnsi="Century Gothic" w:cs="Calibri"/>
          <w:spacing w:val="-1"/>
          <w:sz w:val="24"/>
          <w:szCs w:val="24"/>
          <w:lang w:eastAsia="en-US"/>
        </w:rPr>
        <w:t>BF</w:t>
      </w:r>
      <w:r w:rsidR="00C71191">
        <w:rPr>
          <w:rFonts w:ascii="Century Gothic" w:eastAsiaTheme="minorHAnsi" w:hAnsi="Century Gothic" w:cs="Calibri"/>
          <w:spacing w:val="-1"/>
          <w:sz w:val="24"/>
          <w:szCs w:val="24"/>
          <w:lang w:eastAsia="en-US"/>
        </w:rPr>
        <w:t xml:space="preserve"> </w:t>
      </w:r>
      <w:r w:rsidR="00C71191" w:rsidRPr="00344BD1">
        <w:rPr>
          <w:rFonts w:ascii="Century Gothic" w:eastAsiaTheme="minorHAnsi" w:hAnsi="Century Gothic" w:cs="Calibri"/>
          <w:spacing w:val="-1"/>
          <w:sz w:val="24"/>
          <w:szCs w:val="24"/>
          <w:lang w:eastAsia="en-US"/>
        </w:rPr>
        <w:t>émettent</w:t>
      </w:r>
      <w:r w:rsidRPr="00344BD1">
        <w:rPr>
          <w:rFonts w:ascii="Century Gothic" w:eastAsiaTheme="minorHAnsi" w:hAnsi="Century Gothic" w:cs="Calibri"/>
          <w:spacing w:val="-1"/>
          <w:sz w:val="24"/>
          <w:szCs w:val="24"/>
          <w:lang w:eastAsia="en-US"/>
        </w:rPr>
        <w:t xml:space="preserve"> un appel vers le numéro du service client </w:t>
      </w:r>
    </w:p>
    <w:p w14:paraId="1B5EDB01"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Les appels arrivent sur le MSC (Mobile services </w:t>
      </w:r>
      <w:proofErr w:type="spellStart"/>
      <w:r w:rsidRPr="00344BD1">
        <w:rPr>
          <w:rFonts w:ascii="Century Gothic" w:eastAsiaTheme="minorHAnsi" w:hAnsi="Century Gothic" w:cs="Calibri"/>
          <w:spacing w:val="-1"/>
          <w:sz w:val="24"/>
          <w:szCs w:val="24"/>
          <w:lang w:eastAsia="en-US"/>
        </w:rPr>
        <w:t>Switching</w:t>
      </w:r>
      <w:proofErr w:type="spellEnd"/>
      <w:r w:rsidRPr="00344BD1">
        <w:rPr>
          <w:rFonts w:ascii="Century Gothic" w:eastAsiaTheme="minorHAnsi" w:hAnsi="Century Gothic" w:cs="Calibri"/>
          <w:spacing w:val="-1"/>
          <w:sz w:val="24"/>
          <w:szCs w:val="24"/>
          <w:lang w:eastAsia="en-US"/>
        </w:rPr>
        <w:t xml:space="preserve"> Center) ou la plateforme SIP de l’opérateur qui le redirige vers le PABX </w:t>
      </w:r>
    </w:p>
    <w:p w14:paraId="21046D69" w14:textId="7B9ABC85"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Pr>
          <w:rFonts w:ascii="Century Gothic" w:eastAsiaTheme="minorHAnsi" w:hAnsi="Century Gothic" w:cs="Calibri"/>
          <w:spacing w:val="-1"/>
          <w:sz w:val="24"/>
          <w:szCs w:val="24"/>
          <w:lang w:eastAsia="en-US"/>
        </w:rPr>
        <w:t>C</w:t>
      </w:r>
      <w:r w:rsidRPr="00344BD1">
        <w:rPr>
          <w:rFonts w:ascii="Century Gothic" w:eastAsiaTheme="minorHAnsi" w:hAnsi="Century Gothic" w:cs="Calibri"/>
          <w:spacing w:val="-1"/>
          <w:sz w:val="24"/>
          <w:szCs w:val="24"/>
          <w:lang w:eastAsia="en-US"/>
        </w:rPr>
        <w:t xml:space="preserve">es appels sont alors dirigés vers le call center via une liaison </w:t>
      </w:r>
      <w:r>
        <w:rPr>
          <w:rFonts w:ascii="Century Gothic" w:eastAsiaTheme="minorHAnsi" w:hAnsi="Century Gothic" w:cs="Calibri"/>
          <w:spacing w:val="-1"/>
          <w:sz w:val="24"/>
          <w:szCs w:val="24"/>
          <w:lang w:eastAsia="en-US"/>
        </w:rPr>
        <w:t>Faisceau hertzien</w:t>
      </w:r>
      <w:r w:rsidRPr="00344BD1">
        <w:rPr>
          <w:rFonts w:ascii="Century Gothic" w:eastAsiaTheme="minorHAnsi" w:hAnsi="Century Gothic" w:cs="Calibri"/>
          <w:spacing w:val="-1"/>
          <w:sz w:val="24"/>
          <w:szCs w:val="24"/>
          <w:lang w:eastAsia="en-US"/>
        </w:rPr>
        <w:t xml:space="preserve"> en trame SIP (Session Initiation Protocol) sur le routeur configuré à cet effet.</w:t>
      </w:r>
    </w:p>
    <w:p w14:paraId="41E629E3" w14:textId="717AA661"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Le routeur dirige les appels vers notre IPBX (</w:t>
      </w:r>
      <w:hyperlink r:id="rId10" w:history="1">
        <w:r w:rsidRPr="00344BD1">
          <w:rPr>
            <w:rFonts w:ascii="Century Gothic" w:eastAsiaTheme="minorHAnsi" w:hAnsi="Century Gothic" w:cs="Calibri"/>
            <w:spacing w:val="-1"/>
            <w:sz w:val="24"/>
            <w:szCs w:val="24"/>
            <w:lang w:eastAsia="en-US"/>
          </w:rPr>
          <w:t>Internet Protocol</w:t>
        </w:r>
      </w:hyperlink>
      <w:r w:rsidRPr="00344BD1">
        <w:rPr>
          <w:rFonts w:ascii="Century Gothic" w:eastAsiaTheme="minorHAnsi" w:hAnsi="Century Gothic" w:cs="Calibri"/>
          <w:spacing w:val="-1"/>
          <w:sz w:val="24"/>
          <w:szCs w:val="24"/>
          <w:lang w:eastAsia="en-US"/>
        </w:rPr>
        <w:t xml:space="preserve"> Private Branch </w:t>
      </w:r>
      <w:proofErr w:type="spellStart"/>
      <w:r w:rsidRPr="00344BD1">
        <w:rPr>
          <w:rFonts w:ascii="Century Gothic" w:eastAsiaTheme="minorHAnsi" w:hAnsi="Century Gothic" w:cs="Calibri"/>
          <w:spacing w:val="-1"/>
          <w:sz w:val="24"/>
          <w:szCs w:val="24"/>
          <w:lang w:eastAsia="en-US"/>
        </w:rPr>
        <w:t>eXchange</w:t>
      </w:r>
      <w:proofErr w:type="spellEnd"/>
      <w:r w:rsidRPr="00344BD1">
        <w:rPr>
          <w:rFonts w:ascii="Century Gothic" w:eastAsiaTheme="minorHAnsi" w:hAnsi="Century Gothic" w:cs="Calibri"/>
          <w:spacing w:val="-1"/>
          <w:sz w:val="24"/>
          <w:szCs w:val="24"/>
          <w:lang w:eastAsia="en-US"/>
        </w:rPr>
        <w:t xml:space="preserve">). Ce dernier, grâce à son fonction l’ACD, distribue alors les appels de façon aléatoire et automatique (selon un algorithme </w:t>
      </w:r>
      <w:r w:rsidRPr="00344BD1">
        <w:rPr>
          <w:rFonts w:ascii="Century Gothic" w:eastAsiaTheme="minorHAnsi" w:hAnsi="Century Gothic" w:cs="Calibri"/>
          <w:spacing w:val="-1"/>
          <w:sz w:val="24"/>
          <w:szCs w:val="24"/>
          <w:lang w:eastAsia="en-US"/>
        </w:rPr>
        <w:lastRenderedPageBreak/>
        <w:t xml:space="preserve">ou règle mis en place) vers les </w:t>
      </w:r>
      <w:r w:rsidR="003724E4" w:rsidRPr="00344BD1">
        <w:rPr>
          <w:rFonts w:ascii="Century Gothic" w:eastAsiaTheme="minorHAnsi" w:hAnsi="Century Gothic" w:cs="Calibri"/>
          <w:spacing w:val="-1"/>
          <w:sz w:val="24"/>
          <w:szCs w:val="24"/>
          <w:lang w:eastAsia="en-US"/>
        </w:rPr>
        <w:t>IP</w:t>
      </w:r>
      <w:r w:rsidR="00CA59B5">
        <w:rPr>
          <w:rFonts w:ascii="Century Gothic" w:eastAsiaTheme="minorHAnsi" w:hAnsi="Century Gothic" w:cs="Calibri"/>
          <w:spacing w:val="-1"/>
          <w:sz w:val="24"/>
          <w:szCs w:val="24"/>
          <w:lang w:eastAsia="en-US"/>
        </w:rPr>
        <w:t>-P</w:t>
      </w:r>
      <w:r w:rsidRPr="00344BD1">
        <w:rPr>
          <w:rFonts w:ascii="Century Gothic" w:eastAsiaTheme="minorHAnsi" w:hAnsi="Century Gothic" w:cs="Calibri"/>
          <w:spacing w:val="-1"/>
          <w:sz w:val="24"/>
          <w:szCs w:val="24"/>
          <w:lang w:eastAsia="en-US"/>
        </w:rPr>
        <w:t xml:space="preserve">hone des télé-conseillés qui peuvent ainsi traiter les demandes des abonnés </w:t>
      </w:r>
      <w:r w:rsidR="001B71A8">
        <w:rPr>
          <w:rFonts w:ascii="Century Gothic" w:eastAsiaTheme="minorHAnsi" w:hAnsi="Century Gothic" w:cs="Calibri"/>
          <w:spacing w:val="-1"/>
          <w:sz w:val="24"/>
          <w:szCs w:val="24"/>
          <w:lang w:eastAsia="en-US"/>
        </w:rPr>
        <w:t xml:space="preserve">MOOV-AFRICA </w:t>
      </w:r>
      <w:r w:rsidR="0086652A">
        <w:rPr>
          <w:rFonts w:ascii="Century Gothic" w:eastAsiaTheme="minorHAnsi" w:hAnsi="Century Gothic" w:cs="Calibri"/>
          <w:spacing w:val="-1"/>
          <w:sz w:val="24"/>
          <w:szCs w:val="24"/>
          <w:lang w:eastAsia="en-US"/>
        </w:rPr>
        <w:t>BF</w:t>
      </w:r>
      <w:r w:rsidR="002332A8">
        <w:rPr>
          <w:rFonts w:ascii="Century Gothic" w:eastAsiaTheme="minorHAnsi" w:hAnsi="Century Gothic" w:cs="Calibri"/>
          <w:spacing w:val="-1"/>
          <w:sz w:val="24"/>
          <w:szCs w:val="24"/>
          <w:lang w:eastAsia="en-US"/>
        </w:rPr>
        <w:t>.</w:t>
      </w:r>
    </w:p>
    <w:p w14:paraId="35E1D404"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La fonction CTI (Couplage téléphonie Informatique) du CRM Omnicanal permet au système de remonter la fiche exacte de l’appelant afin d’avoir son identité et historique d’appel. </w:t>
      </w:r>
    </w:p>
    <w:p w14:paraId="338F5C2B" w14:textId="77777777" w:rsidR="00344BD1" w:rsidRPr="0053583F" w:rsidRDefault="00344BD1" w:rsidP="00344BD1">
      <w:pPr>
        <w:pStyle w:val="Paragraphedeliste"/>
        <w:jc w:val="center"/>
        <w:rPr>
          <w:rFonts w:ascii="Maiandra GD" w:hAnsi="Maiandra GD" w:cs="Maiandra GD"/>
          <w:b/>
          <w:bCs/>
          <w:i/>
          <w:iCs/>
          <w:sz w:val="20"/>
          <w:szCs w:val="20"/>
          <w:u w:val="single"/>
        </w:rPr>
      </w:pPr>
      <w:r w:rsidRPr="0053583F">
        <w:rPr>
          <w:rFonts w:cstheme="minorHAnsi"/>
          <w:b/>
          <w:bCs/>
          <w:i/>
          <w:iCs/>
          <w:color w:val="000000"/>
        </w:rPr>
        <w:t>(Voir annexe pour Schéma synoptique Routage des appels en Réception)</w:t>
      </w:r>
    </w:p>
    <w:p w14:paraId="026E68CD" w14:textId="77777777" w:rsidR="00D41E0F" w:rsidRPr="00D41E0F" w:rsidRDefault="00D41E0F" w:rsidP="00D41E0F">
      <w:pPr>
        <w:widowControl w:val="0"/>
        <w:spacing w:after="0" w:line="360" w:lineRule="auto"/>
        <w:jc w:val="both"/>
        <w:rPr>
          <w:rFonts w:ascii="Century Gothic" w:hAnsi="Century Gothic" w:cs="Calibri"/>
          <w:spacing w:val="-1"/>
          <w:sz w:val="28"/>
          <w:szCs w:val="28"/>
          <w:u w:val="single"/>
        </w:rPr>
      </w:pPr>
    </w:p>
    <w:p w14:paraId="48634247" w14:textId="6CA692A6" w:rsidR="00D41E0F" w:rsidRPr="00793FF9" w:rsidRDefault="00793FF9" w:rsidP="00793FF9">
      <w:pPr>
        <w:pStyle w:val="Paragraphedeliste"/>
        <w:widowControl w:val="0"/>
        <w:numPr>
          <w:ilvl w:val="0"/>
          <w:numId w:val="28"/>
        </w:numPr>
        <w:spacing w:after="0" w:line="360" w:lineRule="auto"/>
        <w:jc w:val="both"/>
        <w:rPr>
          <w:rFonts w:ascii="Century Gothic" w:hAnsi="Century Gothic" w:cs="Maiandra GD"/>
          <w:color w:val="FF0000"/>
          <w:spacing w:val="-14"/>
          <w:sz w:val="24"/>
          <w:szCs w:val="24"/>
        </w:rPr>
      </w:pPr>
      <w:r w:rsidRPr="00793FF9">
        <w:rPr>
          <w:rFonts w:ascii="Century Gothic" w:hAnsi="Century Gothic" w:cs="Maiandra GD"/>
          <w:color w:val="FF0000"/>
          <w:spacing w:val="-14"/>
          <w:sz w:val="24"/>
          <w:szCs w:val="24"/>
        </w:rPr>
        <w:t>D</w:t>
      </w:r>
      <w:r w:rsidRPr="00793FF9">
        <w:rPr>
          <w:rFonts w:ascii="Century Gothic" w:hAnsi="Century Gothic" w:cs="Maiandra GD"/>
          <w:color w:val="FF0000"/>
          <w:spacing w:val="-14"/>
          <w:sz w:val="24"/>
          <w:szCs w:val="24"/>
        </w:rPr>
        <w:t>escription de routage</w:t>
      </w:r>
      <w:r w:rsidRPr="00793FF9">
        <w:rPr>
          <w:rFonts w:ascii="Century Gothic" w:hAnsi="Century Gothic" w:cs="Maiandra GD"/>
          <w:color w:val="FF0000"/>
          <w:spacing w:val="-14"/>
          <w:sz w:val="24"/>
          <w:szCs w:val="24"/>
        </w:rPr>
        <w:t xml:space="preserve"> des appels sortants</w:t>
      </w:r>
    </w:p>
    <w:p w14:paraId="0650A9BD" w14:textId="06412A90" w:rsidR="000D34B7" w:rsidRPr="000D34B7" w:rsidRDefault="000D34B7" w:rsidP="000D34B7">
      <w:pPr>
        <w:widowControl w:val="0"/>
        <w:spacing w:after="0" w:line="360" w:lineRule="auto"/>
        <w:jc w:val="both"/>
        <w:rPr>
          <w:rFonts w:ascii="Century Gothic" w:hAnsi="Century Gothic" w:cs="Calibri"/>
          <w:spacing w:val="-1"/>
          <w:sz w:val="24"/>
          <w:szCs w:val="24"/>
        </w:rPr>
      </w:pPr>
      <w:r w:rsidRPr="000D34B7">
        <w:rPr>
          <w:rFonts w:ascii="Century Gothic" w:hAnsi="Century Gothic" w:cs="Calibri"/>
          <w:spacing w:val="-1"/>
          <w:sz w:val="24"/>
          <w:szCs w:val="24"/>
        </w:rPr>
        <w:t xml:space="preserve">Ci-dessous une description de routage des appels </w:t>
      </w:r>
      <w:r>
        <w:rPr>
          <w:rFonts w:ascii="Century Gothic" w:hAnsi="Century Gothic" w:cs="Calibri"/>
          <w:spacing w:val="-1"/>
          <w:sz w:val="24"/>
          <w:szCs w:val="24"/>
        </w:rPr>
        <w:t xml:space="preserve">sortant depuis le call </w:t>
      </w:r>
      <w:r w:rsidR="001045FB">
        <w:rPr>
          <w:rFonts w:ascii="Century Gothic" w:hAnsi="Century Gothic" w:cs="Calibri"/>
          <w:spacing w:val="-1"/>
          <w:sz w:val="24"/>
          <w:szCs w:val="24"/>
        </w:rPr>
        <w:t>center vers</w:t>
      </w:r>
      <w:r>
        <w:rPr>
          <w:rFonts w:ascii="Century Gothic" w:hAnsi="Century Gothic" w:cs="Calibri"/>
          <w:spacing w:val="-1"/>
          <w:sz w:val="24"/>
          <w:szCs w:val="24"/>
        </w:rPr>
        <w:t xml:space="preserve"> l</w:t>
      </w:r>
      <w:r w:rsidRPr="000D34B7">
        <w:rPr>
          <w:rFonts w:ascii="Century Gothic" w:hAnsi="Century Gothic" w:cs="Calibri"/>
          <w:spacing w:val="-1"/>
          <w:sz w:val="24"/>
          <w:szCs w:val="24"/>
        </w:rPr>
        <w:t xml:space="preserve">es abonnés </w:t>
      </w:r>
      <w:r w:rsidR="001B71A8">
        <w:rPr>
          <w:rFonts w:ascii="Century Gothic" w:hAnsi="Century Gothic" w:cs="Calibri"/>
          <w:spacing w:val="-1"/>
          <w:sz w:val="24"/>
          <w:szCs w:val="24"/>
        </w:rPr>
        <w:t xml:space="preserve">MOOV-AFRICA </w:t>
      </w:r>
      <w:r w:rsidR="0086652A">
        <w:rPr>
          <w:rFonts w:ascii="Century Gothic" w:hAnsi="Century Gothic" w:cs="Calibri"/>
          <w:spacing w:val="-1"/>
          <w:sz w:val="24"/>
          <w:szCs w:val="24"/>
        </w:rPr>
        <w:t>BF</w:t>
      </w:r>
      <w:r w:rsidR="002332A8">
        <w:rPr>
          <w:rFonts w:ascii="Century Gothic" w:hAnsi="Century Gothic" w:cs="Calibri"/>
          <w:spacing w:val="-1"/>
          <w:sz w:val="24"/>
          <w:szCs w:val="24"/>
        </w:rPr>
        <w:t xml:space="preserve"> </w:t>
      </w:r>
      <w:r w:rsidR="002332A8" w:rsidRPr="000D34B7">
        <w:rPr>
          <w:rFonts w:ascii="Century Gothic" w:hAnsi="Century Gothic" w:cs="Calibri"/>
          <w:spacing w:val="-1"/>
          <w:sz w:val="24"/>
          <w:szCs w:val="24"/>
        </w:rPr>
        <w:t>:</w:t>
      </w:r>
    </w:p>
    <w:p w14:paraId="75152994" w14:textId="10541FB2"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Un fichier client est injecté dans la base d’appel du CRM Omnicanal ;</w:t>
      </w:r>
    </w:p>
    <w:p w14:paraId="47E9161D" w14:textId="5D9936D8"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 xml:space="preserve">Ce dernier grâce à sa puissante fonction prédictive se charge de numéroter et router les appels vers le MSC (Mobile services </w:t>
      </w:r>
      <w:proofErr w:type="spellStart"/>
      <w:r w:rsidRPr="000D34B7">
        <w:rPr>
          <w:rFonts w:ascii="Century Gothic" w:eastAsiaTheme="minorHAnsi" w:hAnsi="Century Gothic" w:cs="Calibri"/>
          <w:spacing w:val="-1"/>
          <w:sz w:val="24"/>
          <w:szCs w:val="24"/>
          <w:lang w:eastAsia="en-US"/>
        </w:rPr>
        <w:t>Switching</w:t>
      </w:r>
      <w:proofErr w:type="spellEnd"/>
      <w:r w:rsidRPr="000D34B7">
        <w:rPr>
          <w:rFonts w:ascii="Century Gothic" w:eastAsiaTheme="minorHAnsi" w:hAnsi="Century Gothic" w:cs="Calibri"/>
          <w:spacing w:val="-1"/>
          <w:sz w:val="24"/>
          <w:szCs w:val="24"/>
          <w:lang w:eastAsia="en-US"/>
        </w:rPr>
        <w:t xml:space="preserve"> Center) de l’opérateur qui l’achemine vers les différentes antennes relais jusqu’à atteindre celle de la zone où se trouve l’abonné. Le téléphone de l’abonné sonne et il est mis en relation avec le téléconseiller. </w:t>
      </w:r>
    </w:p>
    <w:p w14:paraId="307C2277" w14:textId="1458ADE0" w:rsidR="00897611" w:rsidRDefault="000D34B7" w:rsidP="001045FB">
      <w:pPr>
        <w:spacing w:line="360" w:lineRule="auto"/>
        <w:ind w:firstLine="708"/>
        <w:jc w:val="center"/>
        <w:rPr>
          <w:rFonts w:cstheme="minorHAnsi"/>
          <w:b/>
          <w:bCs/>
          <w:i/>
          <w:iCs/>
          <w:color w:val="000000"/>
        </w:rPr>
      </w:pPr>
      <w:r w:rsidRPr="0053583F">
        <w:rPr>
          <w:rFonts w:cstheme="minorHAnsi"/>
          <w:b/>
          <w:bCs/>
          <w:i/>
          <w:iCs/>
          <w:color w:val="000000"/>
        </w:rPr>
        <w:t>(Voir annexe pour Schéma synoptique Routage des appels en Emission)</w:t>
      </w:r>
    </w:p>
    <w:p w14:paraId="2913263F" w14:textId="5EAEF762" w:rsidR="001045FB" w:rsidRDefault="001045FB" w:rsidP="001045FB">
      <w:pPr>
        <w:spacing w:line="360" w:lineRule="auto"/>
        <w:ind w:firstLine="708"/>
        <w:jc w:val="center"/>
        <w:rPr>
          <w:rFonts w:cstheme="minorHAnsi"/>
          <w:b/>
          <w:bCs/>
          <w:i/>
          <w:iCs/>
          <w:color w:val="000000"/>
        </w:rPr>
      </w:pPr>
    </w:p>
    <w:p w14:paraId="249B8E87" w14:textId="1806190E" w:rsidR="002C57F0" w:rsidRPr="00793FF9" w:rsidRDefault="00A90442" w:rsidP="00793FF9">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793FF9">
        <w:rPr>
          <w:rFonts w:ascii="Century Gothic" w:hAnsi="Century Gothic" w:cs="Maiandra GD"/>
          <w:color w:val="FF0000"/>
          <w:spacing w:val="-14"/>
          <w:sz w:val="24"/>
          <w:szCs w:val="24"/>
        </w:rPr>
        <w:t>Architecture d’accès à la plateforme de de production à distance</w:t>
      </w:r>
    </w:p>
    <w:p w14:paraId="099158AD" w14:textId="11603F9E" w:rsidR="002C57F0" w:rsidRDefault="002C57F0" w:rsidP="002C57F0">
      <w:pPr>
        <w:widowControl w:val="0"/>
        <w:spacing w:before="18" w:after="0" w:line="360" w:lineRule="auto"/>
        <w:ind w:firstLine="708"/>
        <w:jc w:val="both"/>
        <w:rPr>
          <w:rFonts w:ascii="Century Gothic" w:hAnsi="Century Gothic" w:cs="Maiandra GD"/>
          <w:color w:val="000000"/>
          <w:sz w:val="24"/>
          <w:szCs w:val="24"/>
        </w:rPr>
      </w:pP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1"/>
          <w:sz w:val="24"/>
          <w:szCs w:val="24"/>
        </w:rPr>
        <w:t>C</w:t>
      </w:r>
      <w:r w:rsidRPr="00D0632F">
        <w:rPr>
          <w:rFonts w:ascii="Century Gothic" w:hAnsi="Century Gothic" w:cs="Maiandra GD"/>
          <w:color w:val="000000"/>
          <w:spacing w:val="-3"/>
          <w:sz w:val="24"/>
          <w:szCs w:val="24"/>
        </w:rPr>
        <w:t>O</w:t>
      </w:r>
      <w:r w:rsidRPr="00D0632F">
        <w:rPr>
          <w:rFonts w:ascii="Century Gothic" w:hAnsi="Century Gothic" w:cs="Maiandra GD"/>
          <w:color w:val="000000"/>
          <w:sz w:val="24"/>
          <w:szCs w:val="24"/>
        </w:rPr>
        <w:t>NTA</w:t>
      </w:r>
      <w:r w:rsidRPr="00D0632F">
        <w:rPr>
          <w:rFonts w:ascii="Century Gothic" w:hAnsi="Century Gothic" w:cs="Maiandra GD"/>
          <w:color w:val="000000"/>
          <w:spacing w:val="-2"/>
          <w:sz w:val="24"/>
          <w:szCs w:val="24"/>
        </w:rPr>
        <w:t>C</w:t>
      </w:r>
      <w:r w:rsidRPr="00D0632F">
        <w:rPr>
          <w:rFonts w:ascii="Century Gothic" w:hAnsi="Century Gothic" w:cs="Maiandra GD"/>
          <w:color w:val="000000"/>
          <w:sz w:val="24"/>
          <w:szCs w:val="24"/>
        </w:rPr>
        <w:t>T</w:t>
      </w:r>
      <w:r w:rsidRPr="00D0632F">
        <w:rPr>
          <w:rFonts w:ascii="Century Gothic" w:hAnsi="Century Gothic" w:cs="Maiandra GD"/>
          <w:color w:val="000000"/>
          <w:spacing w:val="4"/>
          <w:sz w:val="24"/>
          <w:szCs w:val="24"/>
        </w:rPr>
        <w:t xml:space="preserve"> </w:t>
      </w:r>
      <w:r w:rsidR="0086652A">
        <w:rPr>
          <w:rFonts w:ascii="Century Gothic" w:hAnsi="Century Gothic" w:cs="Maiandra GD"/>
          <w:color w:val="000000"/>
          <w:sz w:val="24"/>
          <w:szCs w:val="24"/>
        </w:rPr>
        <w:t>BF</w:t>
      </w:r>
      <w:r w:rsidR="002332A8">
        <w:rPr>
          <w:rFonts w:ascii="Century Gothic" w:hAnsi="Century Gothic" w:cs="Maiandra GD"/>
          <w:color w:val="000000"/>
          <w:sz w:val="24"/>
          <w:szCs w:val="24"/>
        </w:rPr>
        <w:t>,</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3"/>
          <w:sz w:val="24"/>
          <w:szCs w:val="24"/>
        </w:rPr>
        <w:t>a</w:t>
      </w:r>
      <w:r w:rsidRPr="00D0632F">
        <w:rPr>
          <w:rFonts w:ascii="Century Gothic" w:hAnsi="Century Gothic" w:cs="Maiandra GD"/>
          <w:color w:val="000000"/>
          <w:sz w:val="24"/>
          <w:szCs w:val="24"/>
        </w:rPr>
        <w:t>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le</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ut de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garant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nce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 xml:space="preserve">ons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ran</w:t>
      </w:r>
      <w:r w:rsidRPr="00D0632F">
        <w:rPr>
          <w:rFonts w:ascii="Century Gothic" w:hAnsi="Century Gothic" w:cs="Maiandra GD"/>
          <w:color w:val="000000"/>
          <w:spacing w:val="2"/>
          <w:sz w:val="24"/>
          <w:szCs w:val="24"/>
        </w:rPr>
        <w:t>s</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is</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9"/>
          <w:sz w:val="24"/>
          <w:szCs w:val="24"/>
        </w:rPr>
        <w:t xml:space="preserve"> </w:t>
      </w:r>
      <w:r w:rsidRPr="00D0632F">
        <w:rPr>
          <w:rFonts w:ascii="Century Gothic" w:hAnsi="Century Gothic" w:cs="Maiandra GD"/>
          <w:color w:val="000000"/>
          <w:sz w:val="24"/>
          <w:szCs w:val="24"/>
        </w:rPr>
        <w:t>les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é</w:t>
      </w:r>
      <w:r w:rsidRPr="00D0632F">
        <w:rPr>
          <w:rFonts w:ascii="Century Gothic" w:hAnsi="Century Gothic" w:cs="Maiandra GD"/>
          <w:color w:val="000000"/>
          <w:spacing w:val="-1"/>
          <w:sz w:val="24"/>
          <w:szCs w:val="24"/>
        </w:rPr>
        <w:t>r</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t</w:t>
      </w:r>
      <w:r w:rsidRPr="00D0632F">
        <w:rPr>
          <w:rFonts w:ascii="Century Gothic" w:hAnsi="Century Gothic" w:cs="Maiandra GD"/>
          <w:color w:val="000000"/>
          <w:sz w:val="24"/>
          <w:szCs w:val="24"/>
        </w:rPr>
        <w:t>i</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nne</w:t>
      </w:r>
      <w:r w:rsidRPr="00D0632F">
        <w:rPr>
          <w:rFonts w:ascii="Century Gothic" w:hAnsi="Century Gothic" w:cs="Maiandra GD"/>
          <w:color w:val="000000"/>
          <w:spacing w:val="-2"/>
          <w:sz w:val="24"/>
          <w:szCs w:val="24"/>
        </w:rPr>
        <w:t>l</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et</w:t>
      </w:r>
      <w:r w:rsidRPr="00D0632F">
        <w:rPr>
          <w:rFonts w:ascii="Century Gothic" w:hAnsi="Century Gothic" w:cs="Maiandra GD"/>
          <w:color w:val="000000"/>
          <w:spacing w:val="20"/>
          <w:sz w:val="24"/>
          <w:szCs w:val="24"/>
        </w:rPr>
        <w:t xml:space="preserve">tra à </w:t>
      </w:r>
      <w:r w:rsidR="001B71A8">
        <w:rPr>
          <w:rFonts w:ascii="Century Gothic" w:hAnsi="Century Gothic" w:cs="Maiandra GD"/>
          <w:color w:val="000000"/>
          <w:spacing w:val="20"/>
          <w:sz w:val="24"/>
          <w:szCs w:val="24"/>
        </w:rPr>
        <w:t xml:space="preserve">MOOV-AFRICA </w:t>
      </w:r>
      <w:r w:rsidR="0086652A">
        <w:rPr>
          <w:rFonts w:ascii="Century Gothic" w:hAnsi="Century Gothic" w:cs="Maiandra GD"/>
          <w:color w:val="000000"/>
          <w:spacing w:val="20"/>
          <w:sz w:val="24"/>
          <w:szCs w:val="24"/>
        </w:rPr>
        <w:t>BF</w:t>
      </w:r>
      <w:r w:rsidRPr="00D0632F">
        <w:rPr>
          <w:rFonts w:ascii="Century Gothic" w:hAnsi="Century Gothic" w:cs="Maiandra GD"/>
          <w:color w:val="000000"/>
          <w:spacing w:val="20"/>
          <w:sz w:val="24"/>
          <w:szCs w:val="24"/>
        </w:rPr>
        <w:t xml:space="preserve"> </w:t>
      </w:r>
      <w:r w:rsidRPr="00D0632F">
        <w:rPr>
          <w:rFonts w:ascii="Century Gothic" w:hAnsi="Century Gothic" w:cs="Maiandra GD"/>
          <w:color w:val="000000"/>
          <w:sz w:val="24"/>
          <w:szCs w:val="24"/>
        </w:rPr>
        <w:t>d’accéder</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à</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une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z w:val="24"/>
          <w:szCs w:val="24"/>
        </w:rPr>
        <w:t xml:space="preserve">de </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on</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2"/>
          <w:sz w:val="24"/>
          <w:szCs w:val="24"/>
        </w:rPr>
        <w:t>y</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è</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w:t>
      </w:r>
      <w:r w:rsidRPr="00D0632F">
        <w:rPr>
          <w:rFonts w:ascii="Century Gothic" w:hAnsi="Century Gothic" w:cs="Maiandra GD"/>
          <w:color w:val="000000"/>
          <w:sz w:val="24"/>
          <w:szCs w:val="24"/>
        </w:rPr>
        <w:t>In</w:t>
      </w:r>
      <w:r w:rsidRPr="00D0632F">
        <w:rPr>
          <w:rFonts w:ascii="Century Gothic" w:hAnsi="Century Gothic" w:cs="Maiandra GD"/>
          <w:color w:val="000000"/>
          <w:spacing w:val="2"/>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no</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am</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nt</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3"/>
          <w:sz w:val="24"/>
          <w:szCs w:val="24"/>
        </w:rPr>
        <w:t>r</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2"/>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iv</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est</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du</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cen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de con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ac</w:t>
      </w:r>
      <w:r w:rsidRPr="00D0632F">
        <w:rPr>
          <w:rFonts w:ascii="Century Gothic" w:hAnsi="Century Gothic" w:cs="Maiandra GD"/>
          <w:color w:val="000000"/>
          <w:spacing w:val="-1"/>
          <w:sz w:val="24"/>
          <w:szCs w:val="24"/>
        </w:rPr>
        <w:t>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obj</w:t>
      </w:r>
      <w:r w:rsidRPr="00D0632F">
        <w:rPr>
          <w:rFonts w:ascii="Century Gothic" w:hAnsi="Century Gothic" w:cs="Maiandra GD"/>
          <w:color w:val="000000"/>
          <w:sz w:val="24"/>
          <w:szCs w:val="24"/>
        </w:rPr>
        <w:t>ec</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if</w:t>
      </w:r>
      <w:r w:rsidRPr="00D0632F">
        <w:rPr>
          <w:rFonts w:ascii="Century Gothic" w:hAnsi="Century Gothic" w:cs="Maiandra GD"/>
          <w:color w:val="000000"/>
          <w:spacing w:val="28"/>
          <w:sz w:val="24"/>
          <w:szCs w:val="24"/>
        </w:rPr>
        <w:t xml:space="preserve"> </w:t>
      </w:r>
      <w:r w:rsidRPr="00D0632F">
        <w:rPr>
          <w:rFonts w:ascii="Century Gothic" w:hAnsi="Century Gothic" w:cs="Maiandra GD"/>
          <w:color w:val="000000"/>
          <w:sz w:val="24"/>
          <w:szCs w:val="24"/>
        </w:rPr>
        <w:t>est</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pacing w:val="-3"/>
          <w:sz w:val="24"/>
          <w:szCs w:val="24"/>
        </w:rPr>
        <w:t>q</w:t>
      </w:r>
      <w:r w:rsidRPr="00D0632F">
        <w:rPr>
          <w:rFonts w:ascii="Century Gothic" w:hAnsi="Century Gothic" w:cs="Maiandra GD"/>
          <w:color w:val="000000"/>
          <w:sz w:val="24"/>
          <w:szCs w:val="24"/>
        </w:rPr>
        <w:t>ue</w:t>
      </w:r>
      <w:r w:rsidRPr="00D0632F">
        <w:rPr>
          <w:rFonts w:ascii="Century Gothic" w:hAnsi="Century Gothic" w:cs="Maiandra GD"/>
          <w:color w:val="000000"/>
          <w:spacing w:val="26"/>
          <w:sz w:val="24"/>
          <w:szCs w:val="24"/>
        </w:rPr>
        <w:t xml:space="preserve"> </w:t>
      </w:r>
      <w:r w:rsidR="001B71A8">
        <w:rPr>
          <w:rFonts w:ascii="Century Gothic" w:hAnsi="Century Gothic" w:cs="Maiandra GD"/>
          <w:sz w:val="24"/>
          <w:szCs w:val="24"/>
        </w:rPr>
        <w:t xml:space="preserve">MOOV-AFRICA </w:t>
      </w:r>
      <w:r w:rsidR="0086652A">
        <w:rPr>
          <w:rFonts w:ascii="Century Gothic" w:hAnsi="Century Gothic" w:cs="Maiandra GD"/>
          <w:sz w:val="24"/>
          <w:szCs w:val="24"/>
        </w:rPr>
        <w:t>BF</w:t>
      </w:r>
      <w:r w:rsidR="001B71A8">
        <w:rPr>
          <w:rFonts w:ascii="Century Gothic" w:hAnsi="Century Gothic" w:cs="Maiandra GD"/>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1"/>
          <w:sz w:val="24"/>
          <w:szCs w:val="24"/>
        </w:rPr>
        <w:t>ss</w:t>
      </w:r>
      <w:r w:rsidRPr="00D0632F">
        <w:rPr>
          <w:rFonts w:ascii="Century Gothic" w:hAnsi="Century Gothic" w:cs="Maiandra GD"/>
          <w:color w:val="000000"/>
          <w:sz w:val="24"/>
          <w:szCs w:val="24"/>
        </w:rPr>
        <w:t>e</w:t>
      </w:r>
      <w:r w:rsidRPr="00D0632F">
        <w:rPr>
          <w:rFonts w:ascii="Century Gothic" w:hAnsi="Century Gothic" w:cs="Maiandra GD"/>
          <w:color w:val="000000"/>
          <w:spacing w:val="24"/>
          <w:sz w:val="24"/>
          <w:szCs w:val="24"/>
        </w:rPr>
        <w:t xml:space="preserve"> </w:t>
      </w:r>
      <w:r w:rsidRPr="00D0632F">
        <w:rPr>
          <w:rFonts w:ascii="Century Gothic" w:hAnsi="Century Gothic" w:cs="Maiandra GD"/>
          <w:color w:val="000000"/>
          <w:sz w:val="24"/>
          <w:szCs w:val="24"/>
        </w:rPr>
        <w:t>a</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pacing w:val="-3"/>
          <w:sz w:val="24"/>
          <w:szCs w:val="24"/>
        </w:rPr>
        <w:t>u</w:t>
      </w:r>
      <w:r w:rsidRPr="00D0632F">
        <w:rPr>
          <w:rFonts w:ascii="Century Gothic" w:hAnsi="Century Gothic" w:cs="Maiandra GD"/>
          <w:color w:val="000000"/>
          <w:sz w:val="24"/>
          <w:szCs w:val="24"/>
        </w:rPr>
        <w:t>n</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acc</w:t>
      </w:r>
      <w:r w:rsidRPr="00D0632F">
        <w:rPr>
          <w:rFonts w:ascii="Century Gothic" w:hAnsi="Century Gothic" w:cs="Maiandra GD"/>
          <w:color w:val="000000"/>
          <w:spacing w:val="-2"/>
          <w:sz w:val="24"/>
          <w:szCs w:val="24"/>
        </w:rPr>
        <w:t>è</w:t>
      </w:r>
      <w:r w:rsidRPr="00D0632F">
        <w:rPr>
          <w:rFonts w:ascii="Century Gothic" w:hAnsi="Century Gothic" w:cs="Maiandra GD"/>
          <w:color w:val="000000"/>
          <w:sz w:val="24"/>
          <w:szCs w:val="24"/>
        </w:rPr>
        <w:t>s</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ct</w:t>
      </w:r>
      <w:r w:rsidRPr="00D0632F">
        <w:rPr>
          <w:rFonts w:ascii="Century Gothic" w:hAnsi="Century Gothic" w:cs="Maiandra GD"/>
          <w:color w:val="000000"/>
          <w:spacing w:val="25"/>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nné</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u</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ision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en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mp</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é</w:t>
      </w:r>
      <w:r w:rsidRPr="00D0632F">
        <w:rPr>
          <w:rFonts w:ascii="Century Gothic" w:hAnsi="Century Gothic" w:cs="Maiandra GD"/>
          <w:color w:val="000000"/>
          <w:sz w:val="24"/>
          <w:szCs w:val="24"/>
        </w:rPr>
        <w:t>el</w:t>
      </w:r>
      <w:r w:rsidRPr="00D0632F">
        <w:rPr>
          <w:rFonts w:ascii="Century Gothic" w:hAnsi="Century Gothic" w:cs="Maiandra GD"/>
          <w:color w:val="000000"/>
          <w:spacing w:val="-17"/>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ep</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ing)</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ê</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abs</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ent</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ce</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ain</w:t>
      </w:r>
      <w:r w:rsidRPr="00D0632F">
        <w:rPr>
          <w:rFonts w:ascii="Century Gothic" w:hAnsi="Century Gothic" w:cs="Maiandra GD"/>
          <w:color w:val="000000"/>
          <w:spacing w:val="-14"/>
          <w:sz w:val="24"/>
          <w:szCs w:val="24"/>
        </w:rPr>
        <w:t xml:space="preserve"> </w:t>
      </w:r>
      <w:r w:rsidRPr="00D0632F">
        <w:rPr>
          <w:rFonts w:ascii="Century Gothic" w:hAnsi="Century Gothic" w:cs="Maiandra GD"/>
          <w:color w:val="000000"/>
          <w:sz w:val="24"/>
          <w:szCs w:val="24"/>
        </w:rPr>
        <w:t>de</w:t>
      </w:r>
      <w:r w:rsidRPr="00D0632F">
        <w:rPr>
          <w:rFonts w:ascii="Century Gothic" w:hAnsi="Century Gothic" w:cs="Maiandra GD"/>
          <w:color w:val="000000"/>
          <w:spacing w:val="-18"/>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ia</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ili</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é</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pacing w:val="-3"/>
          <w:sz w:val="24"/>
          <w:szCs w:val="24"/>
        </w:rPr>
        <w:t>i</w:t>
      </w:r>
      <w:r w:rsidRPr="00D0632F">
        <w:rPr>
          <w:rFonts w:ascii="Century Gothic" w:hAnsi="Century Gothic" w:cs="Maiandra GD"/>
          <w:color w:val="000000"/>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3"/>
          <w:sz w:val="24"/>
          <w:szCs w:val="24"/>
        </w:rPr>
        <w:t>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u</w:t>
      </w:r>
      <w:r w:rsidRPr="00D0632F">
        <w:rPr>
          <w:rFonts w:ascii="Century Gothic" w:hAnsi="Century Gothic" w:cs="Maiandra GD"/>
          <w:color w:val="000000"/>
          <w:sz w:val="24"/>
          <w:szCs w:val="24"/>
        </w:rPr>
        <w:t>rnies et de suivre ainsi ses campagnes en cours.</w:t>
      </w:r>
    </w:p>
    <w:p w14:paraId="1D851135" w14:textId="77777777" w:rsidR="00181203" w:rsidRPr="00D0632F" w:rsidRDefault="00181203" w:rsidP="002C57F0">
      <w:pPr>
        <w:widowControl w:val="0"/>
        <w:spacing w:before="18" w:after="0" w:line="360" w:lineRule="auto"/>
        <w:ind w:firstLine="708"/>
        <w:jc w:val="both"/>
        <w:rPr>
          <w:rFonts w:ascii="Century Gothic" w:hAnsi="Century Gothic" w:cs="Maiandra GD"/>
          <w:color w:val="000000"/>
          <w:sz w:val="24"/>
          <w:szCs w:val="24"/>
        </w:rPr>
      </w:pPr>
    </w:p>
    <w:p w14:paraId="28038D63" w14:textId="5C6340CF" w:rsidR="002C57F0" w:rsidRDefault="00793FF9" w:rsidP="002375DF">
      <w:pPr>
        <w:widowControl w:val="0"/>
        <w:spacing w:before="18" w:after="0" w:line="360" w:lineRule="auto"/>
        <w:jc w:val="center"/>
        <w:rPr>
          <w:rFonts w:ascii="Century Gothic" w:hAnsi="Century Gothic" w:cs="Maiandra GD"/>
          <w:color w:val="000000"/>
          <w:sz w:val="28"/>
          <w:szCs w:val="28"/>
        </w:rPr>
      </w:pPr>
      <w:r>
        <w:rPr>
          <w:rFonts w:ascii="Eras Medium ITC" w:hAnsi="Eras Medium ITC"/>
          <w:noProof/>
          <w:sz w:val="26"/>
          <w:szCs w:val="26"/>
          <w:lang w:eastAsia="fr-FR"/>
        </w:rPr>
        <w:lastRenderedPageBreak/>
        <w:drawing>
          <wp:inline distT="0" distB="0" distL="0" distR="0" wp14:anchorId="66BA2674" wp14:editId="544AE90C">
            <wp:extent cx="5760720" cy="20726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72640"/>
                    </a:xfrm>
                    <a:prstGeom prst="rect">
                      <a:avLst/>
                    </a:prstGeom>
                  </pic:spPr>
                </pic:pic>
              </a:graphicData>
            </a:graphic>
          </wp:inline>
        </w:drawing>
      </w:r>
    </w:p>
    <w:p w14:paraId="5DA4C594" w14:textId="4BF01C6C" w:rsidR="002C57F0" w:rsidRPr="00A366AF" w:rsidRDefault="00A366AF" w:rsidP="001347A0">
      <w:pPr>
        <w:widowControl w:val="0"/>
        <w:spacing w:before="18" w:after="0" w:line="360" w:lineRule="auto"/>
        <w:jc w:val="center"/>
        <w:rPr>
          <w:rFonts w:ascii="Century Gothic" w:hAnsi="Century Gothic" w:cs="Maiandra GD"/>
          <w:b/>
          <w:bCs/>
          <w:spacing w:val="-14"/>
          <w:sz w:val="28"/>
          <w:szCs w:val="28"/>
          <w:u w:val="single"/>
        </w:rPr>
      </w:pPr>
      <w:r w:rsidRPr="00A366AF">
        <w:rPr>
          <w:rFonts w:ascii="Century Gothic" w:hAnsi="Century Gothic" w:cs="Maiandra GD"/>
          <w:b/>
          <w:bCs/>
          <w:spacing w:val="-14"/>
          <w:sz w:val="24"/>
          <w:szCs w:val="24"/>
          <w:u w:val="single"/>
        </w:rPr>
        <w:t>Architecture d’accès à la plateforme</w:t>
      </w:r>
    </w:p>
    <w:p w14:paraId="153CA1C0" w14:textId="41E0CCE3" w:rsidR="002C57F0" w:rsidRDefault="002C57F0" w:rsidP="002C57F0">
      <w:pPr>
        <w:widowControl w:val="0"/>
        <w:spacing w:before="18" w:after="0" w:line="360" w:lineRule="auto"/>
        <w:jc w:val="both"/>
        <w:rPr>
          <w:rFonts w:ascii="Century Gothic" w:hAnsi="Century Gothic" w:cs="Maiandra GD"/>
          <w:spacing w:val="-14"/>
          <w:sz w:val="28"/>
          <w:szCs w:val="28"/>
        </w:rPr>
      </w:pPr>
    </w:p>
    <w:p w14:paraId="6DCA5081" w14:textId="77777777" w:rsidR="00643100" w:rsidRDefault="00643100" w:rsidP="002C57F0">
      <w:pPr>
        <w:widowControl w:val="0"/>
        <w:spacing w:before="18" w:after="0" w:line="360" w:lineRule="auto"/>
        <w:jc w:val="both"/>
        <w:rPr>
          <w:rFonts w:ascii="Century Gothic" w:hAnsi="Century Gothic" w:cs="Maiandra GD"/>
          <w:spacing w:val="-14"/>
          <w:sz w:val="28"/>
          <w:szCs w:val="28"/>
        </w:rPr>
      </w:pPr>
    </w:p>
    <w:p w14:paraId="35B4875E" w14:textId="6C3F5FFF" w:rsidR="002C57F0" w:rsidRPr="00BF2B72" w:rsidRDefault="00BF2B72" w:rsidP="00793FF9">
      <w:pPr>
        <w:pStyle w:val="Paragraphedeliste"/>
        <w:widowControl w:val="0"/>
        <w:numPr>
          <w:ilvl w:val="0"/>
          <w:numId w:val="2"/>
        </w:numPr>
        <w:spacing w:before="18" w:after="0" w:line="360" w:lineRule="auto"/>
        <w:jc w:val="both"/>
        <w:rPr>
          <w:rFonts w:ascii="Century Gothic" w:hAnsi="Century Gothic" w:cs="Maiandra GD"/>
          <w:b/>
          <w:bCs/>
          <w:color w:val="FF0000"/>
          <w:sz w:val="28"/>
          <w:szCs w:val="28"/>
        </w:rPr>
      </w:pPr>
      <w:r w:rsidRPr="00BF2B72">
        <w:rPr>
          <w:rFonts w:ascii="Century Gothic" w:hAnsi="Century Gothic" w:cs="Maiandra GD"/>
          <w:b/>
          <w:bCs/>
          <w:color w:val="FF0000"/>
          <w:sz w:val="28"/>
          <w:szCs w:val="28"/>
        </w:rPr>
        <w:t>PRESENTATION DE NOTRE SOLUTION DE GESTION DES</w:t>
      </w:r>
      <w:r w:rsidRPr="00A24832">
        <w:rPr>
          <w:rFonts w:ascii="Century Gothic" w:hAnsi="Century Gothic" w:cs="Maiandra GD"/>
          <w:color w:val="FF0000"/>
          <w:spacing w:val="-14"/>
          <w:sz w:val="28"/>
          <w:szCs w:val="28"/>
        </w:rPr>
        <w:t xml:space="preserve"> </w:t>
      </w:r>
      <w:r w:rsidRPr="00BF2B72">
        <w:rPr>
          <w:rFonts w:ascii="Century Gothic" w:hAnsi="Century Gothic" w:cs="Maiandra GD"/>
          <w:b/>
          <w:bCs/>
          <w:color w:val="FF0000"/>
          <w:sz w:val="28"/>
          <w:szCs w:val="28"/>
        </w:rPr>
        <w:t xml:space="preserve">REQUETES OMNICANALES  </w:t>
      </w:r>
    </w:p>
    <w:p w14:paraId="69B9E542" w14:textId="4DFE0440" w:rsidR="002C57F0" w:rsidRPr="00D0632F" w:rsidRDefault="002C57F0" w:rsidP="002C57F0">
      <w:pPr>
        <w:spacing w:line="360" w:lineRule="auto"/>
        <w:ind w:firstLine="708"/>
        <w:jc w:val="both"/>
        <w:rPr>
          <w:rFonts w:ascii="Century Gothic" w:hAnsi="Century Gothic" w:cs="Maiandra GD"/>
          <w:color w:val="000000"/>
          <w:spacing w:val="-1"/>
          <w:sz w:val="24"/>
          <w:szCs w:val="24"/>
        </w:rPr>
      </w:pPr>
      <w:r w:rsidRPr="00D0632F">
        <w:rPr>
          <w:rFonts w:ascii="Century Gothic" w:hAnsi="Century Gothic" w:cs="Maiandra GD"/>
          <w:color w:val="000000"/>
          <w:spacing w:val="-1"/>
          <w:sz w:val="24"/>
          <w:szCs w:val="24"/>
        </w:rPr>
        <w:t xml:space="preserve">De notre </w:t>
      </w:r>
      <w:r w:rsidR="00A52CA5" w:rsidRPr="00D0632F">
        <w:rPr>
          <w:rFonts w:ascii="Century Gothic" w:hAnsi="Century Gothic" w:cs="Maiandra GD"/>
          <w:color w:val="000000"/>
          <w:spacing w:val="-1"/>
          <w:sz w:val="24"/>
          <w:szCs w:val="24"/>
        </w:rPr>
        <w:t>expérience de plus de quinze</w:t>
      </w:r>
      <w:r w:rsidRPr="00D0632F">
        <w:rPr>
          <w:rFonts w:ascii="Century Gothic" w:hAnsi="Century Gothic" w:cs="Maiandra GD"/>
          <w:color w:val="000000"/>
          <w:spacing w:val="-1"/>
          <w:sz w:val="24"/>
          <w:szCs w:val="24"/>
        </w:rPr>
        <w:t xml:space="preserve"> (</w:t>
      </w:r>
      <w:r w:rsidR="00A52CA5" w:rsidRPr="00D0632F">
        <w:rPr>
          <w:rFonts w:ascii="Century Gothic" w:hAnsi="Century Gothic" w:cs="Maiandra GD"/>
          <w:color w:val="000000"/>
          <w:spacing w:val="-1"/>
          <w:sz w:val="24"/>
          <w:szCs w:val="24"/>
        </w:rPr>
        <w:t>15</w:t>
      </w:r>
      <w:r w:rsidRPr="00D0632F">
        <w:rPr>
          <w:rFonts w:ascii="Century Gothic" w:hAnsi="Century Gothic" w:cs="Maiandra GD"/>
          <w:color w:val="000000"/>
          <w:spacing w:val="-1"/>
          <w:sz w:val="24"/>
          <w:szCs w:val="24"/>
        </w:rPr>
        <w:t xml:space="preserve">) année, nous proposons d’améliorer </w:t>
      </w:r>
      <w:r w:rsidR="00D0632F" w:rsidRPr="00D0632F">
        <w:rPr>
          <w:rFonts w:ascii="Century Gothic" w:hAnsi="Century Gothic" w:cs="Maiandra GD"/>
          <w:color w:val="000000"/>
          <w:spacing w:val="-1"/>
          <w:sz w:val="24"/>
          <w:szCs w:val="24"/>
        </w:rPr>
        <w:t>le contenu de la gestion de votre service client</w:t>
      </w:r>
      <w:r w:rsidRPr="00D0632F">
        <w:rPr>
          <w:rFonts w:ascii="Century Gothic" w:hAnsi="Century Gothic" w:cs="Maiandra GD"/>
          <w:color w:val="000000"/>
          <w:spacing w:val="-1"/>
          <w:sz w:val="24"/>
          <w:szCs w:val="24"/>
        </w:rPr>
        <w:t xml:space="preserve"> en vue de dynamiser tous les canaux. A cet effet, la question essentielle </w:t>
      </w:r>
      <w:r w:rsidR="002375DF" w:rsidRPr="00D0632F">
        <w:rPr>
          <w:rFonts w:ascii="Century Gothic" w:hAnsi="Century Gothic" w:cs="Maiandra GD"/>
          <w:color w:val="000000"/>
          <w:spacing w:val="-1"/>
          <w:sz w:val="24"/>
          <w:szCs w:val="24"/>
        </w:rPr>
        <w:t>auxquelles</w:t>
      </w:r>
      <w:r w:rsidRPr="00D0632F">
        <w:rPr>
          <w:rFonts w:ascii="Century Gothic" w:hAnsi="Century Gothic" w:cs="Maiandra GD"/>
          <w:color w:val="000000"/>
          <w:spacing w:val="-1"/>
          <w:sz w:val="24"/>
          <w:szCs w:val="24"/>
        </w:rPr>
        <w:t xml:space="preserve"> il convient de répondre est la suivante : </w:t>
      </w:r>
    </w:p>
    <w:p w14:paraId="1B9CF317" w14:textId="77777777" w:rsidR="002C57F0" w:rsidRPr="00D0632F" w:rsidRDefault="002C57F0" w:rsidP="002C57F0">
      <w:pPr>
        <w:widowControl w:val="0"/>
        <w:spacing w:before="18" w:after="0" w:line="360" w:lineRule="auto"/>
        <w:jc w:val="center"/>
        <w:rPr>
          <w:rFonts w:ascii="Century Gothic" w:hAnsi="Century Gothic" w:cs="Maiandra GD"/>
          <w:b/>
          <w:bCs/>
          <w:color w:val="000000"/>
          <w:spacing w:val="-1"/>
          <w:sz w:val="24"/>
          <w:szCs w:val="24"/>
        </w:rPr>
      </w:pPr>
      <w:r w:rsidRPr="00D0632F">
        <w:rPr>
          <w:rFonts w:ascii="Century Gothic" w:hAnsi="Century Gothic" w:cs="Maiandra GD"/>
          <w:b/>
          <w:bCs/>
          <w:color w:val="000000"/>
          <w:spacing w:val="-1"/>
          <w:sz w:val="24"/>
          <w:szCs w:val="24"/>
        </w:rPr>
        <w:t>Comment peut-on vous aider à optimiser votre Expérience Client ?</w:t>
      </w:r>
    </w:p>
    <w:p w14:paraId="2062BDB3" w14:textId="13B96308" w:rsidR="00D0632F" w:rsidRPr="007E0118" w:rsidRDefault="007E0118" w:rsidP="007E0118">
      <w:pPr>
        <w:widowControl w:val="0"/>
        <w:spacing w:before="18" w:after="0" w:line="360" w:lineRule="auto"/>
        <w:ind w:firstLine="708"/>
        <w:jc w:val="both"/>
        <w:rPr>
          <w:rFonts w:ascii="Century Gothic" w:hAnsi="Century Gothic" w:cs="Maiandra GD"/>
          <w:color w:val="000000"/>
          <w:spacing w:val="-1"/>
          <w:sz w:val="24"/>
          <w:szCs w:val="24"/>
        </w:rPr>
      </w:pPr>
      <w:r>
        <w:rPr>
          <w:rFonts w:ascii="Century Gothic" w:hAnsi="Century Gothic" w:cs="Maiandra GD"/>
          <w:color w:val="000000"/>
          <w:spacing w:val="-1"/>
          <w:sz w:val="24"/>
          <w:szCs w:val="24"/>
        </w:rPr>
        <w:t>P</w:t>
      </w:r>
      <w:r w:rsidR="002C57F0" w:rsidRPr="00D0632F">
        <w:rPr>
          <w:rFonts w:ascii="Century Gothic" w:hAnsi="Century Gothic" w:cs="Maiandra GD"/>
          <w:color w:val="000000"/>
          <w:spacing w:val="-1"/>
          <w:sz w:val="24"/>
          <w:szCs w:val="24"/>
        </w:rPr>
        <w:t xml:space="preserve">our répondre à cette question, MEDIA CONTACT </w:t>
      </w:r>
      <w:r w:rsidR="0086652A">
        <w:rPr>
          <w:rFonts w:ascii="Century Gothic" w:hAnsi="Century Gothic" w:cs="Maiandra GD"/>
          <w:color w:val="000000"/>
          <w:spacing w:val="-1"/>
          <w:sz w:val="24"/>
          <w:szCs w:val="24"/>
        </w:rPr>
        <w:t>BF</w:t>
      </w:r>
      <w:r w:rsidR="001B71A8">
        <w:rPr>
          <w:rFonts w:ascii="Century Gothic" w:hAnsi="Century Gothic" w:cs="Maiandra GD"/>
          <w:color w:val="000000"/>
          <w:spacing w:val="-1"/>
          <w:sz w:val="24"/>
          <w:szCs w:val="24"/>
        </w:rPr>
        <w:t xml:space="preserve"> </w:t>
      </w:r>
      <w:r w:rsidR="001B71A8" w:rsidRPr="00D0632F">
        <w:rPr>
          <w:rFonts w:ascii="Century Gothic" w:hAnsi="Century Gothic" w:cs="Maiandra GD"/>
          <w:color w:val="000000"/>
          <w:spacing w:val="-1"/>
          <w:sz w:val="24"/>
          <w:szCs w:val="24"/>
        </w:rPr>
        <w:t>vous</w:t>
      </w:r>
      <w:r w:rsidR="002C57F0" w:rsidRPr="00D0632F">
        <w:rPr>
          <w:rFonts w:ascii="Century Gothic" w:hAnsi="Century Gothic" w:cs="Maiandra GD"/>
          <w:color w:val="000000"/>
          <w:spacing w:val="-1"/>
          <w:sz w:val="24"/>
          <w:szCs w:val="24"/>
        </w:rPr>
        <w:t xml:space="preserve"> propose des process unifiés adaptés à votre stratégie. </w:t>
      </w:r>
      <w:r w:rsidR="00D0632F" w:rsidRPr="00D0632F">
        <w:rPr>
          <w:rFonts w:ascii="Century Gothic" w:hAnsi="Century Gothic" w:cs="Maiandra GD"/>
          <w:color w:val="000000"/>
          <w:spacing w:val="-1"/>
        </w:rPr>
        <w:t>L’omnicanal ne consiste pas à répondre aux préférences de communication du client ; il s'agit d'adopter une méthode de travail plus intelligente. D’où notre solution de Gestion de l’Expérience Client de Nouvelle Génération.</w:t>
      </w:r>
    </w:p>
    <w:p w14:paraId="7A79F0A9" w14:textId="1927C3AF" w:rsidR="007E0118" w:rsidRPr="007E0118" w:rsidRDefault="00D0632F" w:rsidP="001347A0">
      <w:pPr>
        <w:pStyle w:val="Default"/>
        <w:spacing w:line="360" w:lineRule="auto"/>
        <w:ind w:firstLine="708"/>
        <w:jc w:val="both"/>
        <w:rPr>
          <w:rFonts w:cs="Maiandra GD"/>
          <w:spacing w:val="-1"/>
        </w:rPr>
      </w:pPr>
      <w:r w:rsidRPr="00D0632F">
        <w:rPr>
          <w:rFonts w:cs="Maiandra GD"/>
          <w:spacing w:val="-1"/>
        </w:rPr>
        <w:t xml:space="preserve">Le Group Media Contact pour la gestion des clients utilise un CRM Omnicanal. </w:t>
      </w:r>
      <w:r w:rsidR="007E0118" w:rsidRPr="007E0118">
        <w:rPr>
          <w:rFonts w:cs="Maiandra GD"/>
          <w:spacing w:val="-1"/>
        </w:rPr>
        <w:t>Notre plateforme est la solution de centre de contact omnicanal la plus complète disponible à ce jour. Intégrant une panoplie d’applications, elle vous offre un choix de possibilités sans précédent.</w:t>
      </w:r>
    </w:p>
    <w:p w14:paraId="331273A3" w14:textId="77777777" w:rsidR="007E0118" w:rsidRPr="007E0118" w:rsidRDefault="007E0118" w:rsidP="007E0118">
      <w:pPr>
        <w:pStyle w:val="Standard"/>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La partie conversationnelle, pour la gestion de la voix permet de piloter à partir d’un simple navigateur.</w:t>
      </w:r>
    </w:p>
    <w:p w14:paraId="65EB11F3"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 xml:space="preserve">Systèmes ACD multimédia et intégré à l’intelligence Artificiel afin de </w:t>
      </w:r>
      <w:r w:rsidRPr="007E0118">
        <w:rPr>
          <w:rFonts w:ascii="Century Gothic" w:eastAsiaTheme="minorHAnsi" w:hAnsi="Century Gothic" w:cs="Maiandra GD"/>
          <w:color w:val="000000"/>
          <w:spacing w:val="-1"/>
          <w:sz w:val="24"/>
          <w:szCs w:val="24"/>
          <w:lang w:eastAsia="en-US"/>
        </w:rPr>
        <w:lastRenderedPageBreak/>
        <w:t>permet une meilleure distribution des appels et gestion des files d’attente et compétence maximisant ainsi les SLA ;</w:t>
      </w:r>
    </w:p>
    <w:p w14:paraId="061C7A09"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Un IVR transactionnel (interaction avec des bases de donnes, Webservice et Intelligence Artificielle).</w:t>
      </w:r>
    </w:p>
    <w:p w14:paraId="0D826E2F" w14:textId="77777777" w:rsidR="007E0118" w:rsidRPr="007E0118" w:rsidRDefault="007E0118" w:rsidP="007E0118">
      <w:pPr>
        <w:pStyle w:val="Standard"/>
        <w:numPr>
          <w:ilvl w:val="0"/>
          <w:numId w:val="14"/>
        </w:numPr>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Un système d’enregistrement automatique, de supervision et de statistique. Des tableaux de bord unifiés pour tous les canaux, synchrones et asynchrones pour accompagner les managers dans la meilleure gestion possible des équipes. Une série d’indicateurs de performance clés sont proposés afin de constituer un tableau de bord sur mesure pour chaque utilisateur. Ces indicateurs reprennent les données en temps réels pour les canaux qui sont pris en compte par le profil de l’utilisateur</w:t>
      </w:r>
    </w:p>
    <w:p w14:paraId="5FC9BC6A"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 xml:space="preserve">Un </w:t>
      </w:r>
      <w:proofErr w:type="spellStart"/>
      <w:r w:rsidRPr="007E0118">
        <w:rPr>
          <w:rFonts w:ascii="Century Gothic" w:eastAsiaTheme="minorHAnsi" w:hAnsi="Century Gothic" w:cs="Maiandra GD"/>
          <w:color w:val="000000"/>
          <w:spacing w:val="-1"/>
          <w:sz w:val="24"/>
          <w:szCs w:val="24"/>
          <w:lang w:eastAsia="en-US"/>
        </w:rPr>
        <w:t>dialer</w:t>
      </w:r>
      <w:proofErr w:type="spellEnd"/>
      <w:r w:rsidRPr="007E0118">
        <w:rPr>
          <w:rFonts w:ascii="Century Gothic" w:eastAsiaTheme="minorHAnsi" w:hAnsi="Century Gothic" w:cs="Maiandra GD"/>
          <w:color w:val="000000"/>
          <w:spacing w:val="-1"/>
          <w:sz w:val="24"/>
          <w:szCs w:val="24"/>
          <w:lang w:eastAsia="en-US"/>
        </w:rPr>
        <w:t xml:space="preserve"> puissant qui Grace à sa fonction « prédictive », il optimise le temps des agents et permet de gagner jusqu’à 70% de temps de productivités supplémentaires</w:t>
      </w:r>
    </w:p>
    <w:p w14:paraId="594E2950"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Campagne de prise de rendez-vous, agent mobile ou commerciaux Terrain</w:t>
      </w:r>
    </w:p>
    <w:p w14:paraId="4BBA7A48" w14:textId="3403E89F" w:rsidR="007E0118" w:rsidRDefault="001347A0" w:rsidP="007E0118">
      <w:pPr>
        <w:pStyle w:val="Standard"/>
        <w:spacing w:line="360" w:lineRule="auto"/>
        <w:jc w:val="both"/>
        <w:rPr>
          <w:rFonts w:ascii="Century Gothic" w:hAnsi="Century Gothic"/>
        </w:rPr>
      </w:pPr>
      <w:r>
        <w:rPr>
          <w:rFonts w:ascii="Century Gothic" w:hAnsi="Century Gothic"/>
        </w:rPr>
        <w:t>Ce</w:t>
      </w:r>
      <w:r w:rsidR="007E0118" w:rsidRPr="00406D58">
        <w:rPr>
          <w:rFonts w:ascii="Century Gothic" w:hAnsi="Century Gothic"/>
        </w:rPr>
        <w:t xml:space="preserve"> </w:t>
      </w:r>
      <w:r w:rsidR="007E0118">
        <w:rPr>
          <w:rFonts w:ascii="Century Gothic" w:hAnsi="Century Gothic"/>
        </w:rPr>
        <w:t xml:space="preserve">CRM Omnicanal </w:t>
      </w:r>
      <w:r w:rsidR="007E0118" w:rsidRPr="00406D58">
        <w:rPr>
          <w:rFonts w:ascii="Century Gothic" w:hAnsi="Century Gothic"/>
        </w:rPr>
        <w:t xml:space="preserve">dispose d’un </w:t>
      </w:r>
      <w:proofErr w:type="spellStart"/>
      <w:r w:rsidR="007E0118" w:rsidRPr="00406D58">
        <w:rPr>
          <w:rFonts w:ascii="Century Gothic" w:hAnsi="Century Gothic"/>
        </w:rPr>
        <w:t>chatbot</w:t>
      </w:r>
      <w:proofErr w:type="spellEnd"/>
      <w:r w:rsidR="007E0118" w:rsidRPr="00406D58">
        <w:rPr>
          <w:rFonts w:ascii="Century Gothic" w:hAnsi="Century Gothic"/>
        </w:rPr>
        <w:t xml:space="preserve"> hybride unique, orienté IA</w:t>
      </w:r>
      <w:r>
        <w:rPr>
          <w:rFonts w:ascii="Century Gothic" w:hAnsi="Century Gothic"/>
        </w:rPr>
        <w:t xml:space="preserve"> (intelligence Artificielle)</w:t>
      </w:r>
      <w:r w:rsidR="007E0118" w:rsidRPr="00406D58">
        <w:rPr>
          <w:rFonts w:ascii="Century Gothic" w:hAnsi="Century Gothic"/>
        </w:rPr>
        <w:t>, qui vous ser</w:t>
      </w:r>
      <w:r>
        <w:rPr>
          <w:rFonts w:ascii="Century Gothic" w:hAnsi="Century Gothic"/>
        </w:rPr>
        <w:t>t</w:t>
      </w:r>
      <w:r w:rsidR="007E0118" w:rsidRPr="00406D58">
        <w:rPr>
          <w:rFonts w:ascii="Century Gothic" w:hAnsi="Century Gothic"/>
        </w:rPr>
        <w:t xml:space="preserve"> d'agent virtuel. Il comprend le contenu et le contexte de la conversation et exécute les processus automatiquement. On </w:t>
      </w:r>
      <w:r w:rsidR="007E0118">
        <w:rPr>
          <w:rFonts w:ascii="Century Gothic" w:hAnsi="Century Gothic"/>
        </w:rPr>
        <w:t>y</w:t>
      </w:r>
      <w:r w:rsidR="007E0118" w:rsidRPr="00406D58">
        <w:rPr>
          <w:rFonts w:ascii="Century Gothic" w:hAnsi="Century Gothic"/>
        </w:rPr>
        <w:t xml:space="preserve"> développe</w:t>
      </w:r>
      <w:r w:rsidR="007E0118">
        <w:rPr>
          <w:rFonts w:ascii="Century Gothic" w:hAnsi="Century Gothic"/>
        </w:rPr>
        <w:t xml:space="preserve"> facilement</w:t>
      </w:r>
      <w:r w:rsidR="007E0118" w:rsidRPr="00406D58">
        <w:rPr>
          <w:rFonts w:ascii="Century Gothic" w:hAnsi="Century Gothic"/>
        </w:rPr>
        <w:t xml:space="preserve"> robots personnalisés. Ils sont disponibles </w:t>
      </w:r>
      <w:r w:rsidR="007E0118">
        <w:rPr>
          <w:rFonts w:ascii="Century Gothic" w:hAnsi="Century Gothic"/>
        </w:rPr>
        <w:t xml:space="preserve">dans l’IVR et </w:t>
      </w:r>
      <w:r w:rsidR="007E0118" w:rsidRPr="00406D58">
        <w:rPr>
          <w:rFonts w:ascii="Century Gothic" w:hAnsi="Century Gothic"/>
        </w:rPr>
        <w:t>sur tous les canaux.</w:t>
      </w:r>
      <w:r w:rsidR="007E0118">
        <w:rPr>
          <w:rFonts w:ascii="Century Gothic" w:hAnsi="Century Gothic"/>
        </w:rPr>
        <w:t xml:space="preserve"> </w:t>
      </w:r>
      <w:r w:rsidR="007E0118" w:rsidRPr="00406D58">
        <w:rPr>
          <w:rFonts w:ascii="Century Gothic" w:hAnsi="Century Gothic"/>
        </w:rPr>
        <w:t>Dès le début de la conversation avec le client, le bot définit le problème et fournit une solution rapidement. Si ce n'est pas le cas, il le transfert à un agent réel de manière transparente.</w:t>
      </w:r>
    </w:p>
    <w:p w14:paraId="14FFECD6" w14:textId="77777777" w:rsidR="001347A0" w:rsidRPr="00406D58" w:rsidRDefault="001347A0" w:rsidP="007E0118">
      <w:pPr>
        <w:pStyle w:val="Standard"/>
        <w:spacing w:line="360" w:lineRule="auto"/>
        <w:jc w:val="both"/>
        <w:rPr>
          <w:rFonts w:ascii="Century Gothic" w:hAnsi="Century Gothic"/>
        </w:rPr>
      </w:pPr>
    </w:p>
    <w:p w14:paraId="4BF1FDB6" w14:textId="77777777" w:rsidR="007E0118" w:rsidRDefault="007E0118" w:rsidP="007E0118">
      <w:pPr>
        <w:pStyle w:val="Standard"/>
        <w:spacing w:line="360" w:lineRule="auto"/>
        <w:ind w:left="720"/>
        <w:jc w:val="center"/>
        <w:rPr>
          <w:rFonts w:ascii="Century Gothic" w:hAnsi="Century Gothic"/>
        </w:rPr>
      </w:pPr>
      <w:r>
        <w:rPr>
          <w:noProof/>
        </w:rPr>
        <w:lastRenderedPageBreak/>
        <w:drawing>
          <wp:inline distT="0" distB="0" distL="0" distR="0" wp14:anchorId="7C018FD3" wp14:editId="7532C9AD">
            <wp:extent cx="4357591" cy="3444240"/>
            <wp:effectExtent l="19050" t="19050" r="24130"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2339" cy="344799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1B2521A1" w14:textId="392D95C0" w:rsidR="007E0118" w:rsidRPr="001347A0" w:rsidRDefault="007E0118" w:rsidP="001347A0">
      <w:pPr>
        <w:pStyle w:val="Default"/>
        <w:spacing w:line="360" w:lineRule="auto"/>
        <w:ind w:firstLine="708"/>
        <w:jc w:val="center"/>
        <w:rPr>
          <w:rFonts w:cs="Maiandra GD"/>
          <w:b/>
          <w:bCs/>
          <w:spacing w:val="-1"/>
          <w:sz w:val="22"/>
          <w:szCs w:val="22"/>
        </w:rPr>
      </w:pPr>
      <w:r w:rsidRPr="001347A0">
        <w:rPr>
          <w:b/>
          <w:bCs/>
          <w:sz w:val="22"/>
          <w:szCs w:val="22"/>
          <w:u w:val="single"/>
        </w:rPr>
        <w:t xml:space="preserve">Synoptiques d’interaction de AI avec des canaux </w:t>
      </w:r>
    </w:p>
    <w:p w14:paraId="2F841DDA" w14:textId="77777777" w:rsidR="007E0118" w:rsidRDefault="007E0118" w:rsidP="00D0632F">
      <w:pPr>
        <w:pStyle w:val="Default"/>
        <w:spacing w:line="360" w:lineRule="auto"/>
        <w:jc w:val="both"/>
        <w:rPr>
          <w:rFonts w:cs="Maiandra GD"/>
          <w:spacing w:val="-1"/>
        </w:rPr>
      </w:pPr>
    </w:p>
    <w:p w14:paraId="5B1AAFE2" w14:textId="77777777" w:rsidR="001347A0" w:rsidRDefault="001347A0" w:rsidP="002C57F0">
      <w:pPr>
        <w:widowControl w:val="0"/>
        <w:spacing w:before="18" w:after="0" w:line="360" w:lineRule="auto"/>
        <w:jc w:val="both"/>
        <w:rPr>
          <w:rFonts w:ascii="Century Gothic" w:hAnsi="Century Gothic" w:cs="Maiandra GD"/>
          <w:color w:val="000000"/>
          <w:spacing w:val="-1"/>
          <w:sz w:val="24"/>
          <w:szCs w:val="24"/>
        </w:rPr>
      </w:pPr>
    </w:p>
    <w:p w14:paraId="26D8AA7E" w14:textId="24D6AF95" w:rsidR="002375DF" w:rsidRDefault="008F10FE" w:rsidP="002C57F0">
      <w:pPr>
        <w:widowControl w:val="0"/>
        <w:spacing w:before="18" w:after="0" w:line="360" w:lineRule="auto"/>
        <w:jc w:val="both"/>
        <w:rPr>
          <w:rFonts w:ascii="Century Gothic" w:hAnsi="Century Gothic" w:cs="Maiandra GD"/>
          <w:color w:val="000000"/>
          <w:spacing w:val="-1"/>
          <w:sz w:val="24"/>
          <w:szCs w:val="24"/>
        </w:rPr>
      </w:pPr>
      <w:r w:rsidRPr="008F10FE">
        <w:rPr>
          <w:rFonts w:ascii="Century Gothic" w:hAnsi="Century Gothic" w:cs="Maiandra GD"/>
          <w:color w:val="000000"/>
          <w:spacing w:val="-1"/>
          <w:sz w:val="24"/>
          <w:szCs w:val="24"/>
        </w:rPr>
        <w:t>Ci-dessous une vue logique de fonctionnement de notre CRM omnicanal</w:t>
      </w:r>
      <w:r>
        <w:rPr>
          <w:rFonts w:ascii="Century Gothic" w:hAnsi="Century Gothic" w:cs="Maiandra GD"/>
          <w:color w:val="000000"/>
          <w:spacing w:val="-1"/>
          <w:sz w:val="24"/>
          <w:szCs w:val="24"/>
        </w:rPr>
        <w:t> :</w:t>
      </w:r>
    </w:p>
    <w:p w14:paraId="2E502BC3" w14:textId="77777777" w:rsidR="00087497" w:rsidRPr="008F10FE" w:rsidRDefault="00087497" w:rsidP="002C57F0">
      <w:pPr>
        <w:widowControl w:val="0"/>
        <w:spacing w:before="18" w:after="0" w:line="360" w:lineRule="auto"/>
        <w:jc w:val="both"/>
        <w:rPr>
          <w:rFonts w:ascii="Century Gothic" w:hAnsi="Century Gothic" w:cs="Maiandra GD"/>
          <w:color w:val="000000"/>
          <w:spacing w:val="-1"/>
          <w:sz w:val="24"/>
          <w:szCs w:val="24"/>
        </w:rPr>
      </w:pPr>
    </w:p>
    <w:p w14:paraId="59120963" w14:textId="77777777" w:rsidR="002C57F0" w:rsidRDefault="002C57F0" w:rsidP="002375DF">
      <w:pPr>
        <w:widowControl w:val="0"/>
        <w:spacing w:before="18" w:after="0" w:line="360" w:lineRule="auto"/>
        <w:jc w:val="center"/>
        <w:rPr>
          <w:rFonts w:ascii="Century Gothic" w:hAnsi="Century Gothic" w:cs="Maiandra GD"/>
          <w:spacing w:val="-14"/>
          <w:sz w:val="28"/>
          <w:szCs w:val="28"/>
        </w:rPr>
      </w:pPr>
      <w:r>
        <w:rPr>
          <w:noProof/>
        </w:rPr>
        <w:lastRenderedPageBreak/>
        <w:drawing>
          <wp:inline distT="0" distB="0" distL="0" distR="0" wp14:anchorId="1616A34B" wp14:editId="6CF36D0D">
            <wp:extent cx="5816909" cy="3562350"/>
            <wp:effectExtent l="19050" t="19050" r="12700"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016" cy="3569764"/>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7FC36C06" w14:textId="77777777" w:rsidR="00643100" w:rsidRDefault="00643100" w:rsidP="002C57F0">
      <w:pPr>
        <w:widowControl w:val="0"/>
        <w:spacing w:before="18" w:after="0" w:line="360" w:lineRule="auto"/>
        <w:jc w:val="both"/>
        <w:rPr>
          <w:rFonts w:ascii="Century Gothic" w:hAnsi="Century Gothic" w:cs="Maiandra GD"/>
          <w:color w:val="000000"/>
          <w:spacing w:val="-1"/>
          <w:sz w:val="24"/>
          <w:szCs w:val="24"/>
        </w:rPr>
      </w:pPr>
    </w:p>
    <w:p w14:paraId="23FF121A" w14:textId="07141D37" w:rsidR="002C57F0" w:rsidRPr="00087497" w:rsidRDefault="002C57F0" w:rsidP="002C57F0">
      <w:pPr>
        <w:widowControl w:val="0"/>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Les avantages du CRM Omnicanal que nous mettons à votre service client sont les suivantes :</w:t>
      </w:r>
    </w:p>
    <w:p w14:paraId="0B6641F2"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boite de réception intelligente ;</w:t>
      </w:r>
    </w:p>
    <w:p w14:paraId="6CFC93DD"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gestion d’équipe simple et intuitive ;</w:t>
      </w:r>
    </w:p>
    <w:p w14:paraId="30C172E8"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plateforme ouverte à l’intégration de vos CRM, ERP, etc…</w:t>
      </w:r>
    </w:p>
    <w:p w14:paraId="0861FE3C"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Des Robots pour vous concentrer sur l’essentiel ;</w:t>
      </w:r>
    </w:p>
    <w:p w14:paraId="2CBDD67B" w14:textId="671955F8"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L’intelligence artificielle pour apprendre en continu ;</w:t>
      </w:r>
    </w:p>
    <w:p w14:paraId="09D9F4C5" w14:textId="279C7F3E" w:rsidR="002C57F0" w:rsidRDefault="002C57F0" w:rsidP="002C57F0">
      <w:pPr>
        <w:spacing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Ci-dessous le récapitulatif des fonctionnalités de la solution omnicanal proposée.</w:t>
      </w:r>
    </w:p>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10"/>
        <w:gridCol w:w="3024"/>
        <w:gridCol w:w="4306"/>
      </w:tblGrid>
      <w:tr w:rsidR="002C57F0" w14:paraId="7753CC29" w14:textId="77777777" w:rsidTr="007E0118">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6D9E91FF" w14:textId="77777777" w:rsidR="002C57F0" w:rsidRDefault="002C57F0" w:rsidP="007E0118">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2C57F0" w14:paraId="1DE5B3B8" w14:textId="77777777" w:rsidTr="007E0118">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64CC29B8" w14:textId="77777777" w:rsidR="002C57F0" w:rsidRPr="00087497" w:rsidRDefault="002C57F0" w:rsidP="007E0118">
            <w:pPr>
              <w:jc w:val="center"/>
              <w:rPr>
                <w:rFonts w:ascii="Gill Sans MT" w:hAnsi="Gill Sans MT"/>
                <w:b/>
                <w:bCs/>
                <w:color w:val="000000"/>
              </w:rPr>
            </w:pPr>
            <w:r w:rsidRPr="00087497">
              <w:rPr>
                <w:rFonts w:ascii="Century Gothic" w:hAnsi="Century Gothic" w:cs="Maiandra GD"/>
                <w:b/>
                <w:bCs/>
                <w:color w:val="000000"/>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0769562F"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Gestions des requêtes traditionnelles</w:t>
            </w:r>
          </w:p>
        </w:tc>
        <w:tc>
          <w:tcPr>
            <w:tcW w:w="4306" w:type="dxa"/>
            <w:tcBorders>
              <w:bottom w:val="single" w:sz="8" w:space="0" w:color="00000A"/>
              <w:right w:val="single" w:sz="8" w:space="0" w:color="00000A"/>
            </w:tcBorders>
            <w:shd w:val="clear" w:color="auto" w:fill="auto"/>
            <w:vAlign w:val="center"/>
          </w:tcPr>
          <w:p w14:paraId="6F1BF07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Reception et émission d’appels</w:t>
            </w:r>
          </w:p>
        </w:tc>
      </w:tr>
      <w:tr w:rsidR="002C57F0" w14:paraId="378E8BCE" w14:textId="77777777" w:rsidTr="00087497">
        <w:trPr>
          <w:trHeight w:val="454"/>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02C5843"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042C195"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C09304B"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SMS</w:t>
            </w:r>
          </w:p>
        </w:tc>
      </w:tr>
      <w:tr w:rsidR="002C57F0" w14:paraId="79FDD20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29640AA"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093BAA01" w14:textId="6EB88748"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Chat bot </w:t>
            </w:r>
            <w:r w:rsidR="001347A0">
              <w:rPr>
                <w:rFonts w:ascii="Century Gothic" w:hAnsi="Century Gothic" w:cs="Maiandra GD"/>
                <w:b/>
                <w:bCs/>
                <w:color w:val="000000"/>
              </w:rPr>
              <w:t>hybride</w:t>
            </w:r>
          </w:p>
        </w:tc>
        <w:tc>
          <w:tcPr>
            <w:tcW w:w="4306" w:type="dxa"/>
            <w:tcBorders>
              <w:bottom w:val="single" w:sz="8" w:space="0" w:color="00000A"/>
              <w:right w:val="single" w:sz="8" w:space="0" w:color="00000A"/>
            </w:tcBorders>
            <w:shd w:val="clear" w:color="auto" w:fill="auto"/>
            <w:vAlign w:val="center"/>
          </w:tcPr>
          <w:p w14:paraId="50F59FB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 xml:space="preserve">Bot </w:t>
            </w:r>
          </w:p>
        </w:tc>
      </w:tr>
      <w:tr w:rsidR="002C57F0" w14:paraId="555D2012"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9702600"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E6E896A"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719AA948"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Intelligence Artificielle</w:t>
            </w:r>
          </w:p>
        </w:tc>
      </w:tr>
      <w:tr w:rsidR="002C57F0" w14:paraId="441C6D7A"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0A4488C"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9802648"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Gestions des requêtes des </w:t>
            </w:r>
            <w:r w:rsidRPr="00087497">
              <w:rPr>
                <w:rFonts w:ascii="Century Gothic" w:hAnsi="Century Gothic" w:cs="Maiandra GD"/>
                <w:b/>
                <w:bCs/>
                <w:color w:val="000000"/>
              </w:rPr>
              <w:lastRenderedPageBreak/>
              <w:t>réseaux sociaux et application de messagerie</w:t>
            </w:r>
          </w:p>
        </w:tc>
        <w:tc>
          <w:tcPr>
            <w:tcW w:w="4306" w:type="dxa"/>
            <w:tcBorders>
              <w:bottom w:val="single" w:sz="8" w:space="0" w:color="00000A"/>
              <w:right w:val="single" w:sz="8" w:space="0" w:color="00000A"/>
            </w:tcBorders>
            <w:shd w:val="clear" w:color="auto" w:fill="auto"/>
            <w:vAlign w:val="center"/>
          </w:tcPr>
          <w:p w14:paraId="74498912" w14:textId="09461911"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lastRenderedPageBreak/>
              <w:t>WhatsApp</w:t>
            </w:r>
          </w:p>
        </w:tc>
      </w:tr>
      <w:tr w:rsidR="00087497" w14:paraId="20A0F1D8"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4C93B80" w14:textId="77777777" w:rsidR="00087497" w:rsidRPr="00087497" w:rsidRDefault="00087497"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vAlign w:val="center"/>
          </w:tcPr>
          <w:p w14:paraId="26FC807B" w14:textId="77777777" w:rsidR="00087497" w:rsidRPr="00087497" w:rsidRDefault="00087497"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FD9C680" w14:textId="119837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Facebook</w:t>
            </w:r>
          </w:p>
        </w:tc>
      </w:tr>
      <w:tr w:rsidR="002C57F0" w14:paraId="5104E1AB"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1A0B791"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DAEEBC6"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1A97EA51"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Twitter</w:t>
            </w:r>
          </w:p>
        </w:tc>
      </w:tr>
      <w:tr w:rsidR="002C57F0" w14:paraId="7870C275"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3523875"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44CCA7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0FF97D6"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Instagram</w:t>
            </w:r>
          </w:p>
        </w:tc>
      </w:tr>
      <w:tr w:rsidR="002C57F0" w14:paraId="6B2485F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8E0FAE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A06B8F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EF2293B" w14:textId="60749443"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YouTube</w:t>
            </w:r>
          </w:p>
        </w:tc>
      </w:tr>
      <w:tr w:rsidR="002C57F0" w14:paraId="2874A14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333294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CC40BAC"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8008ED7"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Mail</w:t>
            </w:r>
          </w:p>
        </w:tc>
      </w:tr>
      <w:tr w:rsidR="00087497" w14:paraId="7078E96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D5BEC19"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A7D439C"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Gestions des requêtes du SITE WEB</w:t>
            </w:r>
          </w:p>
        </w:tc>
        <w:tc>
          <w:tcPr>
            <w:tcW w:w="4306" w:type="dxa"/>
            <w:tcBorders>
              <w:bottom w:val="single" w:sz="8" w:space="0" w:color="00000A"/>
              <w:right w:val="single" w:sz="8" w:space="0" w:color="00000A"/>
            </w:tcBorders>
            <w:shd w:val="clear" w:color="auto" w:fill="auto"/>
            <w:vAlign w:val="center"/>
          </w:tcPr>
          <w:p w14:paraId="6297B147" w14:textId="0EC8F8DA"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Hangouts</w:t>
            </w:r>
          </w:p>
        </w:tc>
      </w:tr>
      <w:tr w:rsidR="00087497" w14:paraId="7439198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99FE55E"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62F4135"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DE563F9" w14:textId="289D54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Messenger</w:t>
            </w:r>
          </w:p>
        </w:tc>
      </w:tr>
      <w:tr w:rsidR="00087497" w14:paraId="1A13672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D943FBB"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B5DC911"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7F76CBC" w14:textId="36B18A6C"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rPr>
              <w:t>Chat</w:t>
            </w:r>
          </w:p>
        </w:tc>
      </w:tr>
      <w:tr w:rsidR="00087497" w14:paraId="11EBDA6E"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5690A7F"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9C4A757"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854A286" w14:textId="5418248E"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Chat vocal</w:t>
            </w:r>
          </w:p>
        </w:tc>
      </w:tr>
      <w:tr w:rsidR="00087497" w14:paraId="1AC99779" w14:textId="77777777" w:rsidTr="00087497">
        <w:trPr>
          <w:trHeight w:val="371"/>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0276915"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2F70A2C" w14:textId="77777777" w:rsidR="00087497" w:rsidRPr="00087497" w:rsidRDefault="00087497" w:rsidP="00087497">
            <w:pPr>
              <w:rPr>
                <w:rFonts w:ascii="Century Gothic" w:hAnsi="Century Gothic" w:cs="Maiandra GD"/>
                <w:b/>
                <w:bCs/>
                <w:color w:val="000000"/>
              </w:rPr>
            </w:pPr>
          </w:p>
        </w:tc>
        <w:tc>
          <w:tcPr>
            <w:tcW w:w="4306" w:type="dxa"/>
            <w:tcBorders>
              <w:right w:val="single" w:sz="8" w:space="0" w:color="00000A"/>
            </w:tcBorders>
            <w:shd w:val="clear" w:color="auto" w:fill="auto"/>
            <w:vAlign w:val="center"/>
          </w:tcPr>
          <w:p w14:paraId="7A4DEEA8" w14:textId="3D3F34D3"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Vidéo chat</w:t>
            </w:r>
          </w:p>
        </w:tc>
      </w:tr>
      <w:tr w:rsidR="00087497" w14:paraId="119778C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33AC9FB"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516366AB"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Autres Spécificités</w:t>
            </w:r>
          </w:p>
        </w:tc>
        <w:tc>
          <w:tcPr>
            <w:tcW w:w="4306" w:type="dxa"/>
            <w:tcBorders>
              <w:bottom w:val="single" w:sz="8" w:space="0" w:color="00000A"/>
              <w:right w:val="single" w:sz="8" w:space="0" w:color="00000A"/>
            </w:tcBorders>
            <w:shd w:val="clear" w:color="auto" w:fill="auto"/>
            <w:vAlign w:val="center"/>
          </w:tcPr>
          <w:p w14:paraId="6D6688B5" w14:textId="77777777" w:rsidR="00087497" w:rsidRPr="00087497" w:rsidRDefault="00087497" w:rsidP="00087497">
            <w:pPr>
              <w:rPr>
                <w:rFonts w:ascii="Century Gothic" w:hAnsi="Century Gothic" w:cs="Maiandra GD"/>
                <w:color w:val="000000"/>
                <w:spacing w:val="-1"/>
              </w:rPr>
            </w:pPr>
            <w:r w:rsidRPr="00087497">
              <w:rPr>
                <w:rFonts w:ascii="Century Gothic" w:hAnsi="Century Gothic" w:cs="Maiandra GD"/>
                <w:color w:val="000000"/>
                <w:spacing w:val="-1"/>
              </w:rPr>
              <w:t>Survey satisfaction client</w:t>
            </w:r>
          </w:p>
        </w:tc>
      </w:tr>
      <w:tr w:rsidR="00087497" w14:paraId="2458D88E" w14:textId="77777777" w:rsidTr="00087497">
        <w:trPr>
          <w:trHeight w:val="592"/>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B000DED" w14:textId="77777777" w:rsid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C23356F" w14:textId="77777777" w:rsidR="00087497" w:rsidRDefault="00087497" w:rsidP="00087497">
            <w:pPr>
              <w:rPr>
                <w:rFonts w:ascii="Gill Sans MT" w:hAnsi="Gill Sans MT" w:cs="Calibri"/>
                <w:b/>
                <w:bCs/>
                <w:color w:val="000000"/>
              </w:rPr>
            </w:pPr>
          </w:p>
        </w:tc>
        <w:tc>
          <w:tcPr>
            <w:tcW w:w="4306" w:type="dxa"/>
            <w:tcBorders>
              <w:right w:val="single" w:sz="8" w:space="0" w:color="00000A"/>
            </w:tcBorders>
            <w:shd w:val="clear" w:color="auto" w:fill="auto"/>
            <w:vAlign w:val="center"/>
          </w:tcPr>
          <w:p w14:paraId="7DC5B25F" w14:textId="28D3512D" w:rsidR="00087497" w:rsidRPr="00087497" w:rsidRDefault="00087497" w:rsidP="00087497">
            <w:pPr>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Reporting détaillés de tous les KPI</w:t>
            </w:r>
          </w:p>
        </w:tc>
      </w:tr>
    </w:tbl>
    <w:p w14:paraId="163DFA16" w14:textId="77777777" w:rsidR="002C57F0" w:rsidRDefault="002C57F0" w:rsidP="002C57F0">
      <w:pPr>
        <w:widowControl w:val="0"/>
        <w:spacing w:before="18" w:after="0" w:line="360" w:lineRule="auto"/>
        <w:jc w:val="both"/>
        <w:rPr>
          <w:rFonts w:ascii="Century Gothic" w:hAnsi="Century Gothic" w:cs="Maiandra GD"/>
          <w:spacing w:val="-14"/>
          <w:sz w:val="28"/>
          <w:szCs w:val="28"/>
        </w:rPr>
      </w:pPr>
    </w:p>
    <w:p w14:paraId="7D479D33" w14:textId="0371CDA2" w:rsidR="002C57F0" w:rsidRDefault="002C57F0" w:rsidP="002375DF">
      <w:pPr>
        <w:spacing w:line="360" w:lineRule="auto"/>
        <w:ind w:firstLine="708"/>
        <w:jc w:val="both"/>
        <w:rPr>
          <w:rFonts w:ascii="Century Gothic" w:eastAsia="Arial Unicode MS" w:hAnsi="Century Gothic" w:cs="Arial Unicode MS"/>
          <w:color w:val="000000" w:themeColor="text1"/>
          <w:sz w:val="24"/>
          <w:szCs w:val="24"/>
        </w:rPr>
      </w:pPr>
      <w:r w:rsidRPr="00087497">
        <w:rPr>
          <w:rFonts w:ascii="Century Gothic" w:eastAsia="Arial Unicode MS" w:hAnsi="Century Gothic" w:cs="Arial Unicode MS"/>
          <w:color w:val="000000" w:themeColor="text1"/>
          <w:sz w:val="24"/>
          <w:szCs w:val="24"/>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20E408DA" w14:textId="04C40401" w:rsidR="00643100" w:rsidRDefault="00643100" w:rsidP="00643100">
      <w:pPr>
        <w:spacing w:line="360" w:lineRule="auto"/>
        <w:ind w:firstLine="708"/>
        <w:jc w:val="center"/>
        <w:rPr>
          <w:rFonts w:cstheme="minorHAnsi"/>
          <w:b/>
          <w:bCs/>
          <w:i/>
          <w:iCs/>
          <w:color w:val="000000"/>
        </w:rPr>
      </w:pPr>
      <w:r w:rsidRPr="0053583F">
        <w:rPr>
          <w:rFonts w:cstheme="minorHAnsi"/>
          <w:b/>
          <w:bCs/>
          <w:i/>
          <w:iCs/>
          <w:color w:val="000000"/>
        </w:rPr>
        <w:t xml:space="preserve">(Voir annexe pour </w:t>
      </w:r>
      <w:r>
        <w:rPr>
          <w:rFonts w:cstheme="minorHAnsi"/>
          <w:b/>
          <w:bCs/>
          <w:i/>
          <w:iCs/>
          <w:color w:val="000000"/>
        </w:rPr>
        <w:t>une capture d’une interface de supervision</w:t>
      </w:r>
      <w:r w:rsidRPr="0053583F">
        <w:rPr>
          <w:rFonts w:cstheme="minorHAnsi"/>
          <w:b/>
          <w:bCs/>
          <w:i/>
          <w:iCs/>
          <w:color w:val="000000"/>
        </w:rPr>
        <w:t>)</w:t>
      </w: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10A677A8" w:rsidR="003E096C" w:rsidRDefault="003E096C" w:rsidP="002C57F0">
      <w:pPr>
        <w:spacing w:line="360" w:lineRule="auto"/>
        <w:jc w:val="both"/>
        <w:rPr>
          <w:rFonts w:ascii="Century Gothic" w:hAnsi="Century Gothic" w:cs="Maiandra GD"/>
          <w:color w:val="000000"/>
          <w:sz w:val="24"/>
          <w:szCs w:val="24"/>
        </w:rPr>
      </w:pPr>
    </w:p>
    <w:p w14:paraId="5D49355B" w14:textId="5C90CF48" w:rsidR="00445C24" w:rsidRDefault="00445C24" w:rsidP="002C57F0">
      <w:pPr>
        <w:spacing w:line="360" w:lineRule="auto"/>
        <w:jc w:val="both"/>
        <w:rPr>
          <w:rFonts w:ascii="Century Gothic" w:hAnsi="Century Gothic" w:cs="Maiandra GD"/>
          <w:color w:val="000000"/>
          <w:sz w:val="24"/>
          <w:szCs w:val="24"/>
        </w:rPr>
      </w:pPr>
    </w:p>
    <w:p w14:paraId="3A6CD439" w14:textId="7C166B17" w:rsidR="00445C24" w:rsidRDefault="00445C24" w:rsidP="002C57F0">
      <w:pPr>
        <w:spacing w:line="360" w:lineRule="auto"/>
        <w:jc w:val="both"/>
        <w:rPr>
          <w:rFonts w:ascii="Century Gothic" w:hAnsi="Century Gothic" w:cs="Maiandra GD"/>
          <w:color w:val="000000"/>
          <w:sz w:val="24"/>
          <w:szCs w:val="24"/>
        </w:rPr>
      </w:pPr>
    </w:p>
    <w:p w14:paraId="03175023" w14:textId="77777777" w:rsidR="00445C24" w:rsidRPr="00087497" w:rsidRDefault="00445C24"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6B3D7441" w:rsidR="003E096C" w:rsidRPr="000F0CB3" w:rsidRDefault="003E096C" w:rsidP="00793FF9">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lastRenderedPageBreak/>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 xml:space="preserve">ITE DU SERVICE </w:t>
      </w:r>
    </w:p>
    <w:p w14:paraId="65C47B27" w14:textId="77777777" w:rsidR="000F0CB3" w:rsidRPr="000F0CB3" w:rsidRDefault="000F0CB3" w:rsidP="000F0CB3">
      <w:pPr>
        <w:spacing w:line="360" w:lineRule="auto"/>
        <w:ind w:firstLine="360"/>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Un ensemble de mesure visant à assurer, selon divers scénarios de crise (face à des pannes techniques, incendie y compris des crises sanitaires et politiques), le maintien des prestations de service. Il s’agit :</w:t>
      </w:r>
    </w:p>
    <w:p w14:paraId="1CC6B458" w14:textId="77777777" w:rsidR="000F0CB3" w:rsidRP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Solution de stockage et archivage</w:t>
      </w:r>
    </w:p>
    <w:p w14:paraId="58D120AB" w14:textId="6A872A82" w:rsid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 xml:space="preserve">Et des solutions de site redondant. </w:t>
      </w:r>
    </w:p>
    <w:p w14:paraId="5E76B6E9" w14:textId="77777777" w:rsidR="002D5A71" w:rsidRPr="000F0CB3" w:rsidRDefault="002D5A71" w:rsidP="002D5A71">
      <w:pPr>
        <w:pStyle w:val="Paragraphedeliste"/>
        <w:spacing w:line="360" w:lineRule="auto"/>
        <w:jc w:val="both"/>
        <w:rPr>
          <w:rFonts w:ascii="Century Gothic" w:eastAsia="Arial Unicode MS" w:hAnsi="Century Gothic" w:cs="Arial Unicode MS"/>
          <w:color w:val="000000" w:themeColor="text1"/>
          <w:sz w:val="24"/>
          <w:szCs w:val="24"/>
          <w:lang w:eastAsia="en-US"/>
        </w:rPr>
      </w:pPr>
    </w:p>
    <w:p w14:paraId="0BC5A43C" w14:textId="33DBB9A5" w:rsidR="000F0CB3" w:rsidRPr="00C71191" w:rsidRDefault="002D5A71" w:rsidP="00C71191">
      <w:pPr>
        <w:pStyle w:val="Paragraphedeliste"/>
        <w:numPr>
          <w:ilvl w:val="0"/>
          <w:numId w:val="27"/>
        </w:numPr>
        <w:spacing w:line="360" w:lineRule="auto"/>
        <w:jc w:val="both"/>
        <w:rPr>
          <w:rFonts w:ascii="Century Gothic" w:eastAsia="Arial Unicode MS" w:hAnsi="Century Gothic" w:cs="Arial Unicode MS"/>
          <w:color w:val="000000" w:themeColor="text1"/>
          <w:sz w:val="24"/>
          <w:szCs w:val="24"/>
          <w:u w:val="single"/>
        </w:rPr>
      </w:pPr>
      <w:r w:rsidRPr="00C71191">
        <w:rPr>
          <w:rFonts w:ascii="Century Gothic" w:eastAsia="Arial Unicode MS" w:hAnsi="Century Gothic" w:cs="Arial Unicode MS"/>
          <w:color w:val="000000" w:themeColor="text1"/>
          <w:sz w:val="24"/>
          <w:szCs w:val="24"/>
          <w:u w:val="single"/>
        </w:rPr>
        <w:t>Solution de stockage et archivage</w:t>
      </w:r>
    </w:p>
    <w:p w14:paraId="19160C5D" w14:textId="0549CE54" w:rsidR="00260560" w:rsidRPr="00260560" w:rsidRDefault="00260560" w:rsidP="00260560">
      <w:pPr>
        <w:spacing w:line="360" w:lineRule="auto"/>
        <w:ind w:firstLine="708"/>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Il n’y a pas de politique de sauvegarde universelle. Nous avons défini notre politique en fonction du volume de données</w:t>
      </w:r>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et de la durée de conservation de l’information.</w:t>
      </w:r>
      <w:bookmarkStart w:id="0" w:name="_Hlk55877362"/>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Les données sauvegardées sont :</w:t>
      </w:r>
    </w:p>
    <w:p w14:paraId="7DE510F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utilisateurs, </w:t>
      </w:r>
    </w:p>
    <w:p w14:paraId="57C7E07D"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serveurs (les points de restaurations), </w:t>
      </w:r>
    </w:p>
    <w:p w14:paraId="29FC0DD4"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Documents contractuels (employés et clients), </w:t>
      </w:r>
    </w:p>
    <w:p w14:paraId="45AB3F8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Emails, </w:t>
      </w:r>
    </w:p>
    <w:p w14:paraId="55B00843" w14:textId="7B7D187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Bases de données de nos applications internes et de production (interactions clients avec le call center),</w:t>
      </w:r>
    </w:p>
    <w:p w14:paraId="51D823AB" w14:textId="0FA283B2"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Les sauvegardes de configuration d’équipement réseaux (routeur, switch, Pare-feu, Media Gateway) ;</w:t>
      </w:r>
    </w:p>
    <w:p w14:paraId="5D39C85B" w14:textId="68A2FC4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Les enregistrements vocaux, vidéos etc.</w:t>
      </w:r>
    </w:p>
    <w:p w14:paraId="4FB648D3" w14:textId="396C4955"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proofErr w:type="spellStart"/>
      <w:r>
        <w:rPr>
          <w:rFonts w:ascii="Century Gothic" w:eastAsia="Arial Unicode MS" w:hAnsi="Century Gothic" w:cs="Arial Unicode MS"/>
          <w:color w:val="000000" w:themeColor="text1"/>
          <w:sz w:val="24"/>
          <w:szCs w:val="24"/>
          <w:lang w:eastAsia="en-US"/>
        </w:rPr>
        <w:t>Etc</w:t>
      </w:r>
      <w:proofErr w:type="spellEnd"/>
      <w:r>
        <w:rPr>
          <w:rFonts w:ascii="Century Gothic" w:eastAsia="Arial Unicode MS" w:hAnsi="Century Gothic" w:cs="Arial Unicode MS"/>
          <w:color w:val="000000" w:themeColor="text1"/>
          <w:sz w:val="24"/>
          <w:szCs w:val="24"/>
          <w:lang w:eastAsia="en-US"/>
        </w:rPr>
        <w:t xml:space="preserve"> …</w:t>
      </w:r>
    </w:p>
    <w:p w14:paraId="0CC838FB"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Le contenu de la sauvegarde peut évoluer dans le temps avec l’ajout de nouvelles applications ou de données. Cette contrainte est prise en compte et nous veillons à la complétude des sauvegardes régulièrement. </w:t>
      </w:r>
    </w:p>
    <w:p w14:paraId="783EBA9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t>Fréquence/ périodicité de la sauvegarde :</w:t>
      </w:r>
    </w:p>
    <w:p w14:paraId="19882E29" w14:textId="0A460B2A"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Des sauvegardes différentielles sont effectuées tous jours (au moment de baisse du flux d’appels et de la charge du réseau. </w:t>
      </w:r>
    </w:p>
    <w:p w14:paraId="185F9A83" w14:textId="77777777"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Une sauvegarde complète est effectuée toutes les deux semaines en </w:t>
      </w:r>
      <w:r w:rsidRPr="00260560">
        <w:rPr>
          <w:rFonts w:ascii="Century Gothic" w:eastAsia="Arial Unicode MS" w:hAnsi="Century Gothic" w:cs="Arial Unicode MS"/>
          <w:color w:val="000000" w:themeColor="text1"/>
          <w:sz w:val="24"/>
          <w:szCs w:val="24"/>
          <w:lang w:eastAsia="en-US"/>
        </w:rPr>
        <w:lastRenderedPageBreak/>
        <w:t>parallèle à la sauvegarde journalière.</w:t>
      </w:r>
    </w:p>
    <w:p w14:paraId="26B74F3C" w14:textId="58F1AC18"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Des sauvegardes spécifiques </w:t>
      </w:r>
      <w:r w:rsidR="00C24C5A">
        <w:rPr>
          <w:rFonts w:ascii="Century Gothic" w:eastAsia="Arial Unicode MS" w:hAnsi="Century Gothic" w:cs="Arial Unicode MS"/>
          <w:color w:val="000000" w:themeColor="text1"/>
          <w:sz w:val="24"/>
          <w:szCs w:val="24"/>
        </w:rPr>
        <w:t>sont</w:t>
      </w:r>
      <w:r w:rsidRPr="00260560">
        <w:rPr>
          <w:rFonts w:ascii="Century Gothic" w:eastAsia="Arial Unicode MS" w:hAnsi="Century Gothic" w:cs="Arial Unicode MS"/>
          <w:color w:val="000000" w:themeColor="text1"/>
          <w:sz w:val="24"/>
          <w:szCs w:val="24"/>
        </w:rPr>
        <w:t xml:space="preserve"> réalisées en parallèle pour des données sensibles comme les données financières de l’entreprise et de production et conservées suivant les obligations légales.</w:t>
      </w:r>
    </w:p>
    <w:p w14:paraId="61677AC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t>Lieu de stockage des sauvegardes :</w:t>
      </w:r>
    </w:p>
    <w:p w14:paraId="59DCFC4D" w14:textId="2D5DB858" w:rsidR="00260560" w:rsidRPr="00260560" w:rsidRDefault="00260560" w:rsidP="00260560">
      <w:pPr>
        <w:spacing w:line="360" w:lineRule="auto"/>
        <w:ind w:firstLine="360"/>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Nous avons opté pour une sauvegarde redondante à cause du caractère important des informations que nous traitons. Toutes les sauvegardes sont effectuées sur des serveurs de grande capacité en local et aussi sur le cloud (espace où nous avons un espace illimité) pour une longue durée. Les données sur les serveurs en local sont gardées pour une durée d’un (1) an contrairement aux données sur le cloud qui peuvent etre conservé sur une très longue période. Ce qui nous permet de les avoir disponible et accessible à tout moment </w:t>
      </w:r>
      <w:proofErr w:type="gramStart"/>
      <w:r w:rsidRPr="00260560">
        <w:rPr>
          <w:rFonts w:ascii="Century Gothic" w:eastAsia="Arial Unicode MS" w:hAnsi="Century Gothic" w:cs="Arial Unicode MS"/>
          <w:color w:val="000000" w:themeColor="text1"/>
          <w:sz w:val="24"/>
          <w:szCs w:val="24"/>
        </w:rPr>
        <w:t>(</w:t>
      </w:r>
      <w:r w:rsidR="00C24C5A">
        <w:rPr>
          <w:rFonts w:ascii="Century Gothic" w:eastAsia="Arial Unicode MS" w:hAnsi="Century Gothic" w:cs="Arial Unicode MS"/>
          <w:color w:val="000000" w:themeColor="text1"/>
          <w:sz w:val="24"/>
          <w:szCs w:val="24"/>
        </w:rPr>
        <w:t xml:space="preserve"> &gt;</w:t>
      </w:r>
      <w:proofErr w:type="gramEnd"/>
      <w:r w:rsidRPr="00260560">
        <w:rPr>
          <w:rFonts w:ascii="Century Gothic" w:eastAsia="Arial Unicode MS" w:hAnsi="Century Gothic" w:cs="Arial Unicode MS"/>
          <w:color w:val="000000" w:themeColor="text1"/>
          <w:sz w:val="24"/>
          <w:szCs w:val="24"/>
        </w:rPr>
        <w:t>5 ans).</w:t>
      </w:r>
    </w:p>
    <w:bookmarkEnd w:id="0"/>
    <w:p w14:paraId="0F6DB501"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p>
    <w:p w14:paraId="4B5AF4CD" w14:textId="2331E5E8" w:rsidR="002D5A71" w:rsidRPr="00C71191" w:rsidRDefault="002D5A71" w:rsidP="00C71191">
      <w:pPr>
        <w:pStyle w:val="Paragraphedeliste"/>
        <w:numPr>
          <w:ilvl w:val="0"/>
          <w:numId w:val="27"/>
        </w:numPr>
        <w:spacing w:line="360" w:lineRule="auto"/>
        <w:jc w:val="both"/>
        <w:rPr>
          <w:rFonts w:ascii="Century Gothic" w:eastAsia="Arial Unicode MS" w:hAnsi="Century Gothic" w:cs="Arial Unicode MS"/>
          <w:color w:val="000000" w:themeColor="text1"/>
          <w:sz w:val="24"/>
          <w:szCs w:val="24"/>
          <w:u w:val="single"/>
        </w:rPr>
      </w:pPr>
      <w:r w:rsidRPr="00C71191">
        <w:rPr>
          <w:rFonts w:ascii="Century Gothic" w:eastAsia="Arial Unicode MS" w:hAnsi="Century Gothic" w:cs="Arial Unicode MS"/>
          <w:color w:val="000000" w:themeColor="text1"/>
          <w:sz w:val="24"/>
          <w:szCs w:val="24"/>
          <w:u w:val="single"/>
        </w:rPr>
        <w:t>Solutions de site redondant</w:t>
      </w:r>
    </w:p>
    <w:p w14:paraId="6BCB0B20" w14:textId="77777777" w:rsidR="002D5A71" w:rsidRPr="002D5A71" w:rsidRDefault="002D5A71" w:rsidP="002D5A71">
      <w:pPr>
        <w:spacing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14:paraId="688B347A" w14:textId="77777777" w:rsidR="000F0CB3" w:rsidRPr="002D5A71" w:rsidRDefault="000F0CB3" w:rsidP="002D5A71">
      <w:pPr>
        <w:pStyle w:val="Paragraphedeliste"/>
        <w:spacing w:after="200" w:line="360" w:lineRule="auto"/>
        <w:jc w:val="both"/>
        <w:rPr>
          <w:rFonts w:ascii="Century Gothic" w:eastAsia="Arial Unicode MS" w:hAnsi="Century Gothic" w:cs="Arial Unicode MS"/>
          <w:b/>
          <w:bCs/>
          <w:color w:val="000000" w:themeColor="text1"/>
          <w:sz w:val="24"/>
          <w:szCs w:val="24"/>
          <w:u w:val="single"/>
          <w:lang w:eastAsia="en-US"/>
        </w:rPr>
      </w:pPr>
      <w:r w:rsidRPr="002D5A71">
        <w:rPr>
          <w:rFonts w:ascii="Century Gothic" w:eastAsia="Arial Unicode MS" w:hAnsi="Century Gothic" w:cs="Arial Unicode MS"/>
          <w:b/>
          <w:bCs/>
          <w:color w:val="000000" w:themeColor="text1"/>
          <w:sz w:val="24"/>
          <w:szCs w:val="24"/>
          <w:u w:val="single"/>
          <w:lang w:eastAsia="en-US"/>
        </w:rPr>
        <w:t>Redondante virtuelle</w:t>
      </w:r>
    </w:p>
    <w:p w14:paraId="3F691DFD" w14:textId="77777777" w:rsidR="000F0CB3" w:rsidRPr="000F0CB3"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ou crise politique) ou de se rendre physiquement sur le site. Dans ce cas, la continuité de service est assurée à distance par les agents depuis leur maison ou depuis un site externe.</w:t>
      </w:r>
    </w:p>
    <w:p w14:paraId="3EB03B7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Ce qui fait souvent la différence est d’avoir les bons outils pour permettre à </w:t>
      </w:r>
      <w:r w:rsidRPr="000F0CB3">
        <w:rPr>
          <w:rFonts w:ascii="Century Gothic" w:eastAsia="Arial Unicode MS" w:hAnsi="Century Gothic" w:cs="Arial Unicode MS"/>
          <w:color w:val="000000" w:themeColor="text1"/>
          <w:sz w:val="24"/>
          <w:szCs w:val="24"/>
        </w:rPr>
        <w:lastRenderedPageBreak/>
        <w:t xml:space="preserve">ses employés de travailler depuis n’importe où comme s’ils étaient au bureau et le niveau de sécurité à mettre en place afin de protéger son LAN. Mais grâce la flexibilité de notre CRM Omnicanal et ses fonctionnalités double écoute, soufflage, chat interne, reprise d’appel, suivi des indicateurs de production à distance cette, le manager peut suivre la production de son équipe et meme les coacher à distance. </w:t>
      </w:r>
    </w:p>
    <w:p w14:paraId="09E5314D" w14:textId="77777777" w:rsidR="000F0CB3" w:rsidRDefault="000F0CB3" w:rsidP="00C24C5A">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rPr>
        <w:drawing>
          <wp:inline distT="0" distB="0" distL="0" distR="0" wp14:anchorId="766E2532" wp14:editId="408BAA81">
            <wp:extent cx="6049410" cy="396240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883" cy="397515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8A102E2" w14:textId="59D0445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sidR="002D5A71">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sidR="002D5A71">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Cisco 2960 séries avec des VLAN mise en place pour segmenter les différents fournisseurs d’accès Internet. Derrière ce Switch se trouve l’équipement de sécurité (Cisco ASA 5540) sur lequel nous avons configuré deux types de VPN ainsi que toutes les mesures de sécurités nécessaires :</w:t>
      </w:r>
    </w:p>
    <w:p w14:paraId="13F85C84"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lastRenderedPageBreak/>
        <w:t>Un VPN nomade pour permettre l’accès à nos utilisateurs nomades ;</w:t>
      </w:r>
    </w:p>
    <w:p w14:paraId="3A01E136"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Et un autre VPN Site-à-site pour interconnecter nos différentes Filiales.</w:t>
      </w:r>
    </w:p>
    <w:p w14:paraId="7529A35D" w14:textId="57CF706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w:t>
      </w:r>
      <w:r w:rsidR="002D5A71" w:rsidRPr="000F0CB3">
        <w:rPr>
          <w:rFonts w:ascii="Century Gothic" w:eastAsia="Arial Unicode MS" w:hAnsi="Century Gothic" w:cs="Arial Unicode MS"/>
          <w:color w:val="000000" w:themeColor="text1"/>
          <w:sz w:val="24"/>
          <w:szCs w:val="24"/>
        </w:rPr>
        <w:t>pouvoir</w:t>
      </w:r>
      <w:r w:rsidRPr="000F0CB3">
        <w:rPr>
          <w:rFonts w:ascii="Century Gothic" w:eastAsia="Arial Unicode MS" w:hAnsi="Century Gothic" w:cs="Arial Unicode MS"/>
          <w:color w:val="000000" w:themeColor="text1"/>
          <w:sz w:val="24"/>
          <w:szCs w:val="24"/>
        </w:rPr>
        <w:t xml:space="preserve">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toute la politique de sécurité mise en place à travers les GPO.</w:t>
      </w:r>
    </w:p>
    <w:p w14:paraId="596D235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L’interconnexion avec la filiale distante est basée sur l’adresse IP publique source. Ce qui permettra à l’administrateur de créer les accès sur le CRM omnicanal du site en difficulté et permettre à ces conseillers clients de se connecter et traiter les appels sous la supervision du responsable d’équipe.</w:t>
      </w:r>
    </w:p>
    <w:p w14:paraId="4AF0B012"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p>
    <w:p w14:paraId="0E9F6D9F" w14:textId="77777777" w:rsidR="000F0CB3" w:rsidRPr="000F0CB3" w:rsidRDefault="000F0CB3" w:rsidP="000F0CB3">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t>Redondance physique</w:t>
      </w:r>
    </w:p>
    <w:p w14:paraId="39B619C0" w14:textId="2B7186C6" w:rsidR="002D5A71"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sidR="001B71A8">
        <w:rPr>
          <w:rFonts w:ascii="Century Gothic" w:eastAsia="Arial Unicode MS" w:hAnsi="Century Gothic" w:cs="Arial Unicode MS"/>
          <w:color w:val="000000" w:themeColor="text1"/>
          <w:sz w:val="24"/>
          <w:szCs w:val="24"/>
        </w:rPr>
        <w:t xml:space="preserve">MOOV-AFRICA </w:t>
      </w:r>
      <w:r w:rsidR="0086652A">
        <w:rPr>
          <w:rFonts w:ascii="Century Gothic" w:eastAsia="Arial Unicode MS" w:hAnsi="Century Gothic" w:cs="Arial Unicode MS"/>
          <w:color w:val="000000" w:themeColor="text1"/>
          <w:sz w:val="24"/>
          <w:szCs w:val="24"/>
        </w:rPr>
        <w:t>BF</w:t>
      </w:r>
      <w:r w:rsidR="001B71A8">
        <w:rPr>
          <w:rFonts w:ascii="Century Gothic" w:eastAsia="Arial Unicode MS" w:hAnsi="Century Gothic" w:cs="Arial Unicode MS"/>
          <w:color w:val="000000" w:themeColor="text1"/>
          <w:sz w:val="24"/>
          <w:szCs w:val="24"/>
        </w:rPr>
        <w:t xml:space="preserve"> </w:t>
      </w:r>
      <w:r w:rsidRPr="000F0CB3">
        <w:rPr>
          <w:rFonts w:ascii="Century Gothic" w:eastAsia="Arial Unicode MS" w:hAnsi="Century Gothic" w:cs="Arial Unicode MS"/>
          <w:color w:val="000000" w:themeColor="text1"/>
          <w:sz w:val="24"/>
          <w:szCs w:val="24"/>
        </w:rPr>
        <w:t>et une de nos filiales la plus proches</w:t>
      </w:r>
      <w:r w:rsidR="002D5A71">
        <w:rPr>
          <w:rFonts w:ascii="Century Gothic" w:eastAsia="Arial Unicode MS" w:hAnsi="Century Gothic" w:cs="Arial Unicode MS"/>
          <w:color w:val="000000" w:themeColor="text1"/>
          <w:sz w:val="24"/>
          <w:szCs w:val="24"/>
        </w:rPr>
        <w:t xml:space="preserve"> (Cote d’Ivoire ou le Site du </w:t>
      </w:r>
      <w:r w:rsidR="00793FF9">
        <w:rPr>
          <w:rFonts w:ascii="Century Gothic" w:eastAsia="Arial Unicode MS" w:hAnsi="Century Gothic" w:cs="Arial Unicode MS"/>
          <w:color w:val="000000" w:themeColor="text1"/>
          <w:sz w:val="24"/>
          <w:szCs w:val="24"/>
        </w:rPr>
        <w:t>Benin</w:t>
      </w:r>
      <w:r w:rsidR="002D5A71">
        <w:rPr>
          <w:rFonts w:ascii="Century Gothic" w:eastAsia="Arial Unicode MS" w:hAnsi="Century Gothic" w:cs="Arial Unicode MS"/>
          <w:color w:val="000000" w:themeColor="text1"/>
          <w:sz w:val="24"/>
          <w:szCs w:val="24"/>
        </w:rPr>
        <w:t>)</w:t>
      </w:r>
      <w:r w:rsidRPr="000F0CB3">
        <w:rPr>
          <w:rFonts w:ascii="Century Gothic" w:eastAsia="Arial Unicode MS" w:hAnsi="Century Gothic" w:cs="Arial Unicode MS"/>
          <w:color w:val="000000" w:themeColor="text1"/>
          <w:sz w:val="24"/>
          <w:szCs w:val="24"/>
        </w:rPr>
        <w:t xml:space="preserve">. Cette politique, afin de garantir au minimum la prise en charge de 50 % des langues locales du fait de la proximité des deux pays. </w:t>
      </w:r>
    </w:p>
    <w:p w14:paraId="153D2064" w14:textId="651ED0B9" w:rsidR="000F0CB3" w:rsidRPr="000F0CB3" w:rsidRDefault="002D5A71"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w:t>
      </w:r>
      <w:r>
        <w:rPr>
          <w:rFonts w:ascii="Century Gothic" w:eastAsia="Arial Unicode MS" w:hAnsi="Century Gothic" w:cs="Arial Unicode MS"/>
          <w:color w:val="000000" w:themeColor="text1"/>
          <w:sz w:val="24"/>
          <w:szCs w:val="24"/>
        </w:rPr>
        <w:t>ou</w:t>
      </w:r>
      <w:r w:rsidRPr="000F0CB3">
        <w:rPr>
          <w:rFonts w:ascii="Century Gothic" w:eastAsia="Arial Unicode MS" w:hAnsi="Century Gothic" w:cs="Arial Unicode MS"/>
          <w:color w:val="000000" w:themeColor="text1"/>
          <w:sz w:val="24"/>
          <w:szCs w:val="24"/>
        </w:rPr>
        <w:t xml:space="preserve">s, montre la politique mise ne place dans assurer une continuité de service en cas de sinistres ou désastre. Il est à rappeler que dans ce scenario, nous supposons que tout site de production (le bâtiment) est hors service et la reprise d’activité peut prendre des heures voir des jours. Le reroutage des appels de </w:t>
      </w:r>
      <w:r w:rsidR="001B71A8">
        <w:rPr>
          <w:rFonts w:ascii="Century Gothic" w:eastAsia="Arial Unicode MS" w:hAnsi="Century Gothic" w:cs="Arial Unicode MS"/>
          <w:color w:val="000000" w:themeColor="text1"/>
          <w:sz w:val="24"/>
          <w:szCs w:val="24"/>
        </w:rPr>
        <w:t xml:space="preserve">MOOV-AFRICA </w:t>
      </w:r>
      <w:r w:rsidR="0086652A">
        <w:rPr>
          <w:rFonts w:ascii="Century Gothic" w:eastAsia="Arial Unicode MS" w:hAnsi="Century Gothic" w:cs="Arial Unicode MS"/>
          <w:color w:val="000000" w:themeColor="text1"/>
          <w:sz w:val="24"/>
          <w:szCs w:val="24"/>
        </w:rPr>
        <w:t>BF</w:t>
      </w:r>
      <w:r w:rsidRPr="000F0CB3">
        <w:rPr>
          <w:rFonts w:ascii="Century Gothic" w:eastAsia="Arial Unicode MS" w:hAnsi="Century Gothic" w:cs="Arial Unicode MS"/>
          <w:color w:val="000000" w:themeColor="text1"/>
          <w:sz w:val="24"/>
          <w:szCs w:val="24"/>
        </w:rPr>
        <w:t xml:space="preserve"> vers le nouveau Site identifié sera en trunk SIP à travers un VPN site-à-site basé sur le protocole IP Sec. Les routeurs et pare-feu (Cisco ASA) nous permettrons de garantir la </w:t>
      </w:r>
      <w:r w:rsidRPr="000F0CB3">
        <w:rPr>
          <w:rFonts w:ascii="Century Gothic" w:eastAsia="Arial Unicode MS" w:hAnsi="Century Gothic" w:cs="Arial Unicode MS"/>
          <w:color w:val="000000" w:themeColor="text1"/>
          <w:sz w:val="24"/>
          <w:szCs w:val="24"/>
        </w:rPr>
        <w:lastRenderedPageBreak/>
        <w:t>haute confidentialité des informations (voix et Data) transiter entre nos deux sites. La restauration des données nécessaires (script, fichiers, IVR, Campagnes, etc…) depuis notre espace de sauvegarde externe, grâce à la politique de sauvegarde journalière mise en place sur tous nos sites, permettra de rapidement mettre sur place IVR transactionnel ains</w:t>
      </w:r>
      <w:r w:rsidR="002D6FAA">
        <w:rPr>
          <w:rFonts w:ascii="Century Gothic" w:eastAsia="Arial Unicode MS" w:hAnsi="Century Gothic" w:cs="Arial Unicode MS"/>
          <w:color w:val="000000" w:themeColor="text1"/>
          <w:sz w:val="24"/>
          <w:szCs w:val="24"/>
        </w:rPr>
        <w:t>i</w:t>
      </w:r>
      <w:r w:rsidRPr="000F0CB3">
        <w:rPr>
          <w:rFonts w:ascii="Century Gothic" w:eastAsia="Arial Unicode MS" w:hAnsi="Century Gothic" w:cs="Arial Unicode MS"/>
          <w:color w:val="000000" w:themeColor="text1"/>
          <w:sz w:val="24"/>
          <w:szCs w:val="24"/>
        </w:rPr>
        <w:t xml:space="preserve"> que les différentes campagnes en utilisations sur le site principal.</w:t>
      </w:r>
      <w:r w:rsidR="002D6FAA">
        <w:rPr>
          <w:rFonts w:ascii="Century Gothic" w:eastAsia="Arial Unicode MS" w:hAnsi="Century Gothic" w:cs="Arial Unicode MS"/>
          <w:color w:val="000000" w:themeColor="text1"/>
          <w:sz w:val="24"/>
          <w:szCs w:val="24"/>
        </w:rPr>
        <w:t xml:space="preserve"> </w:t>
      </w:r>
      <w:r w:rsidR="000F0CB3" w:rsidRPr="000F0CB3">
        <w:rPr>
          <w:rFonts w:ascii="Century Gothic" w:eastAsia="Arial Unicode MS" w:hAnsi="Century Gothic" w:cs="Arial Unicode MS"/>
          <w:color w:val="000000" w:themeColor="text1"/>
          <w:sz w:val="24"/>
          <w:szCs w:val="24"/>
        </w:rPr>
        <w:t>L’architecture proposée est la suivante</w:t>
      </w:r>
      <w:r w:rsidR="002D6FAA">
        <w:rPr>
          <w:rFonts w:ascii="Century Gothic" w:eastAsia="Arial Unicode MS" w:hAnsi="Century Gothic" w:cs="Arial Unicode MS"/>
          <w:color w:val="000000" w:themeColor="text1"/>
          <w:sz w:val="24"/>
          <w:szCs w:val="24"/>
        </w:rPr>
        <w:t> :</w:t>
      </w:r>
    </w:p>
    <w:p w14:paraId="65105592" w14:textId="3D3972ED" w:rsidR="000F0CB3" w:rsidRDefault="00705C82" w:rsidP="000F0CB3">
      <w:pPr>
        <w:spacing w:line="360" w:lineRule="auto"/>
        <w:jc w:val="center"/>
        <w:rPr>
          <w:rFonts w:ascii="Arial" w:hAnsi="Arial" w:cs="Arial"/>
          <w:color w:val="5F5F5F"/>
          <w:shd w:val="clear" w:color="auto" w:fill="FFFFFF"/>
        </w:rPr>
      </w:pPr>
      <w:r w:rsidRPr="00705C82">
        <w:rPr>
          <w:rFonts w:ascii="Arial" w:hAnsi="Arial" w:cs="Arial"/>
          <w:noProof/>
          <w:color w:val="5F5F5F"/>
          <w:shd w:val="clear" w:color="auto" w:fill="FFFFFF"/>
        </w:rPr>
        <w:drawing>
          <wp:inline distT="0" distB="0" distL="0" distR="0" wp14:anchorId="5FFAC504" wp14:editId="3F66933F">
            <wp:extent cx="5760720" cy="4029075"/>
            <wp:effectExtent l="76200" t="76200" r="125730" b="142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2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D81F26" w14:textId="67084BFA" w:rsidR="000F0CB3" w:rsidRDefault="002D6FAA" w:rsidP="002D6FAA">
      <w:pPr>
        <w:widowControl w:val="0"/>
        <w:spacing w:before="18" w:after="0" w:line="360" w:lineRule="auto"/>
        <w:jc w:val="center"/>
        <w:rPr>
          <w:rFonts w:ascii="Century Gothic" w:hAnsi="Century Gothic" w:cs="Maiandra GD"/>
          <w:b/>
          <w:bCs/>
          <w:spacing w:val="-14"/>
          <w:sz w:val="24"/>
          <w:szCs w:val="24"/>
          <w:u w:val="single"/>
        </w:rPr>
      </w:pPr>
      <w:r w:rsidRPr="002D6FAA">
        <w:rPr>
          <w:rFonts w:ascii="Century Gothic" w:hAnsi="Century Gothic" w:cs="Maiandra GD"/>
          <w:b/>
          <w:bCs/>
          <w:spacing w:val="-14"/>
          <w:sz w:val="24"/>
          <w:szCs w:val="24"/>
          <w:u w:val="single"/>
        </w:rPr>
        <w:t>Architecture simplifiée d’interconnexion avec notre site de redondance</w:t>
      </w:r>
    </w:p>
    <w:p w14:paraId="52EF7706" w14:textId="47B6078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4BCAE4" w14:textId="4FB3688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30BE5C90" w14:textId="11F1BF6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248AA03" w14:textId="38AEF587"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B0E1DFA" w14:textId="306A0F14"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FF85F7" w14:textId="77777777" w:rsidR="002C57F0" w:rsidRDefault="002C57F0" w:rsidP="005D34F9">
      <w:pPr>
        <w:spacing w:line="360" w:lineRule="auto"/>
        <w:jc w:val="both"/>
        <w:rPr>
          <w:rFonts w:ascii="Brush Script MT" w:eastAsia="Calibri" w:hAnsi="Brush Script MT" w:cs="MV Boli"/>
          <w:b/>
          <w:sz w:val="40"/>
          <w:lang w:eastAsia="fr-FR"/>
        </w:rPr>
        <w:sectPr w:rsidR="002C57F0" w:rsidSect="00EE5657">
          <w:headerReference w:type="default" r:id="rId16"/>
          <w:footerReference w:type="default" r:id="rId17"/>
          <w:pgSz w:w="11906" w:h="16838" w:code="9"/>
          <w:pgMar w:top="762" w:right="1417" w:bottom="1417" w:left="1417" w:header="709" w:footer="709" w:gutter="0"/>
          <w:cols w:space="708"/>
          <w:docGrid w:linePitch="360"/>
        </w:sectPr>
      </w:pPr>
    </w:p>
    <w:p w14:paraId="35CE99EF" w14:textId="77777777" w:rsidR="002C57F0" w:rsidRPr="005D5DD1" w:rsidRDefault="002C57F0" w:rsidP="002C57F0">
      <w:pPr>
        <w:pStyle w:val="Paragraphedeliste"/>
        <w:widowControl w:val="0"/>
        <w:spacing w:before="18" w:after="0" w:line="360" w:lineRule="auto"/>
        <w:ind w:left="1196"/>
        <w:jc w:val="both"/>
        <w:rPr>
          <w:rFonts w:ascii="Century Gothic" w:hAnsi="Century Gothic" w:cs="Maiandra GD"/>
          <w:spacing w:val="-14"/>
          <w:sz w:val="28"/>
          <w:szCs w:val="28"/>
        </w:rPr>
      </w:pPr>
    </w:p>
    <w:p w14:paraId="3FC80A21" w14:textId="6A41AA1A" w:rsidR="0062116E" w:rsidRPr="0062116E" w:rsidRDefault="00164CC0" w:rsidP="00793FF9">
      <w:pPr>
        <w:pStyle w:val="Paragraphedeliste"/>
        <w:widowControl w:val="0"/>
        <w:numPr>
          <w:ilvl w:val="0"/>
          <w:numId w:val="2"/>
        </w:numPr>
        <w:spacing w:before="18" w:after="0" w:line="360" w:lineRule="auto"/>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t xml:space="preserve">POLITIQUE DE SECURITE DU SYSTEME </w:t>
      </w:r>
      <w:r>
        <w:rPr>
          <w:rFonts w:ascii="Century Gothic" w:hAnsi="Century Gothic" w:cs="Maiandra GD"/>
          <w:b/>
          <w:bCs/>
          <w:color w:val="FF0000"/>
          <w:spacing w:val="1"/>
          <w:sz w:val="28"/>
          <w:szCs w:val="28"/>
        </w:rPr>
        <w:t>D</w:t>
      </w:r>
      <w:r w:rsidRPr="0062116E">
        <w:rPr>
          <w:rFonts w:ascii="Century Gothic" w:hAnsi="Century Gothic" w:cs="Maiandra GD"/>
          <w:b/>
          <w:bCs/>
          <w:color w:val="FF0000"/>
          <w:spacing w:val="1"/>
          <w:sz w:val="28"/>
          <w:szCs w:val="28"/>
        </w:rPr>
        <w:t>’INFORMATIONS</w:t>
      </w:r>
    </w:p>
    <w:p w14:paraId="783966EE" w14:textId="5E051861" w:rsidR="0062116E" w:rsidRDefault="0062116E" w:rsidP="00793FF9">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0A95A343" w14:textId="77777777" w:rsidR="002D244F" w:rsidRPr="008B50E4" w:rsidRDefault="002D244F" w:rsidP="002D2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29A4FD22" w14:textId="77777777" w:rsidR="002D244F" w:rsidRDefault="002D244F" w:rsidP="002D244F">
      <w:pPr>
        <w:spacing w:line="360" w:lineRule="auto"/>
        <w:jc w:val="both"/>
        <w:rPr>
          <w:sz w:val="24"/>
          <w:szCs w:val="24"/>
        </w:rPr>
      </w:pPr>
      <w:r>
        <w:rPr>
          <w:sz w:val="24"/>
          <w:szCs w:val="24"/>
        </w:rPr>
        <w:tab/>
      </w:r>
    </w:p>
    <w:p w14:paraId="398FD93E" w14:textId="77777777" w:rsidR="002D244F" w:rsidRDefault="002D244F" w:rsidP="002D244F">
      <w:pPr>
        <w:spacing w:line="360" w:lineRule="auto"/>
        <w:jc w:val="both"/>
        <w:rPr>
          <w:sz w:val="24"/>
          <w:szCs w:val="24"/>
        </w:rPr>
      </w:pPr>
      <w:r w:rsidRPr="008203E9">
        <w:rPr>
          <w:noProof/>
          <w:sz w:val="24"/>
          <w:szCs w:val="24"/>
        </w:rPr>
        <w:drawing>
          <wp:inline distT="0" distB="0" distL="0" distR="0" wp14:anchorId="3980E7F0" wp14:editId="214EBBE1">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77540"/>
                    </a:xfrm>
                    <a:prstGeom prst="rect">
                      <a:avLst/>
                    </a:prstGeom>
                  </pic:spPr>
                </pic:pic>
              </a:graphicData>
            </a:graphic>
          </wp:inline>
        </w:drawing>
      </w:r>
    </w:p>
    <w:p w14:paraId="5E8DFBD5" w14:textId="77777777" w:rsidR="002D244F" w:rsidRPr="000F5662" w:rsidRDefault="002D244F" w:rsidP="002D244F">
      <w:pPr>
        <w:spacing w:line="360" w:lineRule="auto"/>
        <w:jc w:val="center"/>
        <w:rPr>
          <w:b/>
          <w:bCs/>
          <w:sz w:val="24"/>
          <w:szCs w:val="24"/>
          <w:u w:val="single"/>
        </w:rPr>
      </w:pPr>
      <w:r w:rsidRPr="000F5662">
        <w:rPr>
          <w:b/>
          <w:bCs/>
          <w:sz w:val="24"/>
          <w:szCs w:val="24"/>
          <w:u w:val="single"/>
        </w:rPr>
        <w:t>Schéma de gestion des identifiants et des autorisations d’accès</w:t>
      </w:r>
    </w:p>
    <w:p w14:paraId="08031231"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Tels qu’illustré à la figure ci-dessus, notre politique de gestion des identifiants et des autorisations d’accès couvre : </w:t>
      </w:r>
    </w:p>
    <w:p w14:paraId="78DDA648" w14:textId="27B03CA2"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lastRenderedPageBreak/>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 xml:space="preserve">À l’importance de verrouiller son poste de travail lorsqu’il 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485354E" w14:textId="06DD962E" w:rsidR="002D244F" w:rsidRDefault="002D244F" w:rsidP="002D244F">
      <w:pPr>
        <w:widowControl w:val="0"/>
        <w:spacing w:before="18" w:after="0" w:line="360" w:lineRule="auto"/>
        <w:jc w:val="both"/>
        <w:rPr>
          <w:rFonts w:ascii="Century Gothic" w:hAnsi="Century Gothic" w:cs="Maiandra GD"/>
          <w:spacing w:val="-14"/>
          <w:sz w:val="24"/>
          <w:szCs w:val="24"/>
        </w:rPr>
      </w:pP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793FF9">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49534B66"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(Cisco ASA),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lastRenderedPageBreak/>
        <w:t>Enfin, nous communiquons régulièrement avec les services et les salariés de 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793FF9">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FB0027A" w14:textId="77777777" w:rsidR="008B50E4" w:rsidRDefault="008B50E4" w:rsidP="002D244F">
      <w:pPr>
        <w:spacing w:line="360" w:lineRule="auto"/>
        <w:jc w:val="both"/>
        <w:rPr>
          <w:sz w:val="24"/>
          <w:szCs w:val="24"/>
          <w:u w:val="single"/>
        </w:rPr>
      </w:pP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4C3B678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BDB5A2E" w14:textId="77777777" w:rsidR="00DF5C73" w:rsidRPr="0062116E"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CE2ACD0" w14:textId="66E7C1D9" w:rsidR="002C57F0" w:rsidRPr="00643100" w:rsidRDefault="00643100" w:rsidP="00793FF9">
      <w:pPr>
        <w:pStyle w:val="Paragraphedeliste"/>
        <w:numPr>
          <w:ilvl w:val="0"/>
          <w:numId w:val="2"/>
        </w:numPr>
        <w:spacing w:line="360" w:lineRule="auto"/>
        <w:jc w:val="both"/>
        <w:rPr>
          <w:rFonts w:ascii="Century Gothic" w:eastAsia="Calibri" w:hAnsi="Century Gothic" w:cs="MV Boli"/>
          <w:b/>
          <w:color w:val="FF0000"/>
          <w:sz w:val="28"/>
          <w:szCs w:val="28"/>
        </w:rPr>
      </w:pPr>
      <w:r w:rsidRPr="00643100">
        <w:rPr>
          <w:rFonts w:ascii="Century Gothic" w:eastAsia="Calibri" w:hAnsi="Century Gothic" w:cs="MV Boli"/>
          <w:b/>
          <w:color w:val="FF0000"/>
          <w:sz w:val="28"/>
          <w:szCs w:val="28"/>
        </w:rPr>
        <w:t>ANNEXES</w:t>
      </w:r>
    </w:p>
    <w:p w14:paraId="55A21F13" w14:textId="77777777" w:rsidR="0049374D" w:rsidRPr="009F66FE" w:rsidRDefault="0049374D" w:rsidP="0049374D">
      <w:pPr>
        <w:pStyle w:val="Paragraphedeliste"/>
        <w:jc w:val="both"/>
        <w:rPr>
          <w:rFonts w:ascii="Maiandra GD" w:hAnsi="Maiandra GD" w:cs="Maiandra GD"/>
          <w:b/>
          <w:bCs/>
          <w:u w:val="single"/>
        </w:rPr>
      </w:pPr>
      <w:r w:rsidRPr="009F66FE">
        <w:rPr>
          <w:rFonts w:cstheme="minorHAnsi"/>
          <w:b/>
          <w:bCs/>
          <w:color w:val="000000"/>
          <w:sz w:val="24"/>
          <w:szCs w:val="24"/>
          <w:u w:val="single"/>
        </w:rPr>
        <w:t>Schéma synoptique Routage des appels en Réception</w:t>
      </w:r>
    </w:p>
    <w:p w14:paraId="478EF5F7"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0288" behindDoc="0" locked="0" layoutInCell="1" allowOverlap="1" wp14:anchorId="3747CBA1" wp14:editId="585BA180">
                <wp:simplePos x="0" y="0"/>
                <wp:positionH relativeFrom="column">
                  <wp:posOffset>700405</wp:posOffset>
                </wp:positionH>
                <wp:positionV relativeFrom="paragraph">
                  <wp:posOffset>97155</wp:posOffset>
                </wp:positionV>
                <wp:extent cx="5328285" cy="4911090"/>
                <wp:effectExtent l="0" t="0" r="24765" b="22860"/>
                <wp:wrapNone/>
                <wp:docPr id="14" name="Groupe 14"/>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15" name="Rectangle 15"/>
                        <wps:cNvSpPr>
                          <a:spLocks/>
                        </wps:cNvSpPr>
                        <wps:spPr>
                          <a:xfrm>
                            <a:off x="9982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EEA3A" w14:textId="021CCA3D" w:rsidR="0049374D" w:rsidRPr="00E7063C" w:rsidRDefault="0049374D" w:rsidP="0049374D">
                              <w:pPr>
                                <w:jc w:val="center"/>
                                <w:rPr>
                                  <w:b/>
                                </w:rPr>
                              </w:pPr>
                              <w:r>
                                <w:rPr>
                                  <w:b/>
                                </w:rPr>
                                <w:t xml:space="preserve">Appel Abonné </w:t>
                              </w:r>
                              <w:r w:rsidR="001B71A8">
                                <w:rPr>
                                  <w:b/>
                                </w:rPr>
                                <w:t>MOOV AFRICA 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a:spLocks/>
                        </wps:cNvSpPr>
                        <wps:spPr>
                          <a:xfrm>
                            <a:off x="1470660" y="1805940"/>
                            <a:ext cx="137160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22E81" w14:textId="734296CE" w:rsidR="0049374D" w:rsidRPr="00E7063C" w:rsidRDefault="0049374D" w:rsidP="0049374D">
                              <w:pPr>
                                <w:jc w:val="center"/>
                                <w:rPr>
                                  <w:b/>
                                </w:rPr>
                              </w:pPr>
                              <w:r>
                                <w:rPr>
                                  <w:b/>
                                </w:rPr>
                                <w:t xml:space="preserve">IVR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wps:cNvSpPr>
                        <wps:spPr>
                          <a:xfrm>
                            <a:off x="0" y="3535680"/>
                            <a:ext cx="24098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5BF32" w14:textId="77777777" w:rsidR="0049374D" w:rsidRPr="00E7063C" w:rsidRDefault="0049374D" w:rsidP="0049374D">
                              <w:pPr>
                                <w:jc w:val="center"/>
                                <w:rPr>
                                  <w:b/>
                                </w:rPr>
                              </w:pPr>
                              <w:r w:rsidRPr="00E7063C">
                                <w:rPr>
                                  <w:b/>
                                </w:rPr>
                                <w:t>Choix conduisant à un téléconseiller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952500" y="4434840"/>
                            <a:ext cx="11811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1470660" y="2712720"/>
                            <a:ext cx="24098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E7C9D" w14:textId="77777777" w:rsidR="0049374D" w:rsidRPr="00E7063C" w:rsidRDefault="0049374D" w:rsidP="0049374D">
                              <w:pPr>
                                <w:jc w:val="center"/>
                                <w:rPr>
                                  <w:b/>
                                </w:rPr>
                              </w:pPr>
                              <w:r w:rsidRPr="00E7063C">
                                <w:rPr>
                                  <w:b/>
                                </w:rPr>
                                <w:t>Navigation dans l’arborescence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2918460" y="3550920"/>
                            <a:ext cx="24098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EDF31" w14:textId="77777777" w:rsidR="0049374D" w:rsidRPr="00E7063C" w:rsidRDefault="0049374D" w:rsidP="0049374D">
                              <w:pPr>
                                <w:jc w:val="center"/>
                                <w:rPr>
                                  <w:b/>
                                </w:rPr>
                              </w:pPr>
                              <w:r w:rsidRPr="00E7063C">
                                <w:rPr>
                                  <w:b/>
                                </w:rPr>
                                <w:t>Solution en self care dans l’IVR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a:spLocks/>
                        </wps:cNvSpPr>
                        <wps:spPr>
                          <a:xfrm>
                            <a:off x="1516380" y="85344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DF768"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a:cxnSpLocks/>
                        </wps:cNvCnPr>
                        <wps:spPr>
                          <a:xfrm>
                            <a:off x="2122170" y="140208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a:cxnSpLocks/>
                        </wps:cNvCnPr>
                        <wps:spPr>
                          <a:xfrm>
                            <a:off x="2122170" y="34290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a:cxnSpLocks/>
                        </wps:cNvCnPr>
                        <wps:spPr>
                          <a:xfrm>
                            <a:off x="2125980" y="2468880"/>
                            <a:ext cx="95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a:cxnSpLocks/>
                        </wps:cNvCnPr>
                        <wps:spPr>
                          <a:xfrm>
                            <a:off x="171069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a:cxnSpLocks/>
                        </wps:cNvCnPr>
                        <wps:spPr>
                          <a:xfrm>
                            <a:off x="355473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a:off x="1672590" y="383286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47CBA1" id="Groupe 14" o:spid="_x0000_s1026" style="position:absolute;left:0;text-align:left;margin-left:55.15pt;margin-top:7.65pt;width:419.55pt;height:386.7pt;z-index:251660288"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">
                <v:rect id="Rectangle 15" o:spid="_x0000_s1027"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" fillcolor="white [3201]" strokecolor="black [3213]" strokeweight="2pt">
                  <v:path arrowok="t"/>
                  <v:textbox>
                    <w:txbxContent>
                      <w:p w14:paraId="2AEEEA3A" w14:textId="021CCA3D" w:rsidR="0049374D" w:rsidRPr="00E7063C" w:rsidRDefault="0049374D" w:rsidP="0049374D">
                        <w:pPr>
                          <w:jc w:val="center"/>
                          <w:rPr>
                            <w:b/>
                          </w:rPr>
                        </w:pPr>
                        <w:r>
                          <w:rPr>
                            <w:b/>
                          </w:rPr>
                          <w:t xml:space="preserve">Appel Abonné </w:t>
                        </w:r>
                        <w:r w:rsidR="001B71A8">
                          <w:rPr>
                            <w:b/>
                          </w:rPr>
                          <w:t>MOOV AFRICA CI</w:t>
                        </w:r>
                      </w:p>
                    </w:txbxContent>
                  </v:textbox>
                </v:rect>
                <v:oval id="Ellipse 16" o:spid="_x0000_s1028"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" fillcolor="white [3201]" strokecolor="black [3213]" strokeweight="2pt">
                  <v:path arrowok="t"/>
                  <v:textbox>
                    <w:txbxContent>
                      <w:p w14:paraId="4E222E81" w14:textId="734296CE" w:rsidR="0049374D" w:rsidRPr="00E7063C" w:rsidRDefault="0049374D" w:rsidP="0049374D">
                        <w:pPr>
                          <w:jc w:val="center"/>
                          <w:rPr>
                            <w:b/>
                          </w:rPr>
                        </w:pPr>
                        <w:r>
                          <w:rPr>
                            <w:b/>
                          </w:rPr>
                          <w:t xml:space="preserve">IVR </w:t>
                        </w:r>
                      </w:p>
                    </w:txbxContent>
                  </v:textbox>
                </v:oval>
                <v:rect id="Rectangle 17" o:spid="_x0000_s1029"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" fillcolor="white [3201]" strokecolor="black [3213]" strokeweight="2pt">
                  <v:path arrowok="t"/>
                  <v:textbox>
                    <w:txbxContent>
                      <w:p w14:paraId="2375BF32" w14:textId="77777777" w:rsidR="0049374D" w:rsidRPr="00E7063C" w:rsidRDefault="0049374D" w:rsidP="0049374D">
                        <w:pPr>
                          <w:jc w:val="center"/>
                          <w:rPr>
                            <w:b/>
                          </w:rPr>
                        </w:pPr>
                        <w:r w:rsidRPr="00E7063C">
                          <w:rPr>
                            <w:b/>
                          </w:rPr>
                          <w:t>Choix conduisant à un téléconseiller</w:t>
                        </w:r>
                      </w:p>
                    </w:txbxContent>
                  </v:textbox>
                </v:rect>
                <v:rect id="Rectangle 18" o:spid="_x0000_s1030" style="position:absolute;left:9525;top:44348;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" fillcolor="white [3201]" strokecolor="black [3213]" strokeweight="2pt">
                  <v:path arrowok="t"/>
                  <v:textbo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v:textbox>
                </v:rect>
                <v:rect id="Rectangle 19" o:spid="_x0000_s1031"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" fillcolor="white [3201]" strokecolor="black [3213]" strokeweight="2pt">
                  <v:path arrowok="t"/>
                  <v:textbox>
                    <w:txbxContent>
                      <w:p w14:paraId="131E7C9D" w14:textId="77777777" w:rsidR="0049374D" w:rsidRPr="00E7063C" w:rsidRDefault="0049374D" w:rsidP="0049374D">
                        <w:pPr>
                          <w:jc w:val="center"/>
                          <w:rPr>
                            <w:b/>
                          </w:rPr>
                        </w:pPr>
                        <w:r w:rsidRPr="00E7063C">
                          <w:rPr>
                            <w:b/>
                          </w:rPr>
                          <w:t>Navigation dans l’arborescence</w:t>
                        </w:r>
                      </w:p>
                    </w:txbxContent>
                  </v:textbox>
                </v:rect>
                <v:rect id="Rectangle 20" o:spid="_x0000_s1032"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" fillcolor="white [3201]" strokecolor="black [3213]" strokeweight="2pt">
                  <v:path arrowok="t"/>
                  <v:textbox>
                    <w:txbxContent>
                      <w:p w14:paraId="608EDF31" w14:textId="77777777" w:rsidR="0049374D" w:rsidRPr="00E7063C" w:rsidRDefault="0049374D" w:rsidP="0049374D">
                        <w:pPr>
                          <w:jc w:val="center"/>
                          <w:rPr>
                            <w:b/>
                          </w:rPr>
                        </w:pPr>
                        <w:r w:rsidRPr="00E7063C">
                          <w:rPr>
                            <w:b/>
                          </w:rPr>
                          <w:t>Solution en self care dans l’IVR</w:t>
                        </w:r>
                      </w:p>
                    </w:txbxContent>
                  </v:textbox>
                </v:rect>
                <v:oval id="Ellipse 21" o:spid="_x0000_s1033"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" fillcolor="white [3201]" strokecolor="black [3213]" strokeweight="2pt">
                  <v:path arrowok="t"/>
                  <v:textbox>
                    <w:txbxContent>
                      <w:p w14:paraId="1E1DF768" w14:textId="77777777" w:rsidR="0049374D" w:rsidRPr="00E7063C" w:rsidRDefault="0049374D" w:rsidP="0049374D">
                        <w:pPr>
                          <w:jc w:val="center"/>
                          <w:rPr>
                            <w:b/>
                          </w:rPr>
                        </w:pPr>
                        <w:r w:rsidRPr="00E7063C">
                          <w:rPr>
                            <w:b/>
                          </w:rPr>
                          <w:t>MSC</w:t>
                        </w:r>
                      </w:p>
                    </w:txbxContent>
                  </v:textbox>
                </v:oval>
                <v:shapetype id="_x0000_t32" coordsize="21600,21600" o:spt="32" o:oned="t" path="m,l21600,21600e" filled="f">
                  <v:path arrowok="t" fillok="f" o:connecttype="none"/>
                  <o:lock v:ext="edit" shapetype="t"/>
                </v:shapetype>
                <v:shape id="Connecteur droit avec flèche 22" o:spid="_x0000_s1034"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" strokecolor="black [3213]">
                  <v:stroke endarrow="open"/>
                  <o:lock v:ext="edit" shapetype="f"/>
                </v:shape>
                <v:shape id="Connecteur droit avec flèche 23" o:spid="_x0000_s1035"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" strokecolor="black [3213]">
                  <v:stroke endarrow="open"/>
                  <o:lock v:ext="edit" shapetype="f"/>
                </v:shape>
                <v:shape id="Connecteur droit avec flèche 24" o:spid="_x0000_s1036"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SwQAAANsAAAAPAAAAZHJzL2Rvd25yZXYueG1sRI9Ba8JA&#10;FITvQv/D8gq96aaJ2J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N4K0hLBAAAA2wAAAA8AAAAA&#10;AAAAAAAAAAAABwIAAGRycy9kb3ducmV2LnhtbFBLBQYAAAAAAwADALcAAAD1AgAAAAA=&#10;" strokecolor="black [3213]">
                  <v:stroke endarrow="open"/>
                  <o:lock v:ext="edit" shapetype="f"/>
                </v:shape>
                <v:shape id="Connecteur droit avec flèche 25" o:spid="_x0000_s1037"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eJwQAAANsAAAAPAAAAZHJzL2Rvd25yZXYueG1sRI9Ba8JA&#10;FITvQv/D8gq96aYJ2p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LFGd4nBAAAA2wAAAA8AAAAA&#10;AAAAAAAAAAAABwIAAGRycy9kb3ducmV2LnhtbFBLBQYAAAAAAwADALcAAAD1AgAAAAA=&#10;" strokecolor="black [3213]">
                  <v:stroke endarrow="open"/>
                  <o:lock v:ext="edit" shapetype="f"/>
                </v:shape>
                <v:shape id="Connecteur droit avec flèche 26" o:spid="_x0000_s1038"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o:lock v:ext="edit" shapetype="f"/>
                </v:shape>
                <v:shape id="Connecteur droit avec flèche 27" o:spid="_x0000_s1039"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o:lock v:ext="edit" shapetype="f"/>
                </v:shape>
              </v:group>
            </w:pict>
          </mc:Fallback>
        </mc:AlternateContent>
      </w:r>
    </w:p>
    <w:p w14:paraId="527EEB4E" w14:textId="77777777" w:rsidR="0049374D" w:rsidRPr="001E2922" w:rsidRDefault="0049374D" w:rsidP="0049374D">
      <w:pPr>
        <w:jc w:val="both"/>
        <w:rPr>
          <w:rFonts w:ascii="Maiandra GD" w:hAnsi="Maiandra GD" w:cs="Maiandra GD"/>
        </w:rPr>
      </w:pPr>
    </w:p>
    <w:p w14:paraId="6A1602B9" w14:textId="77777777" w:rsidR="0049374D" w:rsidRPr="001E2922" w:rsidRDefault="0049374D" w:rsidP="0049374D">
      <w:pPr>
        <w:jc w:val="both"/>
        <w:rPr>
          <w:rFonts w:ascii="Maiandra GD" w:hAnsi="Maiandra GD" w:cs="Maiandra GD"/>
        </w:rPr>
      </w:pPr>
    </w:p>
    <w:p w14:paraId="697368EB" w14:textId="77777777" w:rsidR="0049374D" w:rsidRPr="001E2922" w:rsidRDefault="0049374D" w:rsidP="0049374D">
      <w:pPr>
        <w:jc w:val="both"/>
        <w:rPr>
          <w:rFonts w:ascii="Maiandra GD" w:hAnsi="Maiandra GD" w:cs="Maiandra GD"/>
        </w:rPr>
      </w:pPr>
    </w:p>
    <w:p w14:paraId="0B8CE6ED" w14:textId="77777777" w:rsidR="0049374D" w:rsidRPr="001E2922" w:rsidRDefault="0049374D" w:rsidP="0049374D">
      <w:pPr>
        <w:jc w:val="both"/>
        <w:rPr>
          <w:rFonts w:ascii="Maiandra GD" w:hAnsi="Maiandra GD" w:cs="Maiandra GD"/>
        </w:rPr>
      </w:pPr>
    </w:p>
    <w:p w14:paraId="3783C6A0" w14:textId="77777777" w:rsidR="0049374D" w:rsidRPr="001E2922" w:rsidRDefault="0049374D" w:rsidP="0049374D">
      <w:pPr>
        <w:jc w:val="both"/>
        <w:rPr>
          <w:rFonts w:ascii="Maiandra GD" w:hAnsi="Maiandra GD" w:cs="Maiandra GD"/>
        </w:rPr>
      </w:pPr>
    </w:p>
    <w:p w14:paraId="5567A843" w14:textId="77777777" w:rsidR="0049374D" w:rsidRPr="001E2922" w:rsidRDefault="0049374D" w:rsidP="0049374D">
      <w:pPr>
        <w:jc w:val="both"/>
        <w:rPr>
          <w:rFonts w:ascii="Maiandra GD" w:hAnsi="Maiandra GD" w:cs="Maiandra GD"/>
        </w:rPr>
      </w:pPr>
    </w:p>
    <w:p w14:paraId="04AEFEC4" w14:textId="77777777" w:rsidR="0049374D" w:rsidRPr="001E2922" w:rsidRDefault="0049374D" w:rsidP="0049374D">
      <w:pPr>
        <w:jc w:val="both"/>
        <w:rPr>
          <w:rFonts w:ascii="Maiandra GD" w:hAnsi="Maiandra GD" w:cs="Maiandra GD"/>
        </w:rPr>
      </w:pPr>
    </w:p>
    <w:p w14:paraId="4870524F" w14:textId="77777777" w:rsidR="0049374D" w:rsidRPr="001E2922" w:rsidRDefault="0049374D" w:rsidP="0049374D">
      <w:pPr>
        <w:jc w:val="both"/>
        <w:rPr>
          <w:rFonts w:ascii="Maiandra GD" w:hAnsi="Maiandra GD" w:cs="Maiandra GD"/>
        </w:rPr>
      </w:pPr>
    </w:p>
    <w:p w14:paraId="181287E1" w14:textId="77777777" w:rsidR="0049374D" w:rsidRPr="001E2922" w:rsidRDefault="0049374D" w:rsidP="0049374D">
      <w:pPr>
        <w:jc w:val="both"/>
        <w:rPr>
          <w:rFonts w:ascii="Maiandra GD" w:hAnsi="Maiandra GD" w:cs="Maiandra GD"/>
        </w:rPr>
      </w:pPr>
    </w:p>
    <w:p w14:paraId="19F37ACA" w14:textId="77777777" w:rsidR="0049374D" w:rsidRPr="001E2922" w:rsidRDefault="0049374D" w:rsidP="0049374D">
      <w:pPr>
        <w:jc w:val="both"/>
        <w:rPr>
          <w:rFonts w:ascii="Maiandra GD" w:hAnsi="Maiandra GD" w:cs="Maiandra GD"/>
        </w:rPr>
      </w:pPr>
    </w:p>
    <w:p w14:paraId="2CBA45C4" w14:textId="77777777" w:rsidR="0049374D" w:rsidRPr="001E2922" w:rsidRDefault="0049374D" w:rsidP="0049374D">
      <w:pPr>
        <w:jc w:val="both"/>
        <w:rPr>
          <w:rFonts w:ascii="Maiandra GD" w:hAnsi="Maiandra GD" w:cs="Maiandra GD"/>
        </w:rPr>
      </w:pPr>
    </w:p>
    <w:p w14:paraId="01133464" w14:textId="77777777" w:rsidR="0049374D" w:rsidRPr="001E2922" w:rsidRDefault="0049374D" w:rsidP="0049374D">
      <w:pPr>
        <w:jc w:val="both"/>
        <w:rPr>
          <w:rFonts w:ascii="Maiandra GD" w:hAnsi="Maiandra GD" w:cs="Maiandra GD"/>
        </w:rPr>
      </w:pPr>
    </w:p>
    <w:p w14:paraId="58CD9F0B" w14:textId="77777777" w:rsidR="0049374D" w:rsidRPr="001E2922" w:rsidRDefault="0049374D" w:rsidP="0049374D">
      <w:pPr>
        <w:jc w:val="both"/>
        <w:rPr>
          <w:rFonts w:ascii="Maiandra GD" w:hAnsi="Maiandra GD" w:cs="Maiandra GD"/>
        </w:rPr>
      </w:pPr>
    </w:p>
    <w:p w14:paraId="635B441C" w14:textId="77777777" w:rsidR="0049374D" w:rsidRPr="001E2922" w:rsidRDefault="0049374D" w:rsidP="0049374D">
      <w:pPr>
        <w:jc w:val="both"/>
        <w:rPr>
          <w:rFonts w:ascii="Maiandra GD" w:hAnsi="Maiandra GD" w:cs="Maiandra GD"/>
        </w:rPr>
      </w:pPr>
    </w:p>
    <w:p w14:paraId="3F50C6AE" w14:textId="77777777" w:rsidR="0049374D" w:rsidRDefault="0049374D" w:rsidP="0049374D">
      <w:pPr>
        <w:jc w:val="both"/>
        <w:rPr>
          <w:rFonts w:ascii="Maiandra GD" w:hAnsi="Maiandra GD" w:cs="Maiandra GD"/>
        </w:rPr>
      </w:pPr>
    </w:p>
    <w:p w14:paraId="18E2D941"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61312" behindDoc="0" locked="0" layoutInCell="1" allowOverlap="1" wp14:anchorId="4E4F8650" wp14:editId="5BE08A98">
                <wp:simplePos x="0" y="0"/>
                <wp:positionH relativeFrom="column">
                  <wp:posOffset>-4794885</wp:posOffset>
                </wp:positionH>
                <wp:positionV relativeFrom="paragraph">
                  <wp:posOffset>90170</wp:posOffset>
                </wp:positionV>
                <wp:extent cx="3971925" cy="104140"/>
                <wp:effectExtent l="28893" t="9207" r="38417" b="57468"/>
                <wp:wrapNone/>
                <wp:docPr id="28"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B2237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" strokecolor="black [3213]">
                <v:stroke endarrow="open"/>
                <o:lock v:ext="edit" shapetype="f"/>
              </v:shape>
            </w:pict>
          </mc:Fallback>
        </mc:AlternateContent>
      </w:r>
    </w:p>
    <w:p w14:paraId="51B5567F" w14:textId="77777777" w:rsidR="0049374D" w:rsidRPr="0093057F" w:rsidRDefault="0049374D" w:rsidP="0049374D">
      <w:pPr>
        <w:spacing w:after="160" w:line="360" w:lineRule="auto"/>
        <w:jc w:val="both"/>
        <w:rPr>
          <w:rFonts w:cstheme="minorHAnsi"/>
          <w:color w:val="000000"/>
          <w:sz w:val="24"/>
          <w:szCs w:val="24"/>
          <w:u w:val="single"/>
        </w:rPr>
      </w:pPr>
      <w:r w:rsidRPr="0093057F">
        <w:rPr>
          <w:rFonts w:cstheme="minorHAnsi"/>
          <w:color w:val="000000"/>
          <w:sz w:val="24"/>
          <w:szCs w:val="24"/>
          <w:u w:val="single"/>
        </w:rPr>
        <w:t>Description du schéma</w:t>
      </w:r>
    </w:p>
    <w:p w14:paraId="34C435B5" w14:textId="69773663"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1 : l’abonné compose l’un des numéros du service </w:t>
      </w:r>
      <w:r w:rsidR="001B71A8" w:rsidRPr="00F0569F">
        <w:rPr>
          <w:rFonts w:cstheme="minorHAnsi"/>
          <w:color w:val="000000"/>
          <w:sz w:val="24"/>
          <w:szCs w:val="24"/>
        </w:rPr>
        <w:t>client</w:t>
      </w:r>
      <w:r w:rsidR="001B71A8">
        <w:rPr>
          <w:rFonts w:cstheme="minorHAnsi"/>
          <w:color w:val="000000"/>
          <w:sz w:val="24"/>
          <w:szCs w:val="24"/>
        </w:rPr>
        <w:t xml:space="preserve"> ;</w:t>
      </w:r>
    </w:p>
    <w:p w14:paraId="664D25FC" w14:textId="77777777" w:rsidR="0049374D"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2 : l’appel est routé vers le MSC de l’opérateur téléphonique</w:t>
      </w:r>
      <w:r>
        <w:rPr>
          <w:rFonts w:cstheme="minorHAnsi"/>
          <w:color w:val="000000"/>
          <w:sz w:val="24"/>
          <w:szCs w:val="24"/>
        </w:rPr>
        <w:t> ;</w:t>
      </w:r>
    </w:p>
    <w:p w14:paraId="38B72E75" w14:textId="77777777" w:rsidR="0049374D" w:rsidRPr="0093057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3</w:t>
      </w:r>
      <w:r w:rsidRPr="00F0569F">
        <w:rPr>
          <w:rFonts w:cstheme="minorHAnsi"/>
          <w:color w:val="000000"/>
          <w:sz w:val="24"/>
          <w:szCs w:val="24"/>
        </w:rPr>
        <w:t> : le MSC route l’appel vers l’équipement de commutation d’appel du prestataire en utilisant la liaison de transmission existante entre les deux.</w:t>
      </w:r>
    </w:p>
    <w:p w14:paraId="667E0648" w14:textId="78CA61C2"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4</w:t>
      </w:r>
      <w:r w:rsidRPr="00F0569F">
        <w:rPr>
          <w:rFonts w:cstheme="minorHAnsi"/>
          <w:color w:val="000000"/>
          <w:sz w:val="24"/>
          <w:szCs w:val="24"/>
        </w:rPr>
        <w:t xml:space="preserve"> : l’appel </w:t>
      </w:r>
      <w:r>
        <w:rPr>
          <w:rFonts w:cstheme="minorHAnsi"/>
          <w:color w:val="000000"/>
          <w:sz w:val="24"/>
          <w:szCs w:val="24"/>
        </w:rPr>
        <w:t>rentre dans le</w:t>
      </w:r>
      <w:r w:rsidRPr="00F0569F">
        <w:rPr>
          <w:rFonts w:cstheme="minorHAnsi"/>
          <w:color w:val="000000"/>
          <w:sz w:val="24"/>
          <w:szCs w:val="24"/>
        </w:rPr>
        <w:t xml:space="preserve"> SV</w:t>
      </w:r>
      <w:r w:rsidR="002D244F">
        <w:rPr>
          <w:rFonts w:cstheme="minorHAnsi"/>
          <w:color w:val="000000"/>
          <w:sz w:val="24"/>
          <w:szCs w:val="24"/>
        </w:rPr>
        <w:t>I</w:t>
      </w:r>
      <w:r>
        <w:rPr>
          <w:rFonts w:cstheme="minorHAnsi"/>
          <w:color w:val="000000"/>
          <w:sz w:val="24"/>
          <w:szCs w:val="24"/>
        </w:rPr>
        <w:t> ;</w:t>
      </w:r>
    </w:p>
    <w:p w14:paraId="0BC3F8D0"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5</w:t>
      </w:r>
      <w:r w:rsidRPr="00F0569F">
        <w:rPr>
          <w:rFonts w:cstheme="minorHAnsi"/>
          <w:color w:val="000000"/>
          <w:sz w:val="24"/>
          <w:szCs w:val="24"/>
        </w:rPr>
        <w:t xml:space="preserve"> : l’abonné navigue dans le SVI. S’il effectue un choix nécessitant sa mise en </w:t>
      </w:r>
      <w:r w:rsidRPr="00F0569F">
        <w:rPr>
          <w:rFonts w:cstheme="minorHAnsi"/>
          <w:color w:val="000000"/>
          <w:sz w:val="24"/>
          <w:szCs w:val="24"/>
        </w:rPr>
        <w:lastRenderedPageBreak/>
        <w:t>relation avec un conseiller client, son appel est routé dans le CTI sinon l’appel s’achève dans le SVI.</w:t>
      </w:r>
    </w:p>
    <w:p w14:paraId="782CF251"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6 : le client est reçu par le conseiller client Media Contact dès que ce dernier décroche son appel.</w:t>
      </w:r>
    </w:p>
    <w:p w14:paraId="6F58F473" w14:textId="77777777" w:rsidR="0049374D" w:rsidRDefault="0049374D" w:rsidP="0049374D">
      <w:pPr>
        <w:rPr>
          <w:rFonts w:cstheme="minorHAnsi"/>
          <w:color w:val="000000"/>
          <w:sz w:val="24"/>
          <w:szCs w:val="24"/>
        </w:rPr>
      </w:pPr>
    </w:p>
    <w:p w14:paraId="42A6D6B0" w14:textId="77777777" w:rsidR="0049374D" w:rsidRPr="009F66FE" w:rsidRDefault="0049374D" w:rsidP="0049374D">
      <w:pPr>
        <w:ind w:firstLine="708"/>
        <w:jc w:val="both"/>
        <w:rPr>
          <w:rFonts w:ascii="Maiandra GD" w:hAnsi="Maiandra GD" w:cs="Maiandra GD"/>
          <w:b/>
          <w:bCs/>
          <w:u w:val="single"/>
        </w:rPr>
      </w:pPr>
      <w:r w:rsidRPr="009F66FE">
        <w:rPr>
          <w:rFonts w:ascii="Maiandra GD" w:hAnsi="Maiandra GD" w:cs="Maiandra GD"/>
          <w:b/>
          <w:bCs/>
          <w:u w:val="single"/>
        </w:rPr>
        <w:t xml:space="preserve">Schéma synoptique Routage des appels en Emission </w:t>
      </w:r>
    </w:p>
    <w:p w14:paraId="158701F8"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2336" behindDoc="0" locked="0" layoutInCell="1" allowOverlap="1" wp14:anchorId="5031D9C3" wp14:editId="04F8236C">
                <wp:simplePos x="0" y="0"/>
                <wp:positionH relativeFrom="column">
                  <wp:posOffset>807085</wp:posOffset>
                </wp:positionH>
                <wp:positionV relativeFrom="paragraph">
                  <wp:posOffset>182245</wp:posOffset>
                </wp:positionV>
                <wp:extent cx="4198288" cy="3870961"/>
                <wp:effectExtent l="0" t="0" r="297815" b="15240"/>
                <wp:wrapNone/>
                <wp:docPr id="29" name="Groupe 29"/>
                <wp:cNvGraphicFramePr/>
                <a:graphic xmlns:a="http://schemas.openxmlformats.org/drawingml/2006/main">
                  <a:graphicData uri="http://schemas.microsoft.com/office/word/2010/wordprocessingGroup">
                    <wpg:wgp>
                      <wpg:cNvGrpSpPr/>
                      <wpg:grpSpPr>
                        <a:xfrm>
                          <a:off x="0" y="0"/>
                          <a:ext cx="4198288" cy="3870961"/>
                          <a:chOff x="-350520" y="0"/>
                          <a:chExt cx="4198288" cy="3870961"/>
                        </a:xfrm>
                      </wpg:grpSpPr>
                      <wps:wsp>
                        <wps:cNvPr id="31" name="Rectangle 31"/>
                        <wps:cNvSpPr>
                          <a:spLocks/>
                        </wps:cNvSpPr>
                        <wps:spPr>
                          <a:xfrm>
                            <a:off x="944880" y="1539240"/>
                            <a:ext cx="17430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69EC9" w14:textId="2FB8D9A8" w:rsidR="0049374D" w:rsidRPr="00E7063C" w:rsidRDefault="0049374D" w:rsidP="0049374D">
                              <w:pPr>
                                <w:jc w:val="center"/>
                                <w:rPr>
                                  <w:b/>
                                </w:rPr>
                              </w:pPr>
                              <w:r>
                                <w:rPr>
                                  <w:b/>
                                </w:rPr>
                                <w:t xml:space="preserve">Abonné </w:t>
                              </w:r>
                              <w:r w:rsidR="001B71A8">
                                <w:rPr>
                                  <w:b/>
                                </w:rPr>
                                <w:t>MOOV AFRICA 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a:spLocks/>
                        </wps:cNvSpPr>
                        <wps:spPr>
                          <a:xfrm>
                            <a:off x="937260" y="2346960"/>
                            <a:ext cx="17145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3F1AB" w14:textId="77777777" w:rsidR="0049374D" w:rsidRPr="00E7063C" w:rsidRDefault="0049374D" w:rsidP="0049374D">
                              <w:pPr>
                                <w:jc w:val="center"/>
                                <w:rPr>
                                  <w:b/>
                                </w:rPr>
                              </w:pPr>
                              <w:r>
                                <w:rPr>
                                  <w:b/>
                                </w:rPr>
                                <w:t>Remonté de la fiche chez le Téléconseiller 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a:spLocks/>
                        </wps:cNvSpPr>
                        <wps:spPr>
                          <a:xfrm>
                            <a:off x="1211580" y="69342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7F2A7"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eur droit avec flèche 34"/>
                        <wps:cNvCnPr>
                          <a:cxnSpLocks/>
                        </wps:cNvCnPr>
                        <wps:spPr>
                          <a:xfrm>
                            <a:off x="11925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Rectangle 35"/>
                        <wps:cNvSpPr>
                          <a:spLocks/>
                        </wps:cNvSpPr>
                        <wps:spPr>
                          <a:xfrm>
                            <a:off x="6934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F282C" w14:textId="77777777" w:rsidR="0049374D" w:rsidRPr="00E7063C" w:rsidRDefault="0049374D" w:rsidP="0049374D">
                              <w:pPr>
                                <w:jc w:val="center"/>
                                <w:rPr>
                                  <w:b/>
                                </w:rPr>
                              </w:pPr>
                              <w:r>
                                <w:rPr>
                                  <w:b/>
                                </w:rPr>
                                <w:t>NUMEROTATION dans le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necteur droit avec flèche 36"/>
                        <wps:cNvCnPr>
                          <a:cxnSpLocks/>
                        </wps:cNvCnPr>
                        <wps:spPr>
                          <a:xfrm>
                            <a:off x="1821180" y="34290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a:spLocks/>
                        </wps:cNvSpPr>
                        <wps:spPr>
                          <a:xfrm>
                            <a:off x="-350520" y="3086100"/>
                            <a:ext cx="1845945" cy="784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necteur droit avec flèche 38"/>
                        <wps:cNvCnPr>
                          <a:cxnSpLocks/>
                        </wps:cNvCnPr>
                        <wps:spPr>
                          <a:xfrm>
                            <a:off x="1828800" y="198882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Rectangle 39"/>
                        <wps:cNvSpPr>
                          <a:spLocks/>
                        </wps:cNvSpPr>
                        <wps:spPr>
                          <a:xfrm>
                            <a:off x="1837993" y="3078481"/>
                            <a:ext cx="2009775" cy="792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necteur droit avec flèche 40"/>
                        <wps:cNvCnPr>
                          <a:cxnSpLocks/>
                        </wps:cNvCnPr>
                        <wps:spPr>
                          <a:xfrm>
                            <a:off x="24117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Connecteur en angle 14"/>
                        <wps:cNvCnPr>
                          <a:cxnSpLocks/>
                        </wps:cNvCnPr>
                        <wps:spPr>
                          <a:xfrm flipH="1" flipV="1">
                            <a:off x="3108960" y="152400"/>
                            <a:ext cx="542925" cy="3143250"/>
                          </a:xfrm>
                          <a:prstGeom prst="bentConnector3">
                            <a:avLst>
                              <a:gd name="adj1" fmla="val -82676"/>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31D9C3" id="Groupe 29" o:spid="_x0000_s1040" style="position:absolute;left:0;text-align:left;margin-left:63.55pt;margin-top:14.35pt;width:330.55pt;height:304.8pt;z-index:251662336;mso-width-relative:margin;mso-height-relative:margin" coordorigin="-3505" coordsize="41982,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">
                <v:rect id="Rectangle 31" o:spid="_x0000_s1041" style="position:absolute;left:9448;top:15392;width:17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" fillcolor="white [3201]" strokecolor="black [3213]" strokeweight="2pt">
                  <v:path arrowok="t"/>
                  <v:textbox>
                    <w:txbxContent>
                      <w:p w14:paraId="36069EC9" w14:textId="2FB8D9A8" w:rsidR="0049374D" w:rsidRPr="00E7063C" w:rsidRDefault="0049374D" w:rsidP="0049374D">
                        <w:pPr>
                          <w:jc w:val="center"/>
                          <w:rPr>
                            <w:b/>
                          </w:rPr>
                        </w:pPr>
                        <w:r>
                          <w:rPr>
                            <w:b/>
                          </w:rPr>
                          <w:t xml:space="preserve">Abonné </w:t>
                        </w:r>
                        <w:r w:rsidR="001B71A8">
                          <w:rPr>
                            <w:b/>
                          </w:rPr>
                          <w:t>MOOV AFRICA CI</w:t>
                        </w:r>
                      </w:p>
                    </w:txbxContent>
                  </v:textbox>
                </v:rect>
                <v:rect id="Rectangle 32" o:spid="_x0000_s1042" style="position:absolute;left:9372;top:23469;width:1714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" fillcolor="white [3201]" strokecolor="black [3213]" strokeweight="2pt">
                  <v:path arrowok="t"/>
                  <v:textbox>
                    <w:txbxContent>
                      <w:p w14:paraId="0A43F1AB" w14:textId="77777777" w:rsidR="0049374D" w:rsidRPr="00E7063C" w:rsidRDefault="0049374D" w:rsidP="0049374D">
                        <w:pPr>
                          <w:jc w:val="center"/>
                          <w:rPr>
                            <w:b/>
                          </w:rPr>
                        </w:pPr>
                        <w:r>
                          <w:rPr>
                            <w:b/>
                          </w:rPr>
                          <w:t>Remonté de la fiche chez le Téléconseiller Media Contact</w:t>
                        </w:r>
                      </w:p>
                    </w:txbxContent>
                  </v:textbox>
                </v:rect>
                <v:oval id="Ellipse 33" o:spid="_x0000_s1043" style="position:absolute;left:12115;top:69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" fillcolor="white [3201]" strokecolor="black [3213]" strokeweight="2pt">
                  <v:path arrowok="t"/>
                  <v:textbox>
                    <w:txbxContent>
                      <w:p w14:paraId="2DF7F2A7" w14:textId="77777777" w:rsidR="0049374D" w:rsidRPr="00E7063C" w:rsidRDefault="0049374D" w:rsidP="0049374D">
                        <w:pPr>
                          <w:jc w:val="center"/>
                          <w:rPr>
                            <w:b/>
                          </w:rPr>
                        </w:pPr>
                        <w:r w:rsidRPr="00E7063C">
                          <w:rPr>
                            <w:b/>
                          </w:rPr>
                          <w:t>MSC</w:t>
                        </w:r>
                      </w:p>
                    </w:txbxContent>
                  </v:textbox>
                </v:oval>
                <v:shape id="Connecteur droit avec flèche 34" o:spid="_x0000_s1044" type="#_x0000_t32" style="position:absolute;left:11925;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TPwQAAANsAAAAPAAAAZHJzL2Rvd25yZXYueG1sRI9Pi8Iw&#10;FMTvwn6H8Ba8aaoV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FvTRM/BAAAA2wAAAA8AAAAA&#10;AAAAAAAAAAAABwIAAGRycy9kb3ducmV2LnhtbFBLBQYAAAAAAwADALcAAAD1AgAAAAA=&#10;" strokecolor="black [3213]">
                  <v:stroke endarrow="open"/>
                  <o:lock v:ext="edit" shapetype="f"/>
                </v:shape>
                <v:rect id="Rectangle 35" o:spid="_x0000_s1045" style="position:absolute;left:6934;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" fillcolor="white [3201]" strokecolor="black [3213]" strokeweight="2pt">
                  <v:path arrowok="t"/>
                  <v:textbox>
                    <w:txbxContent>
                      <w:p w14:paraId="4B0F282C" w14:textId="77777777" w:rsidR="0049374D" w:rsidRPr="00E7063C" w:rsidRDefault="0049374D" w:rsidP="0049374D">
                        <w:pPr>
                          <w:jc w:val="center"/>
                          <w:rPr>
                            <w:b/>
                          </w:rPr>
                        </w:pPr>
                        <w:r>
                          <w:rPr>
                            <w:b/>
                          </w:rPr>
                          <w:t>NUMEROTATION dans le CTI</w:t>
                        </w:r>
                      </w:p>
                    </w:txbxContent>
                  </v:textbox>
                </v:rect>
                <v:shape id="Connecteur droit avec flèche 36" o:spid="_x0000_s1046" type="#_x0000_t32" style="position:absolute;left:18211;top:3429;width:96;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" strokecolor="black [3213]">
                  <v:stroke endarrow="open"/>
                  <o:lock v:ext="edit" shapetype="f"/>
                </v:shape>
                <v:rect id="Rectangle 37" o:spid="_x0000_s1047" style="position:absolute;left:-3505;top:30861;width:1845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" fillcolor="white [3201]" strokecolor="black [3213]" strokeweight="2pt">
                  <v:path arrowok="t"/>
                  <v:textbo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v:textbox>
                </v:rect>
                <v:shape id="Connecteur droit avec flèche 38" o:spid="_x0000_s1048" type="#_x0000_t32" style="position:absolute;left:18288;top:19888;width:95;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" strokecolor="black [3213]">
                  <v:stroke endarrow="open"/>
                  <o:lock v:ext="edit" shapetype="f"/>
                </v:shape>
                <v:rect id="Rectangle 39" o:spid="_x0000_s1049" style="position:absolute;left:18379;top:30784;width:20098;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" fillcolor="white [3201]" strokecolor="black [3213]" strokeweight="2pt">
                  <v:path arrowok="t"/>
                  <v:textbo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v:textbox>
                </v:rect>
                <v:shape id="Connecteur droit avec flèche 40" o:spid="_x0000_s1050" type="#_x0000_t32" style="position:absolute;left:24117;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GxvwAAANsAAAAPAAAAZHJzL2Rvd25yZXYueG1sRE/JasMw&#10;EL0X+g9iCrk1cu3Q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B87jGxvwAAANsAAAAPAAAAAAAA&#10;AAAAAAAAAAcCAABkcnMvZG93bnJldi54bWxQSwUGAAAAAAMAAwC3AAAA8wIAAAAA&#10;" strokecolor="black [3213]">
                  <v:stroke endarrow="open"/>
                  <o:lock v:ext="edit" shapetype="f"/>
                </v:shape>
                <v:shape id="Connecteur en angle 14" o:spid="_x0000_s1051" type="#_x0000_t34" style="position:absolute;left:31089;top:1524;width:5429;height:314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" adj="-17858" strokecolor="black [3213]">
                  <v:stroke endarrow="open"/>
                  <o:lock v:ext="edit" shapetype="f"/>
                </v:shape>
              </v:group>
            </w:pict>
          </mc:Fallback>
        </mc:AlternateContent>
      </w:r>
    </w:p>
    <w:p w14:paraId="77634D60" w14:textId="77777777" w:rsidR="0049374D" w:rsidRPr="001E2922" w:rsidRDefault="0049374D" w:rsidP="0049374D">
      <w:pPr>
        <w:ind w:firstLine="708"/>
        <w:jc w:val="both"/>
        <w:rPr>
          <w:rFonts w:ascii="Maiandra GD" w:hAnsi="Maiandra GD" w:cs="Maiandra GD"/>
        </w:rPr>
      </w:pPr>
    </w:p>
    <w:p w14:paraId="379C4440" w14:textId="77777777" w:rsidR="0049374D" w:rsidRPr="001E2922" w:rsidRDefault="0049374D" w:rsidP="0049374D">
      <w:pPr>
        <w:ind w:firstLine="708"/>
        <w:jc w:val="both"/>
        <w:rPr>
          <w:rFonts w:ascii="Maiandra GD" w:hAnsi="Maiandra GD" w:cs="Maiandra GD"/>
        </w:rPr>
      </w:pPr>
    </w:p>
    <w:p w14:paraId="00F32624" w14:textId="77777777" w:rsidR="0049374D" w:rsidRPr="001E2922" w:rsidRDefault="0049374D" w:rsidP="0049374D">
      <w:pPr>
        <w:ind w:firstLine="708"/>
        <w:jc w:val="both"/>
        <w:rPr>
          <w:rFonts w:ascii="Maiandra GD" w:hAnsi="Maiandra GD" w:cs="Maiandra GD"/>
        </w:rPr>
      </w:pPr>
    </w:p>
    <w:p w14:paraId="0B0AF338"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659264" behindDoc="0" locked="0" layoutInCell="1" allowOverlap="1" wp14:anchorId="62711B85" wp14:editId="2839B055">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99D1A" id="Connecteur droit avec flèche 84" o:spid="_x0000_s1026" type="#_x0000_t32" style="position:absolute;margin-left:235.15pt;margin-top:11.3pt;width:0;height:2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" strokecolor="black [3213]">
                <v:stroke endarrow="open"/>
                <o:lock v:ext="edit" shapetype="f"/>
              </v:shape>
            </w:pict>
          </mc:Fallback>
        </mc:AlternateContent>
      </w:r>
    </w:p>
    <w:p w14:paraId="3E217167" w14:textId="77777777" w:rsidR="0049374D" w:rsidRPr="001E2922" w:rsidRDefault="0049374D" w:rsidP="0049374D">
      <w:pPr>
        <w:jc w:val="both"/>
        <w:rPr>
          <w:rFonts w:ascii="Maiandra GD" w:hAnsi="Maiandra GD" w:cs="Maiandra GD"/>
        </w:rPr>
      </w:pPr>
    </w:p>
    <w:p w14:paraId="24085B64" w14:textId="77777777" w:rsidR="0049374D" w:rsidRPr="001E2922" w:rsidRDefault="0049374D" w:rsidP="0049374D">
      <w:pPr>
        <w:jc w:val="both"/>
        <w:rPr>
          <w:rFonts w:ascii="Maiandra GD" w:hAnsi="Maiandra GD" w:cs="Maiandra GD"/>
        </w:rPr>
      </w:pPr>
    </w:p>
    <w:p w14:paraId="6FA6DAC0" w14:textId="77777777" w:rsidR="0049374D" w:rsidRPr="001E2922" w:rsidRDefault="0049374D" w:rsidP="0049374D">
      <w:pPr>
        <w:jc w:val="both"/>
        <w:rPr>
          <w:rFonts w:ascii="Maiandra GD" w:hAnsi="Maiandra GD" w:cs="Maiandra GD"/>
        </w:rPr>
      </w:pPr>
    </w:p>
    <w:p w14:paraId="6F22E644" w14:textId="77777777" w:rsidR="0049374D" w:rsidRPr="001E2922" w:rsidRDefault="0049374D" w:rsidP="0049374D">
      <w:pPr>
        <w:jc w:val="both"/>
        <w:rPr>
          <w:rFonts w:ascii="Maiandra GD" w:hAnsi="Maiandra GD" w:cs="Maiandra GD"/>
        </w:rPr>
      </w:pPr>
    </w:p>
    <w:p w14:paraId="28E8BBE9" w14:textId="77777777" w:rsidR="0049374D" w:rsidRPr="001E2922" w:rsidRDefault="0049374D" w:rsidP="0049374D">
      <w:pPr>
        <w:jc w:val="both"/>
        <w:rPr>
          <w:rFonts w:ascii="Maiandra GD" w:hAnsi="Maiandra GD" w:cs="Maiandra GD"/>
        </w:rPr>
      </w:pPr>
    </w:p>
    <w:p w14:paraId="037DA134" w14:textId="77777777" w:rsidR="0049374D" w:rsidRPr="001E2922" w:rsidRDefault="0049374D" w:rsidP="0049374D">
      <w:pPr>
        <w:jc w:val="both"/>
        <w:rPr>
          <w:rFonts w:ascii="Maiandra GD" w:hAnsi="Maiandra GD" w:cs="Maiandra GD"/>
        </w:rPr>
      </w:pPr>
    </w:p>
    <w:p w14:paraId="059E0D47" w14:textId="77777777" w:rsidR="0049374D" w:rsidRPr="001E2922" w:rsidRDefault="0049374D" w:rsidP="0049374D">
      <w:pPr>
        <w:jc w:val="both"/>
        <w:rPr>
          <w:rFonts w:ascii="Maiandra GD" w:hAnsi="Maiandra GD" w:cs="Maiandra GD"/>
        </w:rPr>
      </w:pPr>
    </w:p>
    <w:p w14:paraId="1B7017EA" w14:textId="77777777" w:rsidR="0049374D" w:rsidRPr="001E2922" w:rsidRDefault="0049374D" w:rsidP="0049374D">
      <w:pPr>
        <w:jc w:val="both"/>
        <w:rPr>
          <w:rFonts w:ascii="Maiandra GD" w:hAnsi="Maiandra GD" w:cs="Maiandra GD"/>
        </w:rPr>
      </w:pPr>
    </w:p>
    <w:p w14:paraId="095D74E7" w14:textId="77777777" w:rsidR="0049374D" w:rsidRPr="009F66FE" w:rsidRDefault="0049374D" w:rsidP="0049374D">
      <w:pPr>
        <w:spacing w:after="160" w:line="360" w:lineRule="auto"/>
        <w:jc w:val="both"/>
        <w:rPr>
          <w:rFonts w:cstheme="minorHAnsi"/>
          <w:color w:val="000000"/>
          <w:sz w:val="24"/>
          <w:szCs w:val="24"/>
          <w:u w:val="single"/>
        </w:rPr>
      </w:pPr>
      <w:r w:rsidRPr="009F66FE">
        <w:rPr>
          <w:rFonts w:cstheme="minorHAnsi"/>
          <w:color w:val="000000"/>
          <w:sz w:val="24"/>
          <w:szCs w:val="24"/>
          <w:u w:val="single"/>
        </w:rPr>
        <w:t>Description du schéma</w:t>
      </w:r>
    </w:p>
    <w:p w14:paraId="615A69A1"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1 : le système CTI dans lequel est implémentée une base d’abonné numérote et route les appels vers le MSC en utilisant la liaison de transmission existante entre les deux.</w:t>
      </w:r>
    </w:p>
    <w:p w14:paraId="649329AA"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2 : le MSC route l’appel vers l’abonné</w:t>
      </w:r>
      <w:r>
        <w:rPr>
          <w:rFonts w:cstheme="minorHAnsi"/>
          <w:color w:val="000000"/>
          <w:sz w:val="24"/>
          <w:szCs w:val="24"/>
        </w:rPr>
        <w:t> ;</w:t>
      </w:r>
    </w:p>
    <w:p w14:paraId="7CB25956" w14:textId="058DFC85" w:rsidR="0049374D"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3 :</w:t>
      </w:r>
      <w:r>
        <w:rPr>
          <w:rFonts w:cstheme="minorHAnsi"/>
          <w:color w:val="000000"/>
          <w:sz w:val="24"/>
          <w:szCs w:val="24"/>
        </w:rPr>
        <w:t xml:space="preserve"> </w:t>
      </w:r>
      <w:r w:rsidRPr="009F66FE">
        <w:rPr>
          <w:rFonts w:cstheme="minorHAnsi"/>
          <w:color w:val="000000"/>
          <w:sz w:val="24"/>
          <w:szCs w:val="24"/>
        </w:rPr>
        <w:t xml:space="preserve">la fiche remonte chez le Téléconseiller qui indique que le combiné du client sonne ; si le client décroche le Téléconseiller entre en communication avec ce dernier ; sinon retour à l’étape 1 </w:t>
      </w:r>
    </w:p>
    <w:p w14:paraId="1FF98BAD" w14:textId="77777777" w:rsidR="00861033" w:rsidRDefault="00861033" w:rsidP="00861033">
      <w:pPr>
        <w:pStyle w:val="Paragraphedeliste"/>
        <w:spacing w:line="360" w:lineRule="auto"/>
        <w:jc w:val="both"/>
        <w:rPr>
          <w:rFonts w:cstheme="minorHAnsi"/>
          <w:b/>
          <w:bCs/>
          <w:color w:val="000000"/>
          <w:sz w:val="24"/>
          <w:szCs w:val="24"/>
          <w:u w:val="single"/>
        </w:rPr>
      </w:pPr>
    </w:p>
    <w:p w14:paraId="51B4DD20" w14:textId="77777777" w:rsidR="001B71A8" w:rsidRDefault="001B71A8" w:rsidP="00861033">
      <w:pPr>
        <w:pStyle w:val="Paragraphedeliste"/>
        <w:spacing w:line="360" w:lineRule="auto"/>
        <w:jc w:val="both"/>
        <w:rPr>
          <w:rFonts w:cstheme="minorHAnsi"/>
          <w:b/>
          <w:bCs/>
          <w:color w:val="000000"/>
          <w:sz w:val="24"/>
          <w:szCs w:val="24"/>
          <w:u w:val="single"/>
        </w:rPr>
      </w:pPr>
    </w:p>
    <w:p w14:paraId="7C5E8B8D" w14:textId="258746D3" w:rsidR="00861033" w:rsidRPr="00861033" w:rsidRDefault="00861033" w:rsidP="00861033">
      <w:pPr>
        <w:pStyle w:val="Paragraphedeliste"/>
        <w:spacing w:line="360" w:lineRule="auto"/>
        <w:jc w:val="both"/>
        <w:rPr>
          <w:rFonts w:ascii="Brush Script MT" w:eastAsia="Calibri" w:hAnsi="Brush Script MT" w:cs="MV Boli"/>
          <w:b/>
          <w:sz w:val="44"/>
          <w:szCs w:val="24"/>
          <w:u w:val="single"/>
        </w:rPr>
      </w:pPr>
      <w:r w:rsidRPr="00861033">
        <w:rPr>
          <w:rFonts w:cstheme="minorHAnsi"/>
          <w:b/>
          <w:bCs/>
          <w:color w:val="000000"/>
          <w:sz w:val="24"/>
          <w:szCs w:val="24"/>
          <w:u w:val="single"/>
        </w:rPr>
        <w:t>Interface de supervision de la solution Omnicanal</w:t>
      </w:r>
    </w:p>
    <w:p w14:paraId="331D270D" w14:textId="3EAEAA20" w:rsidR="002D244F" w:rsidRDefault="00861033" w:rsidP="002D244F">
      <w:pPr>
        <w:pStyle w:val="Paragraphedeliste"/>
        <w:spacing w:line="360" w:lineRule="auto"/>
        <w:jc w:val="both"/>
        <w:rPr>
          <w:rFonts w:cstheme="minorHAnsi"/>
          <w:color w:val="000000"/>
          <w:sz w:val="24"/>
          <w:szCs w:val="24"/>
        </w:rPr>
      </w:pPr>
      <w:r>
        <w:rPr>
          <w:noProof/>
        </w:rPr>
        <w:drawing>
          <wp:anchor distT="0" distB="0" distL="0" distR="0" simplePos="0" relativeHeight="251664384" behindDoc="0" locked="0" layoutInCell="1" allowOverlap="1" wp14:anchorId="7F691E84" wp14:editId="4E69A2FC">
            <wp:simplePos x="0" y="0"/>
            <wp:positionH relativeFrom="column">
              <wp:posOffset>-228600</wp:posOffset>
            </wp:positionH>
            <wp:positionV relativeFrom="paragraph">
              <wp:posOffset>501015</wp:posOffset>
            </wp:positionV>
            <wp:extent cx="5939790" cy="3643630"/>
            <wp:effectExtent l="19050" t="19050" r="22860" b="1397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9"/>
                    <a:stretch>
                      <a:fillRect/>
                    </a:stretch>
                  </pic:blipFill>
                  <pic:spPr bwMode="auto">
                    <a:xfrm>
                      <a:off x="0" y="0"/>
                      <a:ext cx="5939790" cy="364363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121B9FF" w14:textId="57464AC1" w:rsidR="00861033" w:rsidRDefault="00861033" w:rsidP="002D244F">
      <w:pPr>
        <w:pStyle w:val="Paragraphedeliste"/>
        <w:spacing w:line="360" w:lineRule="auto"/>
        <w:jc w:val="both"/>
        <w:rPr>
          <w:rFonts w:cstheme="minorHAnsi"/>
          <w:color w:val="000000"/>
          <w:sz w:val="24"/>
          <w:szCs w:val="24"/>
        </w:rPr>
      </w:pPr>
    </w:p>
    <w:p w14:paraId="5F402619" w14:textId="4DC16990" w:rsidR="002D244F" w:rsidRDefault="002D244F" w:rsidP="002D244F">
      <w:pPr>
        <w:pStyle w:val="Paragraphedeliste"/>
        <w:spacing w:line="360" w:lineRule="auto"/>
        <w:jc w:val="both"/>
        <w:rPr>
          <w:rFonts w:cstheme="minorHAnsi"/>
          <w:color w:val="000000"/>
          <w:sz w:val="24"/>
          <w:szCs w:val="24"/>
        </w:rPr>
      </w:pPr>
    </w:p>
    <w:p w14:paraId="0FFB8E49" w14:textId="5675738D" w:rsidR="00861033" w:rsidRDefault="00861033" w:rsidP="002D244F">
      <w:pPr>
        <w:pStyle w:val="Paragraphedeliste"/>
        <w:spacing w:line="360" w:lineRule="auto"/>
        <w:jc w:val="both"/>
        <w:rPr>
          <w:rFonts w:cstheme="minorHAnsi"/>
          <w:color w:val="000000"/>
          <w:sz w:val="24"/>
          <w:szCs w:val="24"/>
        </w:rPr>
      </w:pPr>
    </w:p>
    <w:p w14:paraId="72DED757" w14:textId="69F80CC1" w:rsidR="00861033" w:rsidRDefault="00861033" w:rsidP="002D244F">
      <w:pPr>
        <w:pStyle w:val="Paragraphedeliste"/>
        <w:spacing w:line="360" w:lineRule="auto"/>
        <w:jc w:val="both"/>
        <w:rPr>
          <w:rFonts w:cstheme="minorHAnsi"/>
          <w:color w:val="000000"/>
          <w:sz w:val="24"/>
          <w:szCs w:val="24"/>
        </w:rPr>
      </w:pPr>
    </w:p>
    <w:p w14:paraId="6C0E3488" w14:textId="78023F3D" w:rsidR="00861033" w:rsidRDefault="00861033" w:rsidP="002D244F">
      <w:pPr>
        <w:pStyle w:val="Paragraphedeliste"/>
        <w:spacing w:line="360" w:lineRule="auto"/>
        <w:jc w:val="both"/>
        <w:rPr>
          <w:rFonts w:cstheme="minorHAnsi"/>
          <w:color w:val="000000"/>
          <w:sz w:val="24"/>
          <w:szCs w:val="24"/>
        </w:rPr>
      </w:pPr>
    </w:p>
    <w:p w14:paraId="0940EE7D" w14:textId="1B09F778" w:rsidR="00861033" w:rsidRDefault="00861033" w:rsidP="002D244F">
      <w:pPr>
        <w:pStyle w:val="Paragraphedeliste"/>
        <w:spacing w:line="360" w:lineRule="auto"/>
        <w:jc w:val="both"/>
        <w:rPr>
          <w:rFonts w:cstheme="minorHAnsi"/>
          <w:color w:val="000000"/>
          <w:sz w:val="24"/>
          <w:szCs w:val="24"/>
        </w:rPr>
      </w:pPr>
    </w:p>
    <w:p w14:paraId="68678A10" w14:textId="67286EFD" w:rsidR="00861033" w:rsidRDefault="00861033" w:rsidP="002D244F">
      <w:pPr>
        <w:pStyle w:val="Paragraphedeliste"/>
        <w:spacing w:line="360" w:lineRule="auto"/>
        <w:jc w:val="both"/>
        <w:rPr>
          <w:rFonts w:cstheme="minorHAnsi"/>
          <w:color w:val="000000"/>
          <w:sz w:val="24"/>
          <w:szCs w:val="24"/>
        </w:rPr>
      </w:pPr>
    </w:p>
    <w:p w14:paraId="1536BE53" w14:textId="70302488" w:rsidR="00861033" w:rsidRDefault="00861033" w:rsidP="002D244F">
      <w:pPr>
        <w:pStyle w:val="Paragraphedeliste"/>
        <w:spacing w:line="360" w:lineRule="auto"/>
        <w:jc w:val="both"/>
        <w:rPr>
          <w:rFonts w:cstheme="minorHAnsi"/>
          <w:color w:val="000000"/>
          <w:sz w:val="24"/>
          <w:szCs w:val="24"/>
        </w:rPr>
      </w:pPr>
    </w:p>
    <w:p w14:paraId="01F65FF5" w14:textId="63CBF8DE" w:rsidR="00861033" w:rsidRDefault="00861033" w:rsidP="002D244F">
      <w:pPr>
        <w:pStyle w:val="Paragraphedeliste"/>
        <w:spacing w:line="360" w:lineRule="auto"/>
        <w:jc w:val="both"/>
        <w:rPr>
          <w:rFonts w:cstheme="minorHAnsi"/>
          <w:color w:val="000000"/>
          <w:sz w:val="24"/>
          <w:szCs w:val="24"/>
        </w:rPr>
      </w:pPr>
    </w:p>
    <w:p w14:paraId="231745B4" w14:textId="4ED9C7D5" w:rsidR="00861033" w:rsidRDefault="00861033" w:rsidP="002D244F">
      <w:pPr>
        <w:pStyle w:val="Paragraphedeliste"/>
        <w:spacing w:line="360" w:lineRule="auto"/>
        <w:jc w:val="both"/>
        <w:rPr>
          <w:rFonts w:cstheme="minorHAnsi"/>
          <w:color w:val="000000"/>
          <w:sz w:val="24"/>
          <w:szCs w:val="24"/>
        </w:rPr>
      </w:pPr>
    </w:p>
    <w:p w14:paraId="13D40E1F" w14:textId="492E89A3" w:rsidR="00861033" w:rsidRDefault="00861033" w:rsidP="002D244F">
      <w:pPr>
        <w:pStyle w:val="Paragraphedeliste"/>
        <w:spacing w:line="360" w:lineRule="auto"/>
        <w:jc w:val="both"/>
        <w:rPr>
          <w:rFonts w:cstheme="minorHAnsi"/>
          <w:color w:val="000000"/>
          <w:sz w:val="24"/>
          <w:szCs w:val="24"/>
        </w:rPr>
      </w:pPr>
    </w:p>
    <w:p w14:paraId="19630BE8" w14:textId="07CC8705" w:rsidR="00861033" w:rsidRDefault="00861033" w:rsidP="002D244F">
      <w:pPr>
        <w:pStyle w:val="Paragraphedeliste"/>
        <w:spacing w:line="360" w:lineRule="auto"/>
        <w:jc w:val="both"/>
        <w:rPr>
          <w:rFonts w:cstheme="minorHAnsi"/>
          <w:color w:val="000000"/>
          <w:sz w:val="24"/>
          <w:szCs w:val="24"/>
        </w:rPr>
      </w:pPr>
    </w:p>
    <w:p w14:paraId="4C648616" w14:textId="4778C778" w:rsidR="00861033" w:rsidRDefault="00861033" w:rsidP="002D244F">
      <w:pPr>
        <w:pStyle w:val="Paragraphedeliste"/>
        <w:spacing w:line="360" w:lineRule="auto"/>
        <w:jc w:val="both"/>
        <w:rPr>
          <w:rFonts w:cstheme="minorHAnsi"/>
          <w:color w:val="000000"/>
          <w:sz w:val="24"/>
          <w:szCs w:val="24"/>
        </w:rPr>
      </w:pPr>
    </w:p>
    <w:p w14:paraId="7F891963" w14:textId="499FE027" w:rsidR="00861033" w:rsidRDefault="00861033" w:rsidP="002D244F">
      <w:pPr>
        <w:pStyle w:val="Paragraphedeliste"/>
        <w:spacing w:line="360" w:lineRule="auto"/>
        <w:jc w:val="both"/>
        <w:rPr>
          <w:rFonts w:cstheme="minorHAnsi"/>
          <w:color w:val="000000"/>
          <w:sz w:val="24"/>
          <w:szCs w:val="24"/>
        </w:rPr>
      </w:pPr>
    </w:p>
    <w:p w14:paraId="1567154F" w14:textId="77777777" w:rsidR="00861033" w:rsidRDefault="00861033" w:rsidP="002D244F">
      <w:pPr>
        <w:pStyle w:val="Paragraphedeliste"/>
        <w:spacing w:line="360" w:lineRule="auto"/>
        <w:jc w:val="both"/>
        <w:rPr>
          <w:rFonts w:cstheme="minorHAnsi"/>
          <w:color w:val="000000"/>
          <w:sz w:val="24"/>
          <w:szCs w:val="24"/>
        </w:rPr>
      </w:pPr>
    </w:p>
    <w:sectPr w:rsidR="00861033"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497A" w14:textId="77777777" w:rsidR="00DC69F1" w:rsidRDefault="00DC69F1" w:rsidP="00F42228">
      <w:pPr>
        <w:spacing w:after="0" w:line="240" w:lineRule="auto"/>
      </w:pPr>
      <w:r>
        <w:separator/>
      </w:r>
    </w:p>
  </w:endnote>
  <w:endnote w:type="continuationSeparator" w:id="0">
    <w:p w14:paraId="27FE0B53" w14:textId="77777777" w:rsidR="00DC69F1" w:rsidRDefault="00DC69F1"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panose1 w:val="00000000000000000000"/>
    <w:charset w:val="00"/>
    <w:family w:val="roman"/>
    <w:notTrueType/>
    <w:pitch w:val="default"/>
  </w:font>
  <w:font w:name="Lohit Devanagari">
    <w:altName w:val="Calibri"/>
    <w:panose1 w:val="00000000000000000000"/>
    <w:charset w:val="00"/>
    <w:family w:val="roman"/>
    <w:notTrueType/>
    <w:pitch w:val="default"/>
  </w:font>
  <w:font w:name="Eras Medium ITC">
    <w:panose1 w:val="020B06020305040208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7E0118" w:rsidRDefault="007E0118">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8" name="Image 8"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8458C" w14:textId="77777777" w:rsidR="00DC69F1" w:rsidRDefault="00DC69F1" w:rsidP="00F42228">
      <w:pPr>
        <w:spacing w:after="0" w:line="240" w:lineRule="auto"/>
      </w:pPr>
      <w:r>
        <w:separator/>
      </w:r>
    </w:p>
  </w:footnote>
  <w:footnote w:type="continuationSeparator" w:id="0">
    <w:p w14:paraId="5D07415A" w14:textId="77777777" w:rsidR="00DC69F1" w:rsidRDefault="00DC69F1"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7E0118" w:rsidRDefault="007E0118">
    <w:pPr>
      <w:pStyle w:val="En-tte"/>
    </w:pPr>
    <w:r>
      <w:rPr>
        <w:noProof/>
        <w:lang w:eastAsia="fr-FR"/>
      </w:rPr>
      <w:drawing>
        <wp:anchor distT="0" distB="0" distL="114300" distR="114300" simplePos="0" relativeHeight="251656192"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2" name="Image 2"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07DC"/>
    <w:multiLevelType w:val="multilevel"/>
    <w:tmpl w:val="040C001D"/>
    <w:lvl w:ilvl="0">
      <w:start w:val="1"/>
      <w:numFmt w:val="decimal"/>
      <w:lvlText w:val="%1)"/>
      <w:lvlJc w:val="left"/>
      <w:pPr>
        <w:ind w:left="2484" w:hanging="360"/>
      </w:pPr>
    </w:lvl>
    <w:lvl w:ilvl="1">
      <w:start w:val="1"/>
      <w:numFmt w:val="lowerLetter"/>
      <w:lvlText w:val="%2)"/>
      <w:lvlJc w:val="left"/>
      <w:pPr>
        <w:ind w:left="2844" w:hanging="360"/>
      </w:pPr>
    </w:lvl>
    <w:lvl w:ilvl="2">
      <w:start w:val="1"/>
      <w:numFmt w:val="lowerRoman"/>
      <w:lvlText w:val="%3)"/>
      <w:lvlJc w:val="left"/>
      <w:pPr>
        <w:ind w:left="3204" w:hanging="360"/>
      </w:pPr>
    </w:lvl>
    <w:lvl w:ilvl="3">
      <w:start w:val="1"/>
      <w:numFmt w:val="decimal"/>
      <w:lvlText w:val="(%4)"/>
      <w:lvlJc w:val="left"/>
      <w:pPr>
        <w:ind w:left="3564" w:hanging="360"/>
      </w:pPr>
    </w:lvl>
    <w:lvl w:ilvl="4">
      <w:start w:val="1"/>
      <w:numFmt w:val="lowerLetter"/>
      <w:lvlText w:val="(%5)"/>
      <w:lvlJc w:val="left"/>
      <w:pPr>
        <w:ind w:left="3924" w:hanging="360"/>
      </w:pPr>
    </w:lvl>
    <w:lvl w:ilvl="5">
      <w:start w:val="1"/>
      <w:numFmt w:val="lowerRoman"/>
      <w:lvlText w:val="(%6)"/>
      <w:lvlJc w:val="left"/>
      <w:pPr>
        <w:ind w:left="4284" w:hanging="360"/>
      </w:pPr>
    </w:lvl>
    <w:lvl w:ilvl="6">
      <w:start w:val="1"/>
      <w:numFmt w:val="decimal"/>
      <w:lvlText w:val="%7."/>
      <w:lvlJc w:val="left"/>
      <w:pPr>
        <w:ind w:left="4644" w:hanging="360"/>
      </w:pPr>
    </w:lvl>
    <w:lvl w:ilvl="7">
      <w:start w:val="1"/>
      <w:numFmt w:val="lowerLetter"/>
      <w:lvlText w:val="%8."/>
      <w:lvlJc w:val="left"/>
      <w:pPr>
        <w:ind w:left="5004" w:hanging="360"/>
      </w:pPr>
    </w:lvl>
    <w:lvl w:ilvl="8">
      <w:start w:val="1"/>
      <w:numFmt w:val="lowerRoman"/>
      <w:lvlText w:val="%9."/>
      <w:lvlJc w:val="left"/>
      <w:pPr>
        <w:ind w:left="5364" w:hanging="360"/>
      </w:pPr>
    </w:lvl>
  </w:abstractNum>
  <w:abstractNum w:abstractNumId="1"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3"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8"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9" w15:restartNumberingAfterBreak="0">
    <w:nsid w:val="382A5C73"/>
    <w:multiLevelType w:val="hybridMultilevel"/>
    <w:tmpl w:val="240C66B0"/>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6"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8"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8B3EC1"/>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2"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5"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6"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7"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8"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2"/>
  </w:num>
  <w:num w:numId="2">
    <w:abstractNumId w:val="24"/>
  </w:num>
  <w:num w:numId="3">
    <w:abstractNumId w:val="19"/>
  </w:num>
  <w:num w:numId="4">
    <w:abstractNumId w:val="13"/>
  </w:num>
  <w:num w:numId="5">
    <w:abstractNumId w:val="28"/>
  </w:num>
  <w:num w:numId="6">
    <w:abstractNumId w:val="26"/>
  </w:num>
  <w:num w:numId="7">
    <w:abstractNumId w:val="27"/>
  </w:num>
  <w:num w:numId="8">
    <w:abstractNumId w:val="8"/>
  </w:num>
  <w:num w:numId="9">
    <w:abstractNumId w:val="22"/>
  </w:num>
  <w:num w:numId="10">
    <w:abstractNumId w:val="18"/>
  </w:num>
  <w:num w:numId="11">
    <w:abstractNumId w:val="20"/>
  </w:num>
  <w:num w:numId="12">
    <w:abstractNumId w:val="11"/>
  </w:num>
  <w:num w:numId="13">
    <w:abstractNumId w:val="25"/>
  </w:num>
  <w:num w:numId="14">
    <w:abstractNumId w:val="4"/>
  </w:num>
  <w:num w:numId="15">
    <w:abstractNumId w:val="16"/>
  </w:num>
  <w:num w:numId="16">
    <w:abstractNumId w:val="6"/>
  </w:num>
  <w:num w:numId="17">
    <w:abstractNumId w:val="12"/>
  </w:num>
  <w:num w:numId="18">
    <w:abstractNumId w:val="14"/>
  </w:num>
  <w:num w:numId="19">
    <w:abstractNumId w:val="17"/>
  </w:num>
  <w:num w:numId="20">
    <w:abstractNumId w:val="3"/>
  </w:num>
  <w:num w:numId="21">
    <w:abstractNumId w:val="1"/>
  </w:num>
  <w:num w:numId="22">
    <w:abstractNumId w:val="10"/>
  </w:num>
  <w:num w:numId="23">
    <w:abstractNumId w:val="5"/>
  </w:num>
  <w:num w:numId="24">
    <w:abstractNumId w:val="23"/>
  </w:num>
  <w:num w:numId="25">
    <w:abstractNumId w:val="7"/>
  </w:num>
  <w:num w:numId="26">
    <w:abstractNumId w:val="15"/>
  </w:num>
  <w:num w:numId="27">
    <w:abstractNumId w:val="9"/>
  </w:num>
  <w:num w:numId="28">
    <w:abstractNumId w:val="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85F8E"/>
    <w:rsid w:val="00087497"/>
    <w:rsid w:val="000D34B7"/>
    <w:rsid w:val="000F0CB3"/>
    <w:rsid w:val="001045FB"/>
    <w:rsid w:val="00107CAF"/>
    <w:rsid w:val="00122867"/>
    <w:rsid w:val="001347A0"/>
    <w:rsid w:val="00140F4D"/>
    <w:rsid w:val="00151F60"/>
    <w:rsid w:val="00164CC0"/>
    <w:rsid w:val="00181203"/>
    <w:rsid w:val="001914E5"/>
    <w:rsid w:val="001B71A8"/>
    <w:rsid w:val="002205A7"/>
    <w:rsid w:val="00226153"/>
    <w:rsid w:val="002332A8"/>
    <w:rsid w:val="002375DF"/>
    <w:rsid w:val="00260560"/>
    <w:rsid w:val="00267A67"/>
    <w:rsid w:val="002709F8"/>
    <w:rsid w:val="00297371"/>
    <w:rsid w:val="002C57F0"/>
    <w:rsid w:val="002D244F"/>
    <w:rsid w:val="002D5A71"/>
    <w:rsid w:val="002D6FAA"/>
    <w:rsid w:val="002E1911"/>
    <w:rsid w:val="0034422B"/>
    <w:rsid w:val="00344BD1"/>
    <w:rsid w:val="00345473"/>
    <w:rsid w:val="003724E4"/>
    <w:rsid w:val="003E096C"/>
    <w:rsid w:val="00445C24"/>
    <w:rsid w:val="0049374D"/>
    <w:rsid w:val="004B6C0A"/>
    <w:rsid w:val="00513E1B"/>
    <w:rsid w:val="005D34F9"/>
    <w:rsid w:val="00601675"/>
    <w:rsid w:val="0062116E"/>
    <w:rsid w:val="00643100"/>
    <w:rsid w:val="00692AEB"/>
    <w:rsid w:val="006A4CC8"/>
    <w:rsid w:val="0070304F"/>
    <w:rsid w:val="00705C82"/>
    <w:rsid w:val="0070697E"/>
    <w:rsid w:val="00722987"/>
    <w:rsid w:val="00722B2E"/>
    <w:rsid w:val="00793FF9"/>
    <w:rsid w:val="007E0118"/>
    <w:rsid w:val="00813276"/>
    <w:rsid w:val="008272D6"/>
    <w:rsid w:val="00835479"/>
    <w:rsid w:val="00841CA4"/>
    <w:rsid w:val="00850B64"/>
    <w:rsid w:val="00853ABB"/>
    <w:rsid w:val="00861033"/>
    <w:rsid w:val="0086652A"/>
    <w:rsid w:val="00893A97"/>
    <w:rsid w:val="00897611"/>
    <w:rsid w:val="008B50E4"/>
    <w:rsid w:val="008B5B83"/>
    <w:rsid w:val="008F10FE"/>
    <w:rsid w:val="008F3B83"/>
    <w:rsid w:val="0091114D"/>
    <w:rsid w:val="00923524"/>
    <w:rsid w:val="00976FA5"/>
    <w:rsid w:val="009B706B"/>
    <w:rsid w:val="00A366AF"/>
    <w:rsid w:val="00A52CA5"/>
    <w:rsid w:val="00A61C3F"/>
    <w:rsid w:val="00A90442"/>
    <w:rsid w:val="00AC0417"/>
    <w:rsid w:val="00AE28B0"/>
    <w:rsid w:val="00AF591C"/>
    <w:rsid w:val="00B049CC"/>
    <w:rsid w:val="00B1762F"/>
    <w:rsid w:val="00B31012"/>
    <w:rsid w:val="00B450CF"/>
    <w:rsid w:val="00B534E3"/>
    <w:rsid w:val="00B91B34"/>
    <w:rsid w:val="00B97B66"/>
    <w:rsid w:val="00BB5CC4"/>
    <w:rsid w:val="00BE53FA"/>
    <w:rsid w:val="00BF2B72"/>
    <w:rsid w:val="00C01743"/>
    <w:rsid w:val="00C22059"/>
    <w:rsid w:val="00C24C5A"/>
    <w:rsid w:val="00C71191"/>
    <w:rsid w:val="00C745D0"/>
    <w:rsid w:val="00CA59B5"/>
    <w:rsid w:val="00D0632F"/>
    <w:rsid w:val="00D41E0F"/>
    <w:rsid w:val="00D43956"/>
    <w:rsid w:val="00D96964"/>
    <w:rsid w:val="00DC69F1"/>
    <w:rsid w:val="00DE6B7F"/>
    <w:rsid w:val="00DF5C73"/>
    <w:rsid w:val="00E4315E"/>
    <w:rsid w:val="00E50EDB"/>
    <w:rsid w:val="00EE5657"/>
    <w:rsid w:val="00F01C20"/>
    <w:rsid w:val="00F04AC9"/>
    <w:rsid w:val="00F15AEC"/>
    <w:rsid w:val="00F23DA6"/>
    <w:rsid w:val="00F317CC"/>
    <w:rsid w:val="00F42228"/>
    <w:rsid w:val="00F7165B"/>
    <w:rsid w:val="00F878DD"/>
    <w:rsid w:val="00F94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fr.wikipedia.org/wiki/Internet_Protoco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22</Pages>
  <Words>3332</Words>
  <Characters>18332</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5</cp:revision>
  <cp:lastPrinted>2020-11-13T18:45:00Z</cp:lastPrinted>
  <dcterms:created xsi:type="dcterms:W3CDTF">2021-10-08T10:28:00Z</dcterms:created>
  <dcterms:modified xsi:type="dcterms:W3CDTF">2021-10-08T19:40:00Z</dcterms:modified>
</cp:coreProperties>
</file>