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6854B" w14:textId="25C7E484" w:rsidR="00D80DAF" w:rsidRPr="00C82EBF" w:rsidRDefault="00C82EBF">
      <w:pPr>
        <w:rPr>
          <w:rFonts w:ascii="Century Gothic" w:hAnsi="Century Gothic" w:cstheme="minorHAnsi"/>
          <w:b/>
          <w:bCs/>
          <w:sz w:val="24"/>
          <w:szCs w:val="24"/>
          <w:u w:val="single"/>
        </w:rPr>
      </w:pPr>
      <w:r w:rsidRPr="00C82EBF">
        <w:rPr>
          <w:rFonts w:ascii="Century Gothic" w:hAnsi="Century Gothic" w:cstheme="minorHAnsi"/>
          <w:b/>
          <w:bCs/>
          <w:sz w:val="24"/>
          <w:szCs w:val="24"/>
        </w:rPr>
        <w:t xml:space="preserve">B- </w:t>
      </w:r>
      <w:r w:rsidR="002047A8" w:rsidRPr="00C82EBF">
        <w:rPr>
          <w:rFonts w:ascii="Century Gothic" w:hAnsi="Century Gothic" w:cstheme="minorHAnsi"/>
          <w:b/>
          <w:bCs/>
          <w:sz w:val="24"/>
          <w:szCs w:val="24"/>
          <w:u w:val="single"/>
        </w:rPr>
        <w:t>SOLUTION TECHNIQUE</w:t>
      </w:r>
    </w:p>
    <w:p w14:paraId="489EF9ED" w14:textId="72A1DAF9" w:rsidR="002047A8" w:rsidRPr="00C82EBF" w:rsidRDefault="002047A8" w:rsidP="002047A8">
      <w:pPr>
        <w:pStyle w:val="Paragraphedeliste"/>
        <w:numPr>
          <w:ilvl w:val="0"/>
          <w:numId w:val="1"/>
        </w:numPr>
        <w:rPr>
          <w:rFonts w:ascii="Century Gothic" w:hAnsi="Century Gothic" w:cstheme="minorHAnsi"/>
          <w:b/>
          <w:bCs/>
          <w:sz w:val="24"/>
          <w:szCs w:val="24"/>
          <w:u w:val="single"/>
        </w:rPr>
      </w:pPr>
      <w:r w:rsidRPr="00C82EBF">
        <w:rPr>
          <w:rFonts w:ascii="Century Gothic" w:hAnsi="Century Gothic" w:cstheme="minorHAnsi"/>
          <w:b/>
          <w:bCs/>
          <w:sz w:val="24"/>
          <w:szCs w:val="24"/>
          <w:u w:val="single"/>
        </w:rPr>
        <w:t>ARCHITECTURE TECHNIQUE</w:t>
      </w:r>
    </w:p>
    <w:p w14:paraId="1F30CA47" w14:textId="105B57DF" w:rsidR="00DA1301" w:rsidRDefault="00DA1301" w:rsidP="00DA1301">
      <w:pPr>
        <w:widowControl w:val="0"/>
        <w:spacing w:before="18" w:after="0" w:line="360" w:lineRule="auto"/>
        <w:jc w:val="both"/>
        <w:rPr>
          <w:rFonts w:ascii="Century Gothic" w:hAnsi="Century Gothic" w:cs="Maiandra GD"/>
          <w:spacing w:val="-14"/>
          <w:sz w:val="28"/>
          <w:szCs w:val="28"/>
        </w:rPr>
      </w:pPr>
      <w:r w:rsidRPr="00DA1301">
        <w:rPr>
          <w:rFonts w:ascii="Century Gothic" w:hAnsi="Century Gothic" w:cs="Maiandra GD"/>
          <w:spacing w:val="-14"/>
          <w:sz w:val="28"/>
          <w:szCs w:val="28"/>
        </w:rPr>
        <w:t>Nous proposons l’architecture ci-dessous pour interconnecter nos sites afin de recevoir aussi bien les requêtes voix que l’accès aux applications métiers (afin de répondre efficacement aux préoccupations des abonnées).</w:t>
      </w:r>
    </w:p>
    <w:p w14:paraId="1B46C8C7" w14:textId="77777777" w:rsidR="00C82EBF" w:rsidRPr="00DA1301" w:rsidRDefault="00C82EBF" w:rsidP="00DA1301">
      <w:pPr>
        <w:widowControl w:val="0"/>
        <w:spacing w:before="18" w:after="0" w:line="360" w:lineRule="auto"/>
        <w:jc w:val="both"/>
        <w:rPr>
          <w:rFonts w:ascii="Century Gothic" w:hAnsi="Century Gothic" w:cs="Maiandra GD"/>
          <w:spacing w:val="-14"/>
          <w:sz w:val="28"/>
          <w:szCs w:val="28"/>
        </w:rPr>
      </w:pPr>
    </w:p>
    <w:p w14:paraId="1B6C5867" w14:textId="20D861D7" w:rsidR="002047A8" w:rsidRPr="00C82EBF" w:rsidRDefault="002047A8" w:rsidP="00C82EBF">
      <w:pPr>
        <w:pStyle w:val="Paragraphedeliste"/>
        <w:numPr>
          <w:ilvl w:val="1"/>
          <w:numId w:val="1"/>
        </w:numPr>
        <w:rPr>
          <w:rFonts w:ascii="Century Gothic" w:hAnsi="Century Gothic" w:cstheme="minorHAnsi"/>
          <w:b/>
          <w:bCs/>
          <w:sz w:val="24"/>
          <w:szCs w:val="24"/>
          <w:u w:val="single"/>
        </w:rPr>
      </w:pPr>
      <w:r w:rsidRPr="00C82EBF">
        <w:rPr>
          <w:rFonts w:ascii="Century Gothic" w:hAnsi="Century Gothic" w:cstheme="minorHAnsi"/>
          <w:b/>
          <w:bCs/>
          <w:sz w:val="24"/>
          <w:szCs w:val="24"/>
          <w:u w:val="single"/>
        </w:rPr>
        <w:t>INTERCONNEXION ET ROUTAGE</w:t>
      </w:r>
    </w:p>
    <w:p w14:paraId="7A1C8EA1" w14:textId="77777777" w:rsidR="00DA1301" w:rsidRDefault="00DA1301" w:rsidP="00DA1301">
      <w:pPr>
        <w:pStyle w:val="Paragraphedeliste"/>
        <w:ind w:left="1788"/>
      </w:pPr>
    </w:p>
    <w:p w14:paraId="512B1A85" w14:textId="3B253BC8" w:rsidR="00DA1301" w:rsidRDefault="00A06F5D" w:rsidP="00DA1301">
      <w:pPr>
        <w:jc w:val="center"/>
      </w:pPr>
      <w:r>
        <w:rPr>
          <w:noProof/>
        </w:rPr>
        <w:drawing>
          <wp:inline distT="0" distB="0" distL="0" distR="0" wp14:anchorId="382B9095" wp14:editId="36BC3B02">
            <wp:extent cx="6395720" cy="27432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7357" cy="2743902"/>
                    </a:xfrm>
                    <a:prstGeom prst="rect">
                      <a:avLst/>
                    </a:prstGeom>
                    <a:noFill/>
                    <a:ln>
                      <a:noFill/>
                    </a:ln>
                  </pic:spPr>
                </pic:pic>
              </a:graphicData>
            </a:graphic>
          </wp:inline>
        </w:drawing>
      </w:r>
    </w:p>
    <w:p w14:paraId="1ACC30B0" w14:textId="77777777" w:rsidR="004A187B" w:rsidRPr="002B737D" w:rsidRDefault="004A187B" w:rsidP="004A187B">
      <w:pPr>
        <w:widowControl w:val="0"/>
        <w:autoSpaceDE w:val="0"/>
        <w:autoSpaceDN w:val="0"/>
        <w:adjustRightInd w:val="0"/>
        <w:spacing w:before="25" w:after="0" w:line="255" w:lineRule="exact"/>
        <w:ind w:left="116"/>
        <w:rPr>
          <w:rFonts w:ascii="Century Gothic" w:hAnsi="Century Gothic" w:cs="Maiandra GD"/>
          <w:spacing w:val="-14"/>
          <w:sz w:val="28"/>
          <w:szCs w:val="28"/>
        </w:rPr>
      </w:pPr>
      <w:r w:rsidRPr="00C82EBF">
        <w:rPr>
          <w:rFonts w:ascii="Century Gothic" w:hAnsi="Century Gothic" w:cs="Maiandra GD"/>
          <w:spacing w:val="-14"/>
          <w:sz w:val="28"/>
          <w:szCs w:val="28"/>
          <w:u w:val="single"/>
        </w:rPr>
        <w:t>Commentaires</w:t>
      </w:r>
      <w:r w:rsidRPr="002B737D">
        <w:rPr>
          <w:rFonts w:ascii="Century Gothic" w:hAnsi="Century Gothic" w:cs="Maiandra GD"/>
          <w:spacing w:val="-14"/>
          <w:sz w:val="28"/>
          <w:szCs w:val="28"/>
        </w:rPr>
        <w:t xml:space="preserve"> :</w:t>
      </w:r>
    </w:p>
    <w:p w14:paraId="267495EC" w14:textId="77777777" w:rsidR="004A187B" w:rsidRPr="002B737D" w:rsidRDefault="004A187B" w:rsidP="004A187B">
      <w:pPr>
        <w:widowControl w:val="0"/>
        <w:autoSpaceDE w:val="0"/>
        <w:autoSpaceDN w:val="0"/>
        <w:adjustRightInd w:val="0"/>
        <w:spacing w:before="9" w:after="0" w:line="150" w:lineRule="exact"/>
        <w:rPr>
          <w:rFonts w:ascii="Century Gothic" w:hAnsi="Century Gothic" w:cs="Maiandra GD"/>
          <w:spacing w:val="-14"/>
          <w:sz w:val="28"/>
          <w:szCs w:val="28"/>
        </w:rPr>
      </w:pPr>
    </w:p>
    <w:p w14:paraId="61A84B3C" w14:textId="77777777" w:rsidR="004A187B" w:rsidRPr="002B737D" w:rsidRDefault="004A187B" w:rsidP="004A187B">
      <w:pPr>
        <w:widowControl w:val="0"/>
        <w:autoSpaceDE w:val="0"/>
        <w:autoSpaceDN w:val="0"/>
        <w:adjustRightInd w:val="0"/>
        <w:spacing w:after="0" w:line="200" w:lineRule="exact"/>
        <w:rPr>
          <w:rFonts w:ascii="Century Gothic" w:hAnsi="Century Gothic" w:cs="Maiandra GD"/>
          <w:spacing w:val="-14"/>
          <w:sz w:val="28"/>
          <w:szCs w:val="28"/>
        </w:rPr>
      </w:pPr>
    </w:p>
    <w:p w14:paraId="141DFEC2" w14:textId="40450ECC" w:rsidR="004A187B" w:rsidRPr="00976D91" w:rsidRDefault="004A187B" w:rsidP="00976D91">
      <w:pPr>
        <w:pStyle w:val="Paragraphedeliste"/>
        <w:widowControl w:val="0"/>
        <w:numPr>
          <w:ilvl w:val="0"/>
          <w:numId w:val="3"/>
        </w:numPr>
        <w:autoSpaceDE w:val="0"/>
        <w:autoSpaceDN w:val="0"/>
        <w:adjustRightInd w:val="0"/>
        <w:spacing w:before="20" w:after="0" w:line="360" w:lineRule="auto"/>
        <w:jc w:val="both"/>
        <w:rPr>
          <w:rFonts w:ascii="Century Gothic" w:hAnsi="Century Gothic" w:cs="Maiandra GD"/>
          <w:spacing w:val="-14"/>
          <w:sz w:val="28"/>
          <w:szCs w:val="28"/>
        </w:rPr>
      </w:pPr>
      <w:r w:rsidRPr="002B737D">
        <w:rPr>
          <w:rFonts w:ascii="Century Gothic" w:hAnsi="Century Gothic" w:cs="Maiandra GD"/>
          <w:spacing w:val="-14"/>
          <w:sz w:val="28"/>
          <w:szCs w:val="28"/>
        </w:rPr>
        <w:t>Quand un abonné de   BGFI BANK CONGO compose le numéro du service client mise à disposition, l’appel est redirigé vers la plateforme de l’opérateur qu’on aurait choisi. Ce dernier renvoie l’appel vers le call center de MEDIA CONTACT BRAZZA</w:t>
      </w:r>
      <w:r w:rsidR="00DF21F8">
        <w:rPr>
          <w:rFonts w:ascii="Century Gothic" w:hAnsi="Century Gothic" w:cs="Maiandra GD"/>
          <w:spacing w:val="-14"/>
          <w:sz w:val="28"/>
          <w:szCs w:val="28"/>
        </w:rPr>
        <w:t> ;</w:t>
      </w:r>
    </w:p>
    <w:p w14:paraId="57999C88" w14:textId="1DC1CF73" w:rsidR="002B737D" w:rsidRPr="00976D91" w:rsidRDefault="004A187B" w:rsidP="00976D91">
      <w:pPr>
        <w:pStyle w:val="Paragraphedeliste"/>
        <w:widowControl w:val="0"/>
        <w:numPr>
          <w:ilvl w:val="0"/>
          <w:numId w:val="3"/>
        </w:numPr>
        <w:tabs>
          <w:tab w:val="left" w:pos="820"/>
        </w:tabs>
        <w:autoSpaceDE w:val="0"/>
        <w:autoSpaceDN w:val="0"/>
        <w:adjustRightInd w:val="0"/>
        <w:spacing w:before="2" w:after="0" w:line="356" w:lineRule="auto"/>
        <w:jc w:val="both"/>
        <w:rPr>
          <w:rFonts w:ascii="Century Gothic" w:hAnsi="Century Gothic" w:cs="Maiandra GD"/>
          <w:spacing w:val="-14"/>
          <w:sz w:val="28"/>
          <w:szCs w:val="28"/>
        </w:rPr>
      </w:pPr>
      <w:r w:rsidRPr="002B737D">
        <w:rPr>
          <w:rFonts w:ascii="Century Gothic" w:hAnsi="Century Gothic" w:cs="Maiandra GD"/>
          <w:spacing w:val="-14"/>
          <w:sz w:val="28"/>
          <w:szCs w:val="28"/>
        </w:rPr>
        <w:t>Les appels des abonnés sont alors dirigés du call center vers la plateforme SIP de l’opérateur via une liaison Internet sous forme IP avec une capacité de 4 Mbps</w:t>
      </w:r>
      <w:r w:rsidR="00DF21F8">
        <w:rPr>
          <w:rFonts w:ascii="Century Gothic" w:hAnsi="Century Gothic" w:cs="Maiandra GD"/>
          <w:spacing w:val="-14"/>
          <w:sz w:val="28"/>
          <w:szCs w:val="28"/>
        </w:rPr>
        <w:t> ;</w:t>
      </w:r>
    </w:p>
    <w:p w14:paraId="1E720408" w14:textId="0FD7AA60" w:rsidR="004A187B" w:rsidRDefault="004A187B" w:rsidP="002B737D">
      <w:pPr>
        <w:pStyle w:val="Paragraphedeliste"/>
        <w:widowControl w:val="0"/>
        <w:numPr>
          <w:ilvl w:val="0"/>
          <w:numId w:val="3"/>
        </w:numPr>
        <w:tabs>
          <w:tab w:val="left" w:pos="820"/>
        </w:tabs>
        <w:autoSpaceDE w:val="0"/>
        <w:autoSpaceDN w:val="0"/>
        <w:adjustRightInd w:val="0"/>
        <w:spacing w:after="0" w:line="356" w:lineRule="auto"/>
        <w:ind w:right="141"/>
        <w:jc w:val="both"/>
        <w:rPr>
          <w:rFonts w:ascii="Century Gothic" w:hAnsi="Century Gothic" w:cs="Maiandra GD"/>
          <w:spacing w:val="-14"/>
          <w:sz w:val="28"/>
          <w:szCs w:val="28"/>
        </w:rPr>
      </w:pPr>
      <w:r w:rsidRPr="002B737D">
        <w:rPr>
          <w:rFonts w:ascii="Century Gothic" w:hAnsi="Century Gothic" w:cs="Maiandra GD"/>
          <w:spacing w:val="-14"/>
          <w:sz w:val="28"/>
          <w:szCs w:val="28"/>
        </w:rPr>
        <w:t xml:space="preserve">Les appels, une fois sur la plateforme de </w:t>
      </w:r>
      <w:r w:rsidR="00DF21F8" w:rsidRPr="002B737D">
        <w:rPr>
          <w:rFonts w:ascii="Century Gothic" w:hAnsi="Century Gothic" w:cs="Maiandra GD"/>
          <w:spacing w:val="-14"/>
          <w:sz w:val="28"/>
          <w:szCs w:val="28"/>
        </w:rPr>
        <w:t xml:space="preserve">MEDIA CONTACT </w:t>
      </w:r>
      <w:r w:rsidR="00206FFE" w:rsidRPr="002B737D">
        <w:rPr>
          <w:rFonts w:ascii="Century Gothic" w:hAnsi="Century Gothic" w:cs="Maiandra GD"/>
          <w:spacing w:val="-14"/>
          <w:sz w:val="28"/>
          <w:szCs w:val="28"/>
        </w:rPr>
        <w:t>BRAZZA</w:t>
      </w:r>
      <w:r w:rsidR="00206FFE">
        <w:rPr>
          <w:rFonts w:ascii="Century Gothic" w:hAnsi="Century Gothic" w:cs="Maiandra GD"/>
          <w:spacing w:val="-14"/>
          <w:sz w:val="28"/>
          <w:szCs w:val="28"/>
        </w:rPr>
        <w:t xml:space="preserve"> sont</w:t>
      </w:r>
      <w:r w:rsidRPr="002B737D">
        <w:rPr>
          <w:rFonts w:ascii="Century Gothic" w:hAnsi="Century Gothic" w:cs="Maiandra GD"/>
          <w:spacing w:val="-14"/>
          <w:sz w:val="28"/>
          <w:szCs w:val="28"/>
        </w:rPr>
        <w:t xml:space="preserve"> achemines vers le plateau de production pour être pris en charge.</w:t>
      </w:r>
    </w:p>
    <w:p w14:paraId="11299F90" w14:textId="2F33589D" w:rsidR="002047A8" w:rsidRPr="00C82EBF" w:rsidRDefault="002047A8" w:rsidP="00C82EBF">
      <w:pPr>
        <w:pStyle w:val="Paragraphedeliste"/>
        <w:numPr>
          <w:ilvl w:val="1"/>
          <w:numId w:val="1"/>
        </w:numPr>
        <w:rPr>
          <w:rFonts w:ascii="Century Gothic" w:hAnsi="Century Gothic" w:cstheme="minorHAnsi"/>
          <w:b/>
          <w:bCs/>
          <w:sz w:val="24"/>
          <w:szCs w:val="24"/>
          <w:u w:val="single"/>
        </w:rPr>
      </w:pPr>
      <w:r w:rsidRPr="00C82EBF">
        <w:rPr>
          <w:rFonts w:ascii="Century Gothic" w:hAnsi="Century Gothic" w:cstheme="minorHAnsi"/>
          <w:b/>
          <w:bCs/>
          <w:sz w:val="24"/>
          <w:szCs w:val="24"/>
          <w:u w:val="single"/>
        </w:rPr>
        <w:lastRenderedPageBreak/>
        <w:t>ARCHITECTURE D’ACCES AU SI GBFI</w:t>
      </w:r>
      <w:r w:rsidR="00D17C27">
        <w:rPr>
          <w:rFonts w:ascii="Century Gothic" w:hAnsi="Century Gothic" w:cstheme="minorHAnsi"/>
          <w:b/>
          <w:bCs/>
          <w:sz w:val="24"/>
          <w:szCs w:val="24"/>
          <w:u w:val="single"/>
        </w:rPr>
        <w:t xml:space="preserve"> </w:t>
      </w:r>
      <w:r w:rsidRPr="00C82EBF">
        <w:rPr>
          <w:rFonts w:ascii="Century Gothic" w:hAnsi="Century Gothic" w:cstheme="minorHAnsi"/>
          <w:b/>
          <w:bCs/>
          <w:sz w:val="24"/>
          <w:szCs w:val="24"/>
          <w:u w:val="single"/>
        </w:rPr>
        <w:t>Bank Congo</w:t>
      </w:r>
    </w:p>
    <w:p w14:paraId="762686AD" w14:textId="082B75A4" w:rsidR="004A187B" w:rsidRPr="002B737D" w:rsidRDefault="004A187B" w:rsidP="00C82EBF">
      <w:pPr>
        <w:widowControl w:val="0"/>
        <w:autoSpaceDE w:val="0"/>
        <w:autoSpaceDN w:val="0"/>
        <w:adjustRightInd w:val="0"/>
        <w:spacing w:after="0" w:line="360" w:lineRule="auto"/>
        <w:jc w:val="both"/>
        <w:rPr>
          <w:rFonts w:ascii="Century Gothic" w:hAnsi="Century Gothic" w:cs="Maiandra GD"/>
          <w:spacing w:val="-14"/>
          <w:sz w:val="28"/>
          <w:szCs w:val="28"/>
        </w:rPr>
      </w:pPr>
      <w:r w:rsidRPr="002B737D">
        <w:rPr>
          <w:rFonts w:ascii="Century Gothic" w:hAnsi="Century Gothic" w:cs="Maiandra GD"/>
          <w:spacing w:val="-14"/>
          <w:sz w:val="28"/>
          <w:szCs w:val="28"/>
        </w:rPr>
        <w:t>Pour accéder aux systèmes d’information de BGFI BANK CONGO, nous proposons une connexion Data via une liaison Internet dédié avec une bande passante de 4Mbits qui sera augmentée au fur et à mesure en fonction du taux d’occupation.</w:t>
      </w:r>
      <w:r w:rsidR="00C82EBF">
        <w:rPr>
          <w:rFonts w:ascii="Century Gothic" w:hAnsi="Century Gothic" w:cs="Maiandra GD"/>
          <w:spacing w:val="-14"/>
          <w:sz w:val="28"/>
          <w:szCs w:val="28"/>
        </w:rPr>
        <w:t xml:space="preserve">  </w:t>
      </w:r>
      <w:r w:rsidRPr="002B737D">
        <w:rPr>
          <w:rFonts w:ascii="Century Gothic" w:hAnsi="Century Gothic" w:cs="Maiandra GD"/>
          <w:spacing w:val="-14"/>
          <w:sz w:val="28"/>
          <w:szCs w:val="28"/>
        </w:rPr>
        <w:t>Ci-dessous l’architecture simplifiée à mettre en place :</w:t>
      </w:r>
    </w:p>
    <w:p w14:paraId="7576361D" w14:textId="77777777" w:rsidR="004A187B" w:rsidRDefault="004A187B" w:rsidP="004A187B"/>
    <w:p w14:paraId="650878FD" w14:textId="1002BCA0" w:rsidR="004A187B" w:rsidRDefault="004A187B" w:rsidP="004A187B">
      <w:r>
        <w:rPr>
          <w:noProof/>
        </w:rPr>
        <w:drawing>
          <wp:inline distT="0" distB="0" distL="0" distR="0" wp14:anchorId="200BFE88" wp14:editId="5B2464C0">
            <wp:extent cx="6125845" cy="2720340"/>
            <wp:effectExtent l="0" t="0" r="825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9180" cy="2721821"/>
                    </a:xfrm>
                    <a:prstGeom prst="rect">
                      <a:avLst/>
                    </a:prstGeom>
                    <a:noFill/>
                    <a:ln>
                      <a:noFill/>
                    </a:ln>
                  </pic:spPr>
                </pic:pic>
              </a:graphicData>
            </a:graphic>
          </wp:inline>
        </w:drawing>
      </w:r>
    </w:p>
    <w:p w14:paraId="4C92AE23" w14:textId="629481B2" w:rsidR="004A187B" w:rsidRPr="00F627F3" w:rsidRDefault="004A187B" w:rsidP="004A187B">
      <w:pPr>
        <w:widowControl w:val="0"/>
        <w:autoSpaceDE w:val="0"/>
        <w:autoSpaceDN w:val="0"/>
        <w:adjustRightInd w:val="0"/>
        <w:spacing w:after="0" w:line="240" w:lineRule="auto"/>
        <w:ind w:left="116"/>
        <w:jc w:val="center"/>
        <w:rPr>
          <w:rFonts w:ascii="Maiandra GD" w:hAnsi="Maiandra GD" w:cs="Maiandra GD"/>
          <w:spacing w:val="1"/>
          <w:sz w:val="24"/>
          <w:szCs w:val="24"/>
          <w:u w:val="single"/>
        </w:rPr>
      </w:pPr>
      <w:r w:rsidRPr="00F627F3">
        <w:rPr>
          <w:rFonts w:ascii="Maiandra GD" w:hAnsi="Maiandra GD" w:cs="Maiandra GD"/>
          <w:spacing w:val="1"/>
          <w:sz w:val="24"/>
          <w:szCs w:val="24"/>
          <w:u w:val="single"/>
        </w:rPr>
        <w:t xml:space="preserve">Accès aux statistiques de production sur le site de </w:t>
      </w:r>
      <w:r>
        <w:rPr>
          <w:rFonts w:ascii="Maiandra GD" w:hAnsi="Maiandra GD" w:cs="Maiandra GD"/>
          <w:spacing w:val="1"/>
          <w:sz w:val="24"/>
          <w:szCs w:val="24"/>
          <w:u w:val="single"/>
        </w:rPr>
        <w:t>MEDIA CONTACT BRAZZA</w:t>
      </w:r>
    </w:p>
    <w:p w14:paraId="322F46EA" w14:textId="77777777" w:rsidR="004A187B" w:rsidRDefault="004A187B" w:rsidP="004A187B">
      <w:pPr>
        <w:widowControl w:val="0"/>
        <w:autoSpaceDE w:val="0"/>
        <w:autoSpaceDN w:val="0"/>
        <w:adjustRightInd w:val="0"/>
        <w:spacing w:before="9" w:after="0" w:line="120" w:lineRule="exact"/>
        <w:rPr>
          <w:rFonts w:ascii="Maiandra GD" w:hAnsi="Maiandra GD" w:cs="Maiandra GD"/>
          <w:color w:val="000000"/>
          <w:sz w:val="12"/>
          <w:szCs w:val="12"/>
        </w:rPr>
      </w:pPr>
    </w:p>
    <w:p w14:paraId="5AC03C73" w14:textId="77777777" w:rsidR="004A187B" w:rsidRDefault="004A187B" w:rsidP="004A187B">
      <w:pPr>
        <w:widowControl w:val="0"/>
        <w:autoSpaceDE w:val="0"/>
        <w:autoSpaceDN w:val="0"/>
        <w:adjustRightInd w:val="0"/>
        <w:spacing w:after="0" w:line="200" w:lineRule="exact"/>
        <w:rPr>
          <w:rFonts w:ascii="Maiandra GD" w:hAnsi="Maiandra GD" w:cs="Maiandra GD"/>
          <w:color w:val="000000"/>
          <w:sz w:val="20"/>
          <w:szCs w:val="20"/>
        </w:rPr>
      </w:pPr>
    </w:p>
    <w:p w14:paraId="1BDBDF85" w14:textId="2D686BB6" w:rsidR="004A187B" w:rsidRPr="00C82EBF" w:rsidRDefault="004A187B" w:rsidP="004A187B">
      <w:pPr>
        <w:widowControl w:val="0"/>
        <w:autoSpaceDE w:val="0"/>
        <w:autoSpaceDN w:val="0"/>
        <w:adjustRightInd w:val="0"/>
        <w:spacing w:after="0" w:line="360" w:lineRule="auto"/>
        <w:ind w:left="116"/>
        <w:jc w:val="both"/>
        <w:rPr>
          <w:rFonts w:ascii="Century Gothic" w:hAnsi="Century Gothic" w:cs="Maiandra GD"/>
          <w:spacing w:val="-14"/>
          <w:sz w:val="28"/>
          <w:szCs w:val="28"/>
        </w:rPr>
      </w:pPr>
      <w:r w:rsidRPr="00C82EBF">
        <w:rPr>
          <w:rFonts w:ascii="Century Gothic" w:hAnsi="Century Gothic" w:cs="Maiandra GD"/>
          <w:spacing w:val="-14"/>
          <w:sz w:val="28"/>
          <w:szCs w:val="28"/>
        </w:rPr>
        <w:t>MEDIA CONTACT BRAZZA, dans le but de garantir la transparence des informations transmises par les opérationnels, permet à BGFI BANK CONGO d’accéder à une partie de son Système d’Informations notamment aux informations relatives aux prestations du centre de contacts. L’objectif est que BGFI BANK CONGO puisse avoir un accès direct aux données (supervision en temps réel et reporting) et être absolument certain de la fiabilité des informations fournies. Pour cela, ci-après l’architecture simplifiée à mettre en place :</w:t>
      </w:r>
    </w:p>
    <w:p w14:paraId="19F8FC56" w14:textId="7FF53333" w:rsidR="004A187B" w:rsidRDefault="004A187B" w:rsidP="004A187B">
      <w:pPr>
        <w:widowControl w:val="0"/>
        <w:autoSpaceDE w:val="0"/>
        <w:autoSpaceDN w:val="0"/>
        <w:adjustRightInd w:val="0"/>
        <w:spacing w:after="0" w:line="360" w:lineRule="auto"/>
        <w:ind w:left="116"/>
        <w:jc w:val="both"/>
        <w:rPr>
          <w:rFonts w:ascii="Maiandra GD" w:hAnsi="Maiandra GD" w:cs="Maiandra GD"/>
          <w:color w:val="000000"/>
        </w:rPr>
      </w:pPr>
    </w:p>
    <w:p w14:paraId="7CBA220F" w14:textId="6A19ABFC" w:rsidR="004A187B" w:rsidRDefault="004A187B" w:rsidP="004A187B">
      <w:pPr>
        <w:widowControl w:val="0"/>
        <w:autoSpaceDE w:val="0"/>
        <w:autoSpaceDN w:val="0"/>
        <w:adjustRightInd w:val="0"/>
        <w:spacing w:after="0" w:line="360" w:lineRule="auto"/>
        <w:ind w:left="116"/>
        <w:jc w:val="both"/>
        <w:rPr>
          <w:rFonts w:ascii="Maiandra GD" w:hAnsi="Maiandra GD" w:cs="Maiandra GD"/>
          <w:color w:val="000000"/>
        </w:rPr>
      </w:pPr>
      <w:r>
        <w:rPr>
          <w:noProof/>
        </w:rPr>
        <w:lastRenderedPageBreak/>
        <w:drawing>
          <wp:inline distT="0" distB="0" distL="0" distR="0" wp14:anchorId="3A3677C0" wp14:editId="10A5159B">
            <wp:extent cx="6567170" cy="2468880"/>
            <wp:effectExtent l="0" t="0" r="508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158" cy="2469627"/>
                    </a:xfrm>
                    <a:prstGeom prst="rect">
                      <a:avLst/>
                    </a:prstGeom>
                    <a:noFill/>
                    <a:ln>
                      <a:noFill/>
                    </a:ln>
                  </pic:spPr>
                </pic:pic>
              </a:graphicData>
            </a:graphic>
          </wp:inline>
        </w:drawing>
      </w:r>
    </w:p>
    <w:p w14:paraId="663AECE1" w14:textId="47811F41" w:rsidR="004A187B" w:rsidRPr="00C82EBF" w:rsidRDefault="004A187B" w:rsidP="00C82EBF">
      <w:pPr>
        <w:widowControl w:val="0"/>
        <w:autoSpaceDE w:val="0"/>
        <w:autoSpaceDN w:val="0"/>
        <w:adjustRightInd w:val="0"/>
        <w:spacing w:after="0" w:line="360" w:lineRule="auto"/>
        <w:ind w:left="116"/>
        <w:jc w:val="both"/>
        <w:rPr>
          <w:rFonts w:ascii="Century Gothic" w:hAnsi="Century Gothic" w:cs="Maiandra GD"/>
          <w:spacing w:val="-14"/>
          <w:sz w:val="28"/>
          <w:szCs w:val="28"/>
          <w:u w:val="single"/>
        </w:rPr>
      </w:pPr>
      <w:r w:rsidRPr="00C82EBF">
        <w:rPr>
          <w:rFonts w:ascii="Century Gothic" w:hAnsi="Century Gothic" w:cs="Maiandra GD"/>
          <w:spacing w:val="-14"/>
          <w:sz w:val="28"/>
          <w:szCs w:val="28"/>
          <w:u w:val="single"/>
        </w:rPr>
        <w:t>Commentaires</w:t>
      </w:r>
    </w:p>
    <w:p w14:paraId="7D9E53DE" w14:textId="3DB6E054" w:rsidR="004A187B" w:rsidRPr="00C82EBF" w:rsidRDefault="004A187B" w:rsidP="00C82EBF">
      <w:pPr>
        <w:widowControl w:val="0"/>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 xml:space="preserve">L’architecture ci-dessus illustre l’accès au système d’informations de </w:t>
      </w:r>
      <w:r w:rsidR="002B737D" w:rsidRPr="00C82EBF">
        <w:rPr>
          <w:rFonts w:ascii="Century Gothic" w:hAnsi="Century Gothic" w:cs="Maiandra GD"/>
          <w:spacing w:val="-14"/>
          <w:sz w:val="28"/>
          <w:szCs w:val="28"/>
        </w:rPr>
        <w:t>MEDIA CONTACT BRAZZA</w:t>
      </w:r>
      <w:r w:rsidRPr="00C82EBF">
        <w:rPr>
          <w:rFonts w:ascii="Century Gothic" w:hAnsi="Century Gothic" w:cs="Maiandra GD"/>
          <w:spacing w:val="-14"/>
          <w:sz w:val="28"/>
          <w:szCs w:val="28"/>
        </w:rPr>
        <w:t xml:space="preserve"> par un utilisateur du côté de </w:t>
      </w:r>
      <w:r w:rsidR="002B737D" w:rsidRPr="00C82EBF">
        <w:rPr>
          <w:rFonts w:ascii="Century Gothic" w:hAnsi="Century Gothic" w:cs="Maiandra GD"/>
          <w:spacing w:val="-14"/>
          <w:sz w:val="28"/>
          <w:szCs w:val="28"/>
        </w:rPr>
        <w:t>BGFI BANK CONGO</w:t>
      </w:r>
      <w:r w:rsidRPr="00C82EBF">
        <w:rPr>
          <w:rFonts w:ascii="Century Gothic" w:hAnsi="Century Gothic" w:cs="Maiandra GD"/>
          <w:spacing w:val="-14"/>
          <w:sz w:val="28"/>
          <w:szCs w:val="28"/>
        </w:rPr>
        <w:t>.</w:t>
      </w:r>
      <w:r w:rsidR="002B737D" w:rsidRPr="00C82EBF">
        <w:rPr>
          <w:rFonts w:ascii="Century Gothic" w:hAnsi="Century Gothic" w:cs="Maiandra GD"/>
          <w:spacing w:val="-14"/>
          <w:sz w:val="28"/>
          <w:szCs w:val="28"/>
        </w:rPr>
        <w:t xml:space="preserve"> </w:t>
      </w:r>
      <w:r w:rsidRPr="00C82EBF">
        <w:rPr>
          <w:rFonts w:ascii="Century Gothic" w:hAnsi="Century Gothic" w:cs="Maiandra GD"/>
          <w:spacing w:val="-14"/>
          <w:sz w:val="28"/>
          <w:szCs w:val="28"/>
        </w:rPr>
        <w:t>Cet utilisateur a principalement accès aux modules de notre CRM (Hermes.Net) :</w:t>
      </w:r>
    </w:p>
    <w:p w14:paraId="3E046D93" w14:textId="14A41FF1" w:rsidR="004A187B" w:rsidRPr="00C82EBF" w:rsidRDefault="004A187B"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Module de Supervision ;</w:t>
      </w:r>
    </w:p>
    <w:p w14:paraId="4AEC790B" w14:textId="66CD330A" w:rsidR="004A187B" w:rsidRPr="00C82EBF" w:rsidRDefault="004A187B"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Module de Reporting.</w:t>
      </w:r>
    </w:p>
    <w:p w14:paraId="540AEFB6" w14:textId="283A90BC" w:rsidR="004A187B" w:rsidRDefault="004A187B" w:rsidP="004A187B"/>
    <w:p w14:paraId="69CF4354" w14:textId="77777777" w:rsidR="004A187B" w:rsidRDefault="004A187B" w:rsidP="004A187B"/>
    <w:p w14:paraId="52271FA8" w14:textId="02AFE711" w:rsidR="002047A8" w:rsidRPr="00C82EBF" w:rsidRDefault="002047A8" w:rsidP="00C82EBF">
      <w:pPr>
        <w:pStyle w:val="Paragraphedeliste"/>
        <w:numPr>
          <w:ilvl w:val="0"/>
          <w:numId w:val="1"/>
        </w:numPr>
        <w:rPr>
          <w:rFonts w:ascii="Century Gothic" w:hAnsi="Century Gothic" w:cstheme="minorHAnsi"/>
          <w:b/>
          <w:bCs/>
          <w:sz w:val="24"/>
          <w:szCs w:val="24"/>
          <w:u w:val="single"/>
        </w:rPr>
      </w:pPr>
      <w:r w:rsidRPr="00C82EBF">
        <w:rPr>
          <w:rFonts w:ascii="Century Gothic" w:hAnsi="Century Gothic" w:cstheme="minorHAnsi"/>
          <w:b/>
          <w:bCs/>
          <w:sz w:val="24"/>
          <w:szCs w:val="24"/>
          <w:u w:val="single"/>
        </w:rPr>
        <w:t>SECURITE ET SYSTEME INFORMATIQUE</w:t>
      </w:r>
    </w:p>
    <w:p w14:paraId="2D7E9174" w14:textId="77777777" w:rsidR="004A187B" w:rsidRDefault="004A187B" w:rsidP="004A187B"/>
    <w:p w14:paraId="34C2AF69" w14:textId="2D67B2C6" w:rsidR="002047A8" w:rsidRPr="004275DE" w:rsidRDefault="002047A8" w:rsidP="00C82EBF">
      <w:pPr>
        <w:pStyle w:val="Paragraphedeliste"/>
        <w:numPr>
          <w:ilvl w:val="1"/>
          <w:numId w:val="1"/>
        </w:numPr>
        <w:rPr>
          <w:rFonts w:ascii="Century Gothic" w:hAnsi="Century Gothic" w:cstheme="minorHAnsi"/>
          <w:b/>
          <w:bCs/>
          <w:sz w:val="24"/>
          <w:szCs w:val="24"/>
          <w:u w:val="single"/>
        </w:rPr>
      </w:pPr>
      <w:r w:rsidRPr="004275DE">
        <w:rPr>
          <w:rFonts w:ascii="Century Gothic" w:hAnsi="Century Gothic" w:cstheme="minorHAnsi"/>
          <w:b/>
          <w:bCs/>
          <w:sz w:val="24"/>
          <w:szCs w:val="24"/>
          <w:u w:val="single"/>
        </w:rPr>
        <w:t>SECURITE DES DONNES</w:t>
      </w:r>
    </w:p>
    <w:p w14:paraId="5238C1E1" w14:textId="559859ED" w:rsidR="004275DE" w:rsidRPr="004275DE" w:rsidRDefault="004275DE" w:rsidP="004275DE">
      <w:pPr>
        <w:widowControl w:val="0"/>
        <w:autoSpaceDE w:val="0"/>
        <w:autoSpaceDN w:val="0"/>
        <w:adjustRightInd w:val="0"/>
        <w:spacing w:before="25" w:after="0" w:line="360" w:lineRule="auto"/>
        <w:ind w:left="116"/>
        <w:jc w:val="both"/>
        <w:rPr>
          <w:rFonts w:ascii="Century Gothic" w:hAnsi="Century Gothic" w:cs="Maiandra GD"/>
          <w:spacing w:val="-14"/>
          <w:sz w:val="28"/>
          <w:szCs w:val="28"/>
        </w:rPr>
      </w:pPr>
      <w:r w:rsidRPr="004275DE">
        <w:rPr>
          <w:rFonts w:ascii="Century Gothic" w:hAnsi="Century Gothic" w:cs="Maiandra GD"/>
          <w:spacing w:val="-14"/>
          <w:sz w:val="28"/>
          <w:szCs w:val="28"/>
        </w:rPr>
        <w:t>Pour assurer l’intégrité et la confidentialité des données au sein de notre système, nous mettons en place certaines mesures de sécurité parmi lesquels :</w:t>
      </w:r>
    </w:p>
    <w:p w14:paraId="13E959E2" w14:textId="77777777" w:rsidR="004275DE" w:rsidRDefault="004275DE" w:rsidP="004275DE">
      <w:pPr>
        <w:widowControl w:val="0"/>
        <w:numPr>
          <w:ilvl w:val="0"/>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Protection contre les virus et attaques informatiques</w:t>
      </w:r>
    </w:p>
    <w:p w14:paraId="1CB3252C" w14:textId="77777777" w:rsidR="004275DE" w:rsidRDefault="004275DE" w:rsidP="004275DE">
      <w:pPr>
        <w:widowControl w:val="0"/>
        <w:numPr>
          <w:ilvl w:val="1"/>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Politique de mots de passe suffisamment complexes ;</w:t>
      </w:r>
    </w:p>
    <w:p w14:paraId="6C14EEA4" w14:textId="5296E362" w:rsidR="004275DE" w:rsidRDefault="004275DE" w:rsidP="004275DE">
      <w:pPr>
        <w:widowControl w:val="0"/>
        <w:numPr>
          <w:ilvl w:val="1"/>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Installation sur tous nos serveurs et postes de travail des logiciels de protection appropriés ;</w:t>
      </w:r>
    </w:p>
    <w:p w14:paraId="05F42277" w14:textId="77777777" w:rsidR="004275DE" w:rsidRDefault="004275DE" w:rsidP="004275DE">
      <w:pPr>
        <w:widowControl w:val="0"/>
        <w:numPr>
          <w:ilvl w:val="1"/>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 xml:space="preserve">Mise en place d’un firewall en frontal pour toutes nos </w:t>
      </w:r>
      <w:r w:rsidRPr="004275DE">
        <w:rPr>
          <w:rFonts w:ascii="Century Gothic" w:hAnsi="Century Gothic" w:cs="Maiandra GD"/>
          <w:spacing w:val="-14"/>
          <w:sz w:val="28"/>
          <w:szCs w:val="28"/>
        </w:rPr>
        <w:lastRenderedPageBreak/>
        <w:t>interconnexions avec l’extérieur</w:t>
      </w:r>
      <w:r>
        <w:rPr>
          <w:rFonts w:ascii="Century Gothic" w:hAnsi="Century Gothic" w:cs="Maiandra GD"/>
          <w:spacing w:val="-14"/>
          <w:sz w:val="28"/>
          <w:szCs w:val="28"/>
        </w:rPr>
        <w:t> ;</w:t>
      </w:r>
    </w:p>
    <w:p w14:paraId="47F77E6F" w14:textId="1B8F4127" w:rsidR="004275DE" w:rsidRDefault="004275DE" w:rsidP="004275DE">
      <w:pPr>
        <w:widowControl w:val="0"/>
        <w:numPr>
          <w:ilvl w:val="1"/>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Système d’exploitation avec licence et bénéficiant des mises à jour de sécurité en temps réel</w:t>
      </w:r>
      <w:r w:rsidRPr="004275DE">
        <w:rPr>
          <w:rFonts w:ascii="Century Gothic" w:hAnsi="Century Gothic" w:cs="Maiandra GD"/>
          <w:spacing w:val="-14"/>
          <w:sz w:val="28"/>
          <w:szCs w:val="28"/>
        </w:rPr>
        <w:t> ;</w:t>
      </w:r>
    </w:p>
    <w:p w14:paraId="61C333CE" w14:textId="77777777" w:rsidR="004275DE" w:rsidRDefault="004275DE" w:rsidP="004275DE">
      <w:pPr>
        <w:widowControl w:val="0"/>
        <w:autoSpaceDE w:val="0"/>
        <w:autoSpaceDN w:val="0"/>
        <w:adjustRightInd w:val="0"/>
        <w:spacing w:before="25" w:after="0" w:line="360" w:lineRule="auto"/>
        <w:ind w:left="1196"/>
        <w:jc w:val="both"/>
        <w:rPr>
          <w:rFonts w:ascii="Century Gothic" w:hAnsi="Century Gothic" w:cs="Maiandra GD"/>
          <w:spacing w:val="-14"/>
          <w:sz w:val="28"/>
          <w:szCs w:val="28"/>
        </w:rPr>
      </w:pPr>
    </w:p>
    <w:p w14:paraId="7D940A62" w14:textId="77777777" w:rsidR="004275DE" w:rsidRDefault="004275DE" w:rsidP="004275DE">
      <w:pPr>
        <w:widowControl w:val="0"/>
        <w:numPr>
          <w:ilvl w:val="0"/>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Sensibiliser les employés</w:t>
      </w:r>
    </w:p>
    <w:p w14:paraId="69AFE273" w14:textId="77777777" w:rsidR="004275DE" w:rsidRDefault="004275DE" w:rsidP="004275DE">
      <w:pPr>
        <w:widowControl w:val="0"/>
        <w:numPr>
          <w:ilvl w:val="1"/>
          <w:numId w:val="5"/>
        </w:numPr>
        <w:autoSpaceDE w:val="0"/>
        <w:autoSpaceDN w:val="0"/>
        <w:adjustRightInd w:val="0"/>
        <w:spacing w:before="25" w:after="0" w:line="360" w:lineRule="auto"/>
        <w:ind w:left="836"/>
        <w:jc w:val="both"/>
        <w:rPr>
          <w:rFonts w:ascii="Century Gothic" w:hAnsi="Century Gothic" w:cs="Maiandra GD"/>
          <w:spacing w:val="-14"/>
          <w:sz w:val="28"/>
          <w:szCs w:val="28"/>
        </w:rPr>
      </w:pPr>
      <w:r w:rsidRPr="004275DE">
        <w:rPr>
          <w:rFonts w:ascii="Century Gothic" w:hAnsi="Century Gothic" w:cs="Maiandra GD"/>
          <w:spacing w:val="-14"/>
          <w:sz w:val="28"/>
          <w:szCs w:val="28"/>
        </w:rPr>
        <w:t>Lorsqu’un utilisateur s’éloigne de son ordinateur, lui demander de bloquer l’accès à son</w:t>
      </w:r>
      <w:r>
        <w:rPr>
          <w:rFonts w:ascii="Century Gothic" w:hAnsi="Century Gothic" w:cs="Maiandra GD"/>
          <w:spacing w:val="-14"/>
          <w:sz w:val="28"/>
          <w:szCs w:val="28"/>
        </w:rPr>
        <w:t xml:space="preserve"> o</w:t>
      </w:r>
      <w:r w:rsidRPr="004275DE">
        <w:rPr>
          <w:rFonts w:ascii="Century Gothic" w:hAnsi="Century Gothic" w:cs="Maiandra GD"/>
          <w:spacing w:val="-14"/>
          <w:sz w:val="28"/>
          <w:szCs w:val="28"/>
        </w:rPr>
        <w:t>rdinateur ;</w:t>
      </w:r>
    </w:p>
    <w:p w14:paraId="055A4E07" w14:textId="42C3B97E" w:rsidR="004275DE" w:rsidRPr="004275DE" w:rsidRDefault="004275DE" w:rsidP="004275DE">
      <w:pPr>
        <w:widowControl w:val="0"/>
        <w:numPr>
          <w:ilvl w:val="1"/>
          <w:numId w:val="5"/>
        </w:numPr>
        <w:autoSpaceDE w:val="0"/>
        <w:autoSpaceDN w:val="0"/>
        <w:adjustRightInd w:val="0"/>
        <w:spacing w:before="25" w:after="0" w:line="360" w:lineRule="auto"/>
        <w:ind w:left="836"/>
        <w:jc w:val="both"/>
        <w:rPr>
          <w:rFonts w:ascii="Century Gothic" w:hAnsi="Century Gothic" w:cs="Maiandra GD"/>
          <w:spacing w:val="-14"/>
          <w:sz w:val="28"/>
          <w:szCs w:val="28"/>
        </w:rPr>
      </w:pPr>
      <w:r w:rsidRPr="004275DE">
        <w:rPr>
          <w:rFonts w:ascii="Century Gothic" w:hAnsi="Century Gothic" w:cs="Maiandra GD"/>
          <w:spacing w:val="-14"/>
          <w:sz w:val="28"/>
          <w:szCs w:val="28"/>
        </w:rPr>
        <w:t>Formation périodique des utilisateurs sur les risques informatiques et leur conséquence</w:t>
      </w:r>
    </w:p>
    <w:p w14:paraId="74701544" w14:textId="77777777" w:rsidR="004275DE" w:rsidRPr="004275DE" w:rsidRDefault="004275DE" w:rsidP="004275DE">
      <w:pPr>
        <w:widowControl w:val="0"/>
        <w:autoSpaceDE w:val="0"/>
        <w:autoSpaceDN w:val="0"/>
        <w:adjustRightInd w:val="0"/>
        <w:spacing w:after="0" w:line="360" w:lineRule="auto"/>
        <w:jc w:val="both"/>
        <w:rPr>
          <w:rFonts w:ascii="Century Gothic" w:hAnsi="Century Gothic" w:cs="Maiandra GD"/>
          <w:spacing w:val="-14"/>
          <w:sz w:val="28"/>
          <w:szCs w:val="28"/>
        </w:rPr>
      </w:pPr>
    </w:p>
    <w:p w14:paraId="5E814C12" w14:textId="77777777" w:rsidR="004275DE" w:rsidRDefault="004275DE" w:rsidP="004275DE">
      <w:pPr>
        <w:widowControl w:val="0"/>
        <w:numPr>
          <w:ilvl w:val="0"/>
          <w:numId w:val="5"/>
        </w:numPr>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Systèmes de sauvegarde</w:t>
      </w:r>
    </w:p>
    <w:p w14:paraId="3A1264E5" w14:textId="081D137D" w:rsidR="004275DE" w:rsidRPr="004275DE" w:rsidRDefault="004275DE" w:rsidP="004275DE">
      <w:pPr>
        <w:widowControl w:val="0"/>
        <w:autoSpaceDE w:val="0"/>
        <w:autoSpaceDN w:val="0"/>
        <w:adjustRightInd w:val="0"/>
        <w:spacing w:before="25"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Les recommandations précédentes servent principalement à prévenir des menaces. Toutefois, nous avons tout de même prévu un système de sauvegarde pour parer au pire des scénarios. Ces sauvegardes se font régulièrement. Pour ce faire, nous utilisons plusieurs méthodes de sauvegarde :</w:t>
      </w:r>
    </w:p>
    <w:p w14:paraId="6614D726" w14:textId="77777777" w:rsidR="00CE21E2" w:rsidRDefault="004275DE" w:rsidP="00CE21E2">
      <w:pPr>
        <w:pStyle w:val="Paragraphedeliste"/>
        <w:widowControl w:val="0"/>
        <w:numPr>
          <w:ilvl w:val="0"/>
          <w:numId w:val="6"/>
        </w:numPr>
        <w:autoSpaceDE w:val="0"/>
        <w:autoSpaceDN w:val="0"/>
        <w:adjustRightInd w:val="0"/>
        <w:spacing w:after="0" w:line="360" w:lineRule="auto"/>
        <w:jc w:val="both"/>
        <w:rPr>
          <w:rFonts w:ascii="Century Gothic" w:hAnsi="Century Gothic" w:cs="Maiandra GD"/>
          <w:spacing w:val="-14"/>
          <w:sz w:val="28"/>
          <w:szCs w:val="28"/>
        </w:rPr>
      </w:pPr>
      <w:r w:rsidRPr="004275DE">
        <w:rPr>
          <w:rFonts w:ascii="Century Gothic" w:hAnsi="Century Gothic" w:cs="Maiandra GD"/>
          <w:spacing w:val="-14"/>
          <w:sz w:val="28"/>
          <w:szCs w:val="28"/>
        </w:rPr>
        <w:t>Disque dur externe</w:t>
      </w:r>
      <w:r w:rsidR="00CE21E2">
        <w:rPr>
          <w:rFonts w:ascii="Century Gothic" w:hAnsi="Century Gothic" w:cs="Maiandra GD"/>
          <w:spacing w:val="-14"/>
          <w:sz w:val="28"/>
          <w:szCs w:val="28"/>
        </w:rPr>
        <w:t> ;</w:t>
      </w:r>
    </w:p>
    <w:p w14:paraId="3B877CFB" w14:textId="77777777" w:rsidR="00CE21E2" w:rsidRDefault="004275DE" w:rsidP="00CE21E2">
      <w:pPr>
        <w:pStyle w:val="Paragraphedeliste"/>
        <w:widowControl w:val="0"/>
        <w:numPr>
          <w:ilvl w:val="0"/>
          <w:numId w:val="6"/>
        </w:numPr>
        <w:autoSpaceDE w:val="0"/>
        <w:autoSpaceDN w:val="0"/>
        <w:adjustRightInd w:val="0"/>
        <w:spacing w:after="0" w:line="360" w:lineRule="auto"/>
        <w:jc w:val="both"/>
        <w:rPr>
          <w:rFonts w:ascii="Century Gothic" w:hAnsi="Century Gothic" w:cs="Maiandra GD"/>
          <w:spacing w:val="-14"/>
          <w:sz w:val="28"/>
          <w:szCs w:val="28"/>
        </w:rPr>
      </w:pPr>
      <w:r w:rsidRPr="00CE21E2">
        <w:rPr>
          <w:rFonts w:ascii="Century Gothic" w:hAnsi="Century Gothic" w:cs="Maiandra GD"/>
          <w:spacing w:val="-14"/>
          <w:sz w:val="28"/>
          <w:szCs w:val="28"/>
        </w:rPr>
        <w:t>Gravure sur CD/DVD</w:t>
      </w:r>
    </w:p>
    <w:p w14:paraId="61B366A4" w14:textId="4C3E3984" w:rsidR="004275DE" w:rsidRDefault="004275DE" w:rsidP="00CE21E2">
      <w:pPr>
        <w:pStyle w:val="Paragraphedeliste"/>
        <w:widowControl w:val="0"/>
        <w:numPr>
          <w:ilvl w:val="0"/>
          <w:numId w:val="6"/>
        </w:numPr>
        <w:autoSpaceDE w:val="0"/>
        <w:autoSpaceDN w:val="0"/>
        <w:adjustRightInd w:val="0"/>
        <w:spacing w:after="0" w:line="360" w:lineRule="auto"/>
        <w:jc w:val="both"/>
        <w:rPr>
          <w:rFonts w:ascii="Century Gothic" w:hAnsi="Century Gothic" w:cs="Maiandra GD"/>
          <w:spacing w:val="-14"/>
          <w:sz w:val="28"/>
          <w:szCs w:val="28"/>
        </w:rPr>
      </w:pPr>
      <w:r w:rsidRPr="00CE21E2">
        <w:rPr>
          <w:rFonts w:ascii="Century Gothic" w:hAnsi="Century Gothic" w:cs="Maiandra GD"/>
          <w:spacing w:val="-14"/>
          <w:sz w:val="28"/>
          <w:szCs w:val="28"/>
        </w:rPr>
        <w:t>Serveur de sauvegarde/cloud privé.</w:t>
      </w:r>
    </w:p>
    <w:p w14:paraId="0A314989" w14:textId="034796CF" w:rsidR="00FB6631" w:rsidRPr="00FB6631" w:rsidRDefault="00FB6631" w:rsidP="00FB6631">
      <w:pPr>
        <w:widowControl w:val="0"/>
        <w:autoSpaceDE w:val="0"/>
        <w:autoSpaceDN w:val="0"/>
        <w:adjustRightInd w:val="0"/>
        <w:spacing w:after="0" w:line="360" w:lineRule="auto"/>
        <w:jc w:val="both"/>
        <w:rPr>
          <w:rFonts w:ascii="Century Gothic" w:hAnsi="Century Gothic" w:cs="Maiandra GD"/>
          <w:spacing w:val="-14"/>
          <w:sz w:val="28"/>
          <w:szCs w:val="28"/>
        </w:rPr>
      </w:pPr>
      <w:r w:rsidRPr="008B2C4A">
        <w:rPr>
          <w:b/>
          <w:noProof/>
          <w:sz w:val="24"/>
          <w:szCs w:val="24"/>
          <w:u w:val="single"/>
          <w:lang w:val="en-CA" w:eastAsia="en-CA"/>
        </w:rPr>
        <w:drawing>
          <wp:inline distT="0" distB="0" distL="0" distR="0" wp14:anchorId="6C71418A" wp14:editId="3A6F45CE">
            <wp:extent cx="5195570" cy="25146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écurité informatique.png"/>
                    <pic:cNvPicPr/>
                  </pic:nvPicPr>
                  <pic:blipFill rotWithShape="1">
                    <a:blip r:embed="rId8">
                      <a:extLst>
                        <a:ext uri="{28A0092B-C50C-407E-A947-70E740481C1C}">
                          <a14:useLocalDpi xmlns:a14="http://schemas.microsoft.com/office/drawing/2010/main" val="0"/>
                        </a:ext>
                      </a:extLst>
                    </a:blip>
                    <a:srcRect b="17227"/>
                    <a:stretch/>
                  </pic:blipFill>
                  <pic:spPr bwMode="auto">
                    <a:xfrm>
                      <a:off x="0" y="0"/>
                      <a:ext cx="5198857" cy="2516191"/>
                    </a:xfrm>
                    <a:prstGeom prst="rect">
                      <a:avLst/>
                    </a:prstGeom>
                    <a:ln>
                      <a:noFill/>
                    </a:ln>
                    <a:extLst>
                      <a:ext uri="{53640926-AAD7-44D8-BBD7-CCE9431645EC}">
                        <a14:shadowObscured xmlns:a14="http://schemas.microsoft.com/office/drawing/2010/main"/>
                      </a:ext>
                    </a:extLst>
                  </pic:spPr>
                </pic:pic>
              </a:graphicData>
            </a:graphic>
          </wp:inline>
        </w:drawing>
      </w:r>
    </w:p>
    <w:p w14:paraId="3E9AE01C" w14:textId="7BAFE71D" w:rsidR="002B737D" w:rsidRPr="004275DE" w:rsidRDefault="002047A8" w:rsidP="004275DE">
      <w:pPr>
        <w:pStyle w:val="Paragraphedeliste"/>
        <w:numPr>
          <w:ilvl w:val="1"/>
          <w:numId w:val="1"/>
        </w:numPr>
        <w:rPr>
          <w:rFonts w:ascii="Century Gothic" w:hAnsi="Century Gothic" w:cstheme="minorHAnsi"/>
          <w:b/>
          <w:bCs/>
          <w:sz w:val="24"/>
          <w:szCs w:val="24"/>
          <w:u w:val="single"/>
        </w:rPr>
      </w:pPr>
      <w:r w:rsidRPr="004275DE">
        <w:rPr>
          <w:rFonts w:ascii="Century Gothic" w:hAnsi="Century Gothic" w:cstheme="minorHAnsi"/>
          <w:b/>
          <w:bCs/>
          <w:sz w:val="24"/>
          <w:szCs w:val="24"/>
          <w:u w:val="single"/>
        </w:rPr>
        <w:lastRenderedPageBreak/>
        <w:t>SECURITE DES ACCES ET DU SI</w:t>
      </w:r>
    </w:p>
    <w:p w14:paraId="529855AE" w14:textId="77777777" w:rsidR="002B737D" w:rsidRPr="00C82EBF" w:rsidRDefault="002B737D" w:rsidP="002B737D">
      <w:pPr>
        <w:widowControl w:val="0"/>
        <w:autoSpaceDE w:val="0"/>
        <w:autoSpaceDN w:val="0"/>
        <w:adjustRightInd w:val="0"/>
        <w:spacing w:after="0" w:line="360" w:lineRule="auto"/>
        <w:ind w:right="760"/>
        <w:jc w:val="both"/>
        <w:rPr>
          <w:rFonts w:ascii="Century Gothic" w:hAnsi="Century Gothic" w:cs="Maiandra GD"/>
          <w:spacing w:val="-14"/>
          <w:sz w:val="28"/>
          <w:szCs w:val="28"/>
        </w:rPr>
      </w:pPr>
      <w:r w:rsidRPr="00C82EBF">
        <w:rPr>
          <w:rFonts w:ascii="Century Gothic" w:hAnsi="Century Gothic" w:cs="Maiandra GD"/>
          <w:spacing w:val="-14"/>
          <w:sz w:val="28"/>
          <w:szCs w:val="28"/>
        </w:rPr>
        <w:t>Pour des raisons de sécurité, l’accès à notre salle technique et à nos plateaux de production est contrôlé et sécurisé par :</w:t>
      </w:r>
    </w:p>
    <w:p w14:paraId="305997E0"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Une porte d’accès solide ;</w:t>
      </w:r>
    </w:p>
    <w:p w14:paraId="47F6D0FC"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 système de fermeture (clé) ;</w:t>
      </w:r>
    </w:p>
    <w:p w14:paraId="0A740D38"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 système de vidéosurveillance permettant une surveillance en permanence de la salle technique vu que cette salle contient du matériel sensible qui ne doit pas être accessible à n’importe qui ;</w:t>
      </w:r>
    </w:p>
    <w:p w14:paraId="766EB6BB"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De l’électricité correcte et un circuit dédié ;</w:t>
      </w:r>
    </w:p>
    <w:p w14:paraId="15330770"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Une climatisation suffisante afin d’éviter le surchauffage des serveurs et équipements sensibles ;</w:t>
      </w:r>
    </w:p>
    <w:p w14:paraId="29627C3F" w14:textId="77777777" w:rsid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 onduleur suffisant pour prendre le relais en cas de coupure et éviter les coupures de production ;</w:t>
      </w:r>
    </w:p>
    <w:p w14:paraId="1AD3FC3E" w14:textId="3C47CBCE" w:rsidR="002B737D" w:rsidRPr="00C82EBF" w:rsidRDefault="002B737D" w:rsidP="00C82EBF">
      <w:pPr>
        <w:pStyle w:val="Paragraphedeliste"/>
        <w:widowControl w:val="0"/>
        <w:numPr>
          <w:ilvl w:val="0"/>
          <w:numId w:val="3"/>
        </w:numPr>
        <w:autoSpaceDE w:val="0"/>
        <w:autoSpaceDN w:val="0"/>
        <w:adjustRightInd w:val="0"/>
        <w:spacing w:after="0" w:line="360" w:lineRule="auto"/>
        <w:jc w:val="both"/>
        <w:rPr>
          <w:rFonts w:ascii="Century Gothic" w:hAnsi="Century Gothic" w:cs="Maiandra GD"/>
          <w:spacing w:val="-14"/>
          <w:sz w:val="28"/>
          <w:szCs w:val="28"/>
        </w:rPr>
      </w:pPr>
      <w:r w:rsidRPr="00C82EBF">
        <w:rPr>
          <w:rFonts w:ascii="Century Gothic" w:hAnsi="Century Gothic" w:cs="Maiandra GD"/>
          <w:spacing w:val="-14"/>
          <w:sz w:val="28"/>
          <w:szCs w:val="28"/>
        </w:rPr>
        <w:t>Un détecteur d’incendie, de chaleur et des extincteurs afin de prendre en charge en temps réel tout incident lié au feu.</w:t>
      </w:r>
    </w:p>
    <w:p w14:paraId="78597808" w14:textId="77777777" w:rsidR="00C82EBF" w:rsidRDefault="00C82EBF" w:rsidP="002B737D">
      <w:pPr>
        <w:widowControl w:val="0"/>
        <w:autoSpaceDE w:val="0"/>
        <w:autoSpaceDN w:val="0"/>
        <w:adjustRightInd w:val="0"/>
        <w:spacing w:after="0" w:line="360" w:lineRule="auto"/>
        <w:ind w:right="761"/>
        <w:jc w:val="both"/>
        <w:rPr>
          <w:rFonts w:ascii="Century Gothic" w:hAnsi="Century Gothic" w:cs="Maiandra GD"/>
          <w:spacing w:val="-14"/>
          <w:sz w:val="28"/>
          <w:szCs w:val="28"/>
        </w:rPr>
      </w:pPr>
    </w:p>
    <w:p w14:paraId="51809610" w14:textId="424551A1" w:rsidR="002B737D" w:rsidRPr="00C82EBF" w:rsidRDefault="002B737D" w:rsidP="002B737D">
      <w:pPr>
        <w:widowControl w:val="0"/>
        <w:autoSpaceDE w:val="0"/>
        <w:autoSpaceDN w:val="0"/>
        <w:adjustRightInd w:val="0"/>
        <w:spacing w:after="0" w:line="360" w:lineRule="auto"/>
        <w:ind w:right="761"/>
        <w:jc w:val="both"/>
        <w:rPr>
          <w:rFonts w:ascii="Century Gothic" w:hAnsi="Century Gothic" w:cs="Maiandra GD"/>
          <w:spacing w:val="-14"/>
          <w:sz w:val="28"/>
          <w:szCs w:val="28"/>
        </w:rPr>
      </w:pPr>
      <w:r w:rsidRPr="00C82EBF">
        <w:rPr>
          <w:rFonts w:ascii="Century Gothic" w:hAnsi="Century Gothic" w:cs="Maiandra GD"/>
          <w:spacing w:val="-14"/>
          <w:sz w:val="28"/>
          <w:szCs w:val="28"/>
        </w:rPr>
        <w:t xml:space="preserve">Toutefois, sur demande, cette salle sera accessible aux techniciens de </w:t>
      </w:r>
      <w:r w:rsidRPr="00C82EBF">
        <w:rPr>
          <w:rFonts w:ascii="Century Gothic" w:hAnsi="Century Gothic" w:cs="Maiandra GD"/>
          <w:spacing w:val="-14"/>
          <w:sz w:val="28"/>
          <w:szCs w:val="28"/>
        </w:rPr>
        <w:t xml:space="preserve">BGFI BANK CONGO </w:t>
      </w:r>
      <w:r w:rsidRPr="00C82EBF">
        <w:rPr>
          <w:rFonts w:ascii="Century Gothic" w:hAnsi="Century Gothic" w:cs="Maiandra GD"/>
          <w:spacing w:val="-14"/>
          <w:sz w:val="28"/>
          <w:szCs w:val="28"/>
        </w:rPr>
        <w:t>en présence d’un de nos techniciens. Dans un souci de respect des recommandations Internationales pour une salle technique, nos serveurs sont placés en baies de stockage fermées à clé avec passage de câbles informatique et électrique et aussi un faux-plancher sous lequel passera tout le câblage.</w:t>
      </w:r>
    </w:p>
    <w:p w14:paraId="4D09BEDA" w14:textId="77777777" w:rsidR="002B737D" w:rsidRPr="00C82EBF" w:rsidRDefault="002B737D" w:rsidP="002B737D">
      <w:pPr>
        <w:widowControl w:val="0"/>
        <w:autoSpaceDE w:val="0"/>
        <w:autoSpaceDN w:val="0"/>
        <w:adjustRightInd w:val="0"/>
        <w:spacing w:after="0" w:line="360" w:lineRule="auto"/>
        <w:ind w:right="762"/>
        <w:jc w:val="both"/>
        <w:rPr>
          <w:rFonts w:ascii="Century Gothic" w:hAnsi="Century Gothic" w:cs="Maiandra GD"/>
          <w:spacing w:val="-14"/>
          <w:sz w:val="28"/>
          <w:szCs w:val="28"/>
        </w:rPr>
      </w:pPr>
      <w:r w:rsidRPr="00C82EBF">
        <w:rPr>
          <w:rFonts w:ascii="Century Gothic" w:hAnsi="Century Gothic" w:cs="Maiandra GD"/>
          <w:spacing w:val="-14"/>
          <w:sz w:val="28"/>
          <w:szCs w:val="28"/>
        </w:rPr>
        <w:t>Toutes nos opérations sont gérées en respectant les standards Internationaux de sécurité :</w:t>
      </w:r>
    </w:p>
    <w:p w14:paraId="5CF8CEE6"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Contrôle d’accès à l’entrée du site ;</w:t>
      </w:r>
    </w:p>
    <w:p w14:paraId="1DD8E86D"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Caméras de surveillance ;</w:t>
      </w:r>
    </w:p>
    <w:p w14:paraId="4A9FF4A0"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Pas de téléphone mobile autorisé sur le site ;</w:t>
      </w:r>
    </w:p>
    <w:p w14:paraId="47552617"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lastRenderedPageBreak/>
        <w:t>Usage limité du papier et des stylos ;</w:t>
      </w:r>
    </w:p>
    <w:p w14:paraId="66DE89B4"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Ports USB condamnés ;</w:t>
      </w:r>
    </w:p>
    <w:p w14:paraId="22AD3004" w14:textId="77777777" w:rsid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Tournées de contrôles régulières ;</w:t>
      </w:r>
    </w:p>
    <w:p w14:paraId="7C19D908" w14:textId="278133CE" w:rsidR="002B737D" w:rsidRPr="00C82EBF" w:rsidRDefault="002B737D" w:rsidP="00C82EBF">
      <w:pPr>
        <w:pStyle w:val="Paragraphedeliste"/>
        <w:widowControl w:val="0"/>
        <w:numPr>
          <w:ilvl w:val="0"/>
          <w:numId w:val="3"/>
        </w:numPr>
        <w:autoSpaceDE w:val="0"/>
        <w:autoSpaceDN w:val="0"/>
        <w:adjustRightInd w:val="0"/>
        <w:spacing w:after="0" w:line="360" w:lineRule="auto"/>
        <w:rPr>
          <w:rFonts w:ascii="Century Gothic" w:hAnsi="Century Gothic" w:cs="Maiandra GD"/>
          <w:spacing w:val="-14"/>
          <w:sz w:val="28"/>
          <w:szCs w:val="28"/>
        </w:rPr>
      </w:pPr>
      <w:r w:rsidRPr="00C82EBF">
        <w:rPr>
          <w:rFonts w:ascii="Century Gothic" w:hAnsi="Century Gothic" w:cs="Maiandra GD"/>
          <w:spacing w:val="-14"/>
          <w:sz w:val="28"/>
          <w:szCs w:val="28"/>
        </w:rPr>
        <w:t>Scan des écrans agents.</w:t>
      </w:r>
    </w:p>
    <w:p w14:paraId="06A7FC5A" w14:textId="77777777" w:rsidR="002B737D" w:rsidRPr="00C82EBF" w:rsidRDefault="002B737D" w:rsidP="002B737D">
      <w:pPr>
        <w:pStyle w:val="Paragraphedeliste"/>
        <w:widowControl w:val="0"/>
        <w:autoSpaceDE w:val="0"/>
        <w:autoSpaceDN w:val="0"/>
        <w:adjustRightInd w:val="0"/>
        <w:spacing w:after="0" w:line="170" w:lineRule="exact"/>
        <w:ind w:left="1068"/>
        <w:rPr>
          <w:rFonts w:ascii="Century Gothic" w:hAnsi="Century Gothic" w:cs="Maiandra GD"/>
          <w:spacing w:val="-14"/>
          <w:sz w:val="28"/>
          <w:szCs w:val="28"/>
        </w:rPr>
      </w:pPr>
    </w:p>
    <w:p w14:paraId="7588B739" w14:textId="77777777" w:rsidR="002B737D" w:rsidRPr="00C82EBF" w:rsidRDefault="002B737D" w:rsidP="002B737D">
      <w:pPr>
        <w:pStyle w:val="Paragraphedeliste"/>
        <w:widowControl w:val="0"/>
        <w:autoSpaceDE w:val="0"/>
        <w:autoSpaceDN w:val="0"/>
        <w:adjustRightInd w:val="0"/>
        <w:spacing w:after="0" w:line="200" w:lineRule="exact"/>
        <w:ind w:left="1068"/>
        <w:rPr>
          <w:rFonts w:ascii="Century Gothic" w:hAnsi="Century Gothic" w:cs="Maiandra GD"/>
          <w:spacing w:val="-14"/>
          <w:sz w:val="28"/>
          <w:szCs w:val="28"/>
        </w:rPr>
      </w:pPr>
      <w:r w:rsidRPr="00C82EBF">
        <w:rPr>
          <w:rFonts w:ascii="Century Gothic" w:hAnsi="Century Gothic" w:cs="Maiandra GD"/>
          <w:spacing w:val="-14"/>
          <w:sz w:val="28"/>
          <w:szCs w:val="28"/>
        </w:rPr>
        <w:t xml:space="preserve"> </w:t>
      </w:r>
    </w:p>
    <w:p w14:paraId="18E9FE32" w14:textId="77777777" w:rsidR="002B737D" w:rsidRPr="00C82EBF" w:rsidRDefault="002B737D" w:rsidP="002B737D">
      <w:pPr>
        <w:widowControl w:val="0"/>
        <w:autoSpaceDE w:val="0"/>
        <w:autoSpaceDN w:val="0"/>
        <w:adjustRightInd w:val="0"/>
        <w:spacing w:after="0" w:line="360" w:lineRule="auto"/>
        <w:ind w:right="756"/>
        <w:jc w:val="both"/>
        <w:rPr>
          <w:rFonts w:ascii="Century Gothic" w:hAnsi="Century Gothic" w:cs="Maiandra GD"/>
          <w:spacing w:val="-14"/>
          <w:sz w:val="28"/>
          <w:szCs w:val="28"/>
        </w:rPr>
      </w:pPr>
      <w:r w:rsidRPr="00C82EBF">
        <w:rPr>
          <w:rFonts w:ascii="Century Gothic" w:hAnsi="Century Gothic" w:cs="Maiandra GD"/>
          <w:spacing w:val="-14"/>
          <w:sz w:val="28"/>
          <w:szCs w:val="28"/>
        </w:rPr>
        <w:t>Pour anticiper tout risque de coupure d’électricité de longue durée, nous avons prévu un système de secours (groupe électrogène) qui prendra le relais en cas de panne.</w:t>
      </w:r>
    </w:p>
    <w:p w14:paraId="4CA298E4" w14:textId="77777777" w:rsidR="002B737D" w:rsidRDefault="002B737D" w:rsidP="002B737D"/>
    <w:sectPr w:rsidR="002B7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 w15:restartNumberingAfterBreak="0">
    <w:nsid w:val="3F7E12EA"/>
    <w:multiLevelType w:val="hybridMultilevel"/>
    <w:tmpl w:val="9D9A9168"/>
    <w:lvl w:ilvl="0" w:tplc="E8D2699A">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66120A44"/>
    <w:multiLevelType w:val="hybridMultilevel"/>
    <w:tmpl w:val="ED06B462"/>
    <w:lvl w:ilvl="0" w:tplc="182A594A">
      <w:start w:val="1"/>
      <w:numFmt w:val="lowerLetter"/>
      <w:lvlText w:val="%1."/>
      <w:lvlJc w:val="left"/>
      <w:pPr>
        <w:ind w:left="2148" w:hanging="360"/>
      </w:pPr>
      <w:rPr>
        <w:rFonts w:hint="default"/>
      </w:rPr>
    </w:lvl>
    <w:lvl w:ilvl="1" w:tplc="040C0019">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3" w15:restartNumberingAfterBreak="0">
    <w:nsid w:val="72074882"/>
    <w:multiLevelType w:val="hybridMultilevel"/>
    <w:tmpl w:val="B6289B4E"/>
    <w:lvl w:ilvl="0" w:tplc="040C000B">
      <w:start w:val="1"/>
      <w:numFmt w:val="bullet"/>
      <w:lvlText w:val=""/>
      <w:lvlJc w:val="left"/>
      <w:pPr>
        <w:ind w:left="476" w:hanging="360"/>
      </w:pPr>
      <w:rPr>
        <w:rFonts w:ascii="Wingdings" w:hAnsi="Wingdings" w:hint="default"/>
      </w:rPr>
    </w:lvl>
    <w:lvl w:ilvl="1" w:tplc="040C0003">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4" w15:restartNumberingAfterBreak="0">
    <w:nsid w:val="73C05AF3"/>
    <w:multiLevelType w:val="hybridMultilevel"/>
    <w:tmpl w:val="905CA2BE"/>
    <w:lvl w:ilvl="0" w:tplc="BB9038E2">
      <w:start w:val="2"/>
      <w:numFmt w:val="bullet"/>
      <w:lvlText w:val="-"/>
      <w:lvlJc w:val="left"/>
      <w:pPr>
        <w:ind w:left="720" w:hanging="360"/>
      </w:pPr>
      <w:rPr>
        <w:rFonts w:ascii="Century Gothic" w:eastAsiaTheme="minorHAnsi" w:hAnsi="Century Gothic"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2076F3"/>
    <w:multiLevelType w:val="hybridMultilevel"/>
    <w:tmpl w:val="1C16B8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30"/>
    <w:rsid w:val="002047A8"/>
    <w:rsid w:val="00206FFE"/>
    <w:rsid w:val="002B737D"/>
    <w:rsid w:val="004275DE"/>
    <w:rsid w:val="00443730"/>
    <w:rsid w:val="004A187B"/>
    <w:rsid w:val="00976D91"/>
    <w:rsid w:val="00A06F5D"/>
    <w:rsid w:val="00C82EBF"/>
    <w:rsid w:val="00CE21E2"/>
    <w:rsid w:val="00D17C27"/>
    <w:rsid w:val="00D72000"/>
    <w:rsid w:val="00D80DAF"/>
    <w:rsid w:val="00DA1301"/>
    <w:rsid w:val="00DF21F8"/>
    <w:rsid w:val="00E41CD3"/>
    <w:rsid w:val="00FB6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3A2"/>
  <w15:chartTrackingRefBased/>
  <w15:docId w15:val="{1EB77ECE-88E1-43E8-9BEA-0C9AD110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756</Words>
  <Characters>4160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9</cp:revision>
  <dcterms:created xsi:type="dcterms:W3CDTF">2020-10-22T13:44:00Z</dcterms:created>
  <dcterms:modified xsi:type="dcterms:W3CDTF">2020-10-22T18:36:00Z</dcterms:modified>
</cp:coreProperties>
</file>